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21438" w14:textId="432C1BDC" w:rsidR="00303C41" w:rsidRPr="000031BE" w:rsidRDefault="00A70022" w:rsidP="000031BE">
      <w:pPr>
        <w:spacing w:after="200" w:line="360" w:lineRule="auto"/>
        <w:jc w:val="both"/>
        <w:rPr>
          <w:rFonts w:ascii="Tahoma" w:hAnsi="Tahoma" w:cs="Tahoma"/>
          <w:b/>
          <w:bCs/>
          <w:sz w:val="20"/>
          <w:szCs w:val="20"/>
        </w:rPr>
      </w:pPr>
      <w:r>
        <w:rPr>
          <w:rFonts w:ascii="Tahoma" w:hAnsi="Tahoma" w:cs="Tahoma"/>
          <w:b/>
          <w:bCs/>
          <w:noProof/>
          <w:sz w:val="20"/>
          <w:szCs w:val="20"/>
        </w:rPr>
        <w:drawing>
          <wp:anchor distT="0" distB="0" distL="114300" distR="114300" simplePos="0" relativeHeight="251675648" behindDoc="1" locked="0" layoutInCell="1" allowOverlap="1" wp14:anchorId="0E35A7E2" wp14:editId="797259BB">
            <wp:simplePos x="0" y="0"/>
            <wp:positionH relativeFrom="page">
              <wp:align>right</wp:align>
            </wp:positionH>
            <wp:positionV relativeFrom="paragraph">
              <wp:posOffset>-900208</wp:posOffset>
            </wp:positionV>
            <wp:extent cx="7557571" cy="10690223"/>
            <wp:effectExtent l="0" t="0" r="571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7557571" cy="10690223"/>
                    </a:xfrm>
                    <a:prstGeom prst="rect">
                      <a:avLst/>
                    </a:prstGeom>
                  </pic:spPr>
                </pic:pic>
              </a:graphicData>
            </a:graphic>
            <wp14:sizeRelH relativeFrom="margin">
              <wp14:pctWidth>0</wp14:pctWidth>
            </wp14:sizeRelH>
            <wp14:sizeRelV relativeFrom="margin">
              <wp14:pctHeight>0</wp14:pctHeight>
            </wp14:sizeRelV>
          </wp:anchor>
        </w:drawing>
      </w:r>
    </w:p>
    <w:p w14:paraId="116EA8F8" w14:textId="77777777" w:rsidR="00303C41" w:rsidRPr="000031BE" w:rsidRDefault="00303C41" w:rsidP="000031BE">
      <w:pPr>
        <w:spacing w:after="200" w:line="360" w:lineRule="auto"/>
        <w:jc w:val="both"/>
        <w:rPr>
          <w:rFonts w:ascii="Tahoma" w:hAnsi="Tahoma" w:cs="Tahoma"/>
          <w:b/>
          <w:bCs/>
          <w:sz w:val="20"/>
          <w:szCs w:val="20"/>
        </w:rPr>
      </w:pPr>
    </w:p>
    <w:p w14:paraId="1F305D61" w14:textId="77777777" w:rsidR="003A4113" w:rsidRPr="000031BE" w:rsidRDefault="003A4113" w:rsidP="000031BE">
      <w:pPr>
        <w:spacing w:after="200" w:line="360" w:lineRule="auto"/>
        <w:jc w:val="both"/>
        <w:rPr>
          <w:rFonts w:ascii="Tahoma" w:hAnsi="Tahoma" w:cs="Tahoma"/>
          <w:b/>
          <w:bCs/>
          <w:sz w:val="20"/>
          <w:szCs w:val="20"/>
        </w:rPr>
      </w:pPr>
    </w:p>
    <w:p w14:paraId="61A29CD6" w14:textId="7CCB0580" w:rsidR="00EE7276" w:rsidRDefault="00EE7276" w:rsidP="000031BE">
      <w:pPr>
        <w:spacing w:after="200" w:line="360" w:lineRule="auto"/>
        <w:jc w:val="both"/>
        <w:rPr>
          <w:rFonts w:ascii="Tahoma" w:hAnsi="Tahoma" w:cs="Tahoma"/>
          <w:b/>
          <w:bCs/>
          <w:sz w:val="20"/>
          <w:szCs w:val="20"/>
        </w:rPr>
        <w:sectPr w:rsidR="00EE7276" w:rsidSect="00584F0E">
          <w:headerReference w:type="default" r:id="rId9"/>
          <w:footerReference w:type="default" r:id="rId10"/>
          <w:footerReference w:type="first" r:id="rId11"/>
          <w:pgSz w:w="11906" w:h="16838"/>
          <w:pgMar w:top="1417" w:right="1134" w:bottom="1134" w:left="1134" w:header="708" w:footer="708" w:gutter="0"/>
          <w:cols w:space="708"/>
          <w:titlePg/>
          <w:docGrid w:linePitch="360"/>
        </w:sectPr>
      </w:pPr>
      <w:bookmarkStart w:id="0" w:name="_Hlk105493598"/>
    </w:p>
    <w:p w14:paraId="6CB9E762" w14:textId="22C5FD43" w:rsidR="00AB278C" w:rsidRPr="00AB278C" w:rsidRDefault="00AB278C" w:rsidP="000031BE">
      <w:pPr>
        <w:spacing w:after="200" w:line="360" w:lineRule="auto"/>
        <w:jc w:val="both"/>
        <w:rPr>
          <w:rFonts w:ascii="Tahoma" w:hAnsi="Tahoma" w:cs="Tahoma"/>
          <w:b/>
          <w:bCs/>
          <w:sz w:val="32"/>
          <w:szCs w:val="32"/>
        </w:rPr>
      </w:pPr>
      <w:r w:rsidRPr="00AB278C">
        <w:rPr>
          <w:rFonts w:ascii="Tahoma" w:hAnsi="Tahoma" w:cs="Tahoma"/>
          <w:b/>
          <w:bCs/>
          <w:sz w:val="32"/>
          <w:szCs w:val="32"/>
        </w:rPr>
        <w:lastRenderedPageBreak/>
        <w:t xml:space="preserve">Nicola Napolitano </w:t>
      </w:r>
    </w:p>
    <w:p w14:paraId="5D91238D" w14:textId="77777777" w:rsidR="00AB278C" w:rsidRDefault="00AB278C" w:rsidP="000031BE">
      <w:pPr>
        <w:spacing w:after="200" w:line="360" w:lineRule="auto"/>
        <w:jc w:val="both"/>
        <w:rPr>
          <w:rFonts w:ascii="Tahoma" w:hAnsi="Tahoma" w:cs="Tahoma"/>
          <w:b/>
          <w:bCs/>
          <w:sz w:val="20"/>
          <w:szCs w:val="20"/>
        </w:rPr>
      </w:pPr>
    </w:p>
    <w:p w14:paraId="3C5542E8" w14:textId="634F00A8" w:rsidR="00AB278C" w:rsidRDefault="00AB278C" w:rsidP="000031BE">
      <w:pPr>
        <w:spacing w:after="200" w:line="360" w:lineRule="auto"/>
        <w:jc w:val="both"/>
        <w:rPr>
          <w:rFonts w:ascii="Tahoma" w:hAnsi="Tahoma" w:cs="Tahoma"/>
          <w:b/>
          <w:bCs/>
          <w:sz w:val="20"/>
          <w:szCs w:val="20"/>
        </w:rPr>
      </w:pPr>
    </w:p>
    <w:p w14:paraId="37F72D5C" w14:textId="77777777" w:rsidR="00EE359B" w:rsidRDefault="00EE359B" w:rsidP="000031BE">
      <w:pPr>
        <w:spacing w:after="200" w:line="360" w:lineRule="auto"/>
        <w:jc w:val="both"/>
        <w:rPr>
          <w:rFonts w:ascii="Tahoma" w:hAnsi="Tahoma" w:cs="Tahoma"/>
          <w:b/>
          <w:bCs/>
          <w:sz w:val="20"/>
          <w:szCs w:val="20"/>
        </w:rPr>
      </w:pPr>
    </w:p>
    <w:p w14:paraId="1C76C3AF" w14:textId="77777777" w:rsidR="00AB278C" w:rsidRPr="00901DBB" w:rsidRDefault="00AB278C" w:rsidP="000031BE">
      <w:pPr>
        <w:spacing w:after="200" w:line="360" w:lineRule="auto"/>
        <w:jc w:val="both"/>
        <w:rPr>
          <w:rFonts w:ascii="Tahoma" w:hAnsi="Tahoma" w:cs="Tahoma"/>
          <w:b/>
          <w:bCs/>
          <w:sz w:val="10"/>
          <w:szCs w:val="10"/>
        </w:rPr>
      </w:pPr>
    </w:p>
    <w:p w14:paraId="270DBFEC" w14:textId="77777777" w:rsidR="00AB278C" w:rsidRPr="00AB278C" w:rsidRDefault="00B63AE8" w:rsidP="00AB278C">
      <w:pPr>
        <w:spacing w:after="0" w:line="240" w:lineRule="auto"/>
        <w:contextualSpacing/>
        <w:jc w:val="center"/>
        <w:rPr>
          <w:rFonts w:ascii="Tahoma" w:hAnsi="Tahoma" w:cs="Tahoma"/>
          <w:b/>
          <w:bCs/>
          <w:sz w:val="50"/>
          <w:szCs w:val="50"/>
        </w:rPr>
      </w:pPr>
      <w:r w:rsidRPr="00AB278C">
        <w:rPr>
          <w:rFonts w:ascii="Tahoma" w:hAnsi="Tahoma" w:cs="Tahoma"/>
          <w:b/>
          <w:bCs/>
          <w:sz w:val="50"/>
          <w:szCs w:val="50"/>
        </w:rPr>
        <w:t xml:space="preserve">GUIDA AGLI STRUMENTI OPERATIVI </w:t>
      </w:r>
    </w:p>
    <w:p w14:paraId="327121FA" w14:textId="55887DBA" w:rsidR="003A4113" w:rsidRPr="00AB278C" w:rsidRDefault="00B63AE8" w:rsidP="00AB278C">
      <w:pPr>
        <w:spacing w:after="200" w:line="360" w:lineRule="auto"/>
        <w:jc w:val="center"/>
        <w:rPr>
          <w:rFonts w:ascii="Tahoma" w:hAnsi="Tahoma" w:cs="Tahoma"/>
          <w:b/>
          <w:bCs/>
          <w:sz w:val="50"/>
          <w:szCs w:val="50"/>
        </w:rPr>
      </w:pPr>
      <w:r w:rsidRPr="00AB278C">
        <w:rPr>
          <w:rFonts w:ascii="Tahoma" w:hAnsi="Tahoma" w:cs="Tahoma"/>
          <w:b/>
          <w:bCs/>
          <w:sz w:val="50"/>
          <w:szCs w:val="50"/>
        </w:rPr>
        <w:t>PER PREVENIRE LO STATO DI CRISI</w:t>
      </w:r>
      <w:bookmarkEnd w:id="0"/>
    </w:p>
    <w:p w14:paraId="704C1CDD" w14:textId="5FF4617E" w:rsidR="00AB278C" w:rsidRDefault="00AB278C" w:rsidP="00AB278C">
      <w:pPr>
        <w:spacing w:after="200" w:line="360" w:lineRule="auto"/>
        <w:jc w:val="center"/>
        <w:rPr>
          <w:rFonts w:ascii="Tahoma" w:hAnsi="Tahoma" w:cs="Tahoma"/>
          <w:b/>
          <w:bCs/>
          <w:sz w:val="50"/>
          <w:szCs w:val="50"/>
        </w:rPr>
      </w:pPr>
    </w:p>
    <w:p w14:paraId="3D4D0EF1" w14:textId="77777777" w:rsidR="008B66B6" w:rsidRDefault="008B66B6" w:rsidP="00AB278C">
      <w:pPr>
        <w:spacing w:after="200" w:line="360" w:lineRule="auto"/>
        <w:jc w:val="center"/>
        <w:rPr>
          <w:rFonts w:ascii="Tahoma" w:hAnsi="Tahoma" w:cs="Tahoma"/>
          <w:b/>
          <w:bCs/>
          <w:sz w:val="50"/>
          <w:szCs w:val="50"/>
        </w:rPr>
      </w:pPr>
    </w:p>
    <w:p w14:paraId="2F078B46" w14:textId="63F8BA96" w:rsidR="008B66B6" w:rsidRDefault="00000000" w:rsidP="00A70022">
      <w:pPr>
        <w:pStyle w:val="NormaleWeb"/>
        <w:numPr>
          <w:ilvl w:val="0"/>
          <w:numId w:val="35"/>
        </w:numPr>
        <w:spacing w:before="60" w:beforeAutospacing="0" w:after="60" w:afterAutospacing="0" w:line="324" w:lineRule="auto"/>
        <w:ind w:left="714" w:hanging="357"/>
        <w:rPr>
          <w:rStyle w:val="Collegamentoipertestuale"/>
          <w:rFonts w:ascii="Tahoma" w:hAnsi="Tahoma" w:cs="Tahoma"/>
          <w:b/>
          <w:bCs/>
          <w:color w:val="000000" w:themeColor="text1"/>
          <w:sz w:val="30"/>
          <w:szCs w:val="30"/>
          <w:u w:val="none"/>
        </w:rPr>
      </w:pPr>
      <w:hyperlink r:id="rId12" w:anchor="m_-2340979882684854054__Toc105495865" w:history="1">
        <w:r w:rsidR="008B66B6" w:rsidRPr="008B66B6">
          <w:rPr>
            <w:rStyle w:val="Collegamentoipertestuale"/>
            <w:rFonts w:ascii="Tahoma" w:hAnsi="Tahoma" w:cs="Tahoma"/>
            <w:b/>
            <w:bCs/>
            <w:color w:val="000000" w:themeColor="text1"/>
            <w:sz w:val="30"/>
            <w:szCs w:val="30"/>
            <w:u w:val="none"/>
          </w:rPr>
          <w:t>Nuovi doveri dell’imprenditore (società e ditte individuali)</w:t>
        </w:r>
      </w:hyperlink>
    </w:p>
    <w:p w14:paraId="581B08A6" w14:textId="7E0D7749" w:rsidR="007F398F" w:rsidRPr="007F398F" w:rsidRDefault="007F398F" w:rsidP="00A70022">
      <w:pPr>
        <w:pStyle w:val="NormaleWeb"/>
        <w:numPr>
          <w:ilvl w:val="0"/>
          <w:numId w:val="35"/>
        </w:numPr>
        <w:spacing w:before="60" w:beforeAutospacing="0" w:after="60" w:afterAutospacing="0" w:line="324" w:lineRule="auto"/>
        <w:ind w:left="714" w:hanging="357"/>
        <w:rPr>
          <w:rFonts w:ascii="Tahoma" w:hAnsi="Tahoma" w:cs="Tahoma"/>
          <w:b/>
          <w:bCs/>
          <w:color w:val="000000" w:themeColor="text1"/>
          <w:sz w:val="30"/>
          <w:szCs w:val="30"/>
        </w:rPr>
      </w:pPr>
      <w:r>
        <w:rPr>
          <w:rFonts w:ascii="Tahoma" w:hAnsi="Tahoma" w:cs="Tahoma"/>
          <w:b/>
          <w:bCs/>
          <w:color w:val="000000" w:themeColor="text1"/>
          <w:sz w:val="30"/>
          <w:szCs w:val="30"/>
        </w:rPr>
        <w:t>Il sistema di controllo interno</w:t>
      </w:r>
    </w:p>
    <w:p w14:paraId="4F76C88E" w14:textId="0E403D7C" w:rsidR="008B66B6" w:rsidRDefault="0083126A" w:rsidP="00A70022">
      <w:pPr>
        <w:pStyle w:val="NormaleWeb"/>
        <w:numPr>
          <w:ilvl w:val="0"/>
          <w:numId w:val="35"/>
        </w:numPr>
        <w:spacing w:before="60" w:beforeAutospacing="0" w:after="60" w:afterAutospacing="0" w:line="324" w:lineRule="auto"/>
        <w:ind w:left="714" w:hanging="357"/>
        <w:rPr>
          <w:rFonts w:ascii="Tahoma" w:hAnsi="Tahoma" w:cs="Tahoma"/>
          <w:b/>
          <w:bCs/>
          <w:color w:val="000000" w:themeColor="text1"/>
          <w:sz w:val="30"/>
          <w:szCs w:val="30"/>
        </w:rPr>
      </w:pPr>
      <w:r>
        <w:rPr>
          <w:rFonts w:ascii="Tahoma" w:hAnsi="Tahoma" w:cs="Tahoma"/>
          <w:b/>
          <w:bCs/>
          <w:color w:val="000000" w:themeColor="text1"/>
          <w:sz w:val="30"/>
          <w:szCs w:val="30"/>
        </w:rPr>
        <w:t>Strumenti operativi per l’assetto amministrativo</w:t>
      </w:r>
    </w:p>
    <w:p w14:paraId="51836A1B" w14:textId="2F0D32F2" w:rsidR="0083126A" w:rsidRDefault="0083126A" w:rsidP="008B66B6">
      <w:pPr>
        <w:pStyle w:val="NormaleWeb"/>
        <w:numPr>
          <w:ilvl w:val="0"/>
          <w:numId w:val="35"/>
        </w:numPr>
        <w:spacing w:before="60" w:beforeAutospacing="0" w:after="60" w:afterAutospacing="0" w:line="324" w:lineRule="auto"/>
        <w:rPr>
          <w:rFonts w:ascii="Tahoma" w:hAnsi="Tahoma" w:cs="Tahoma"/>
          <w:b/>
          <w:bCs/>
          <w:color w:val="000000" w:themeColor="text1"/>
          <w:sz w:val="30"/>
          <w:szCs w:val="30"/>
        </w:rPr>
      </w:pPr>
      <w:r>
        <w:rPr>
          <w:rFonts w:ascii="Tahoma" w:hAnsi="Tahoma" w:cs="Tahoma"/>
          <w:b/>
          <w:bCs/>
          <w:color w:val="000000" w:themeColor="text1"/>
          <w:sz w:val="30"/>
          <w:szCs w:val="30"/>
        </w:rPr>
        <w:t>Strumenti operativi per l’assetto contabile</w:t>
      </w:r>
    </w:p>
    <w:p w14:paraId="0B1D088F" w14:textId="77777777" w:rsidR="003A4113" w:rsidRPr="000031BE" w:rsidRDefault="003A4113" w:rsidP="000031BE">
      <w:pPr>
        <w:spacing w:after="200" w:line="360" w:lineRule="auto"/>
        <w:jc w:val="both"/>
        <w:rPr>
          <w:rFonts w:ascii="Tahoma" w:hAnsi="Tahoma" w:cs="Tahoma"/>
          <w:b/>
          <w:bCs/>
          <w:i/>
          <w:iCs/>
          <w:sz w:val="20"/>
          <w:szCs w:val="20"/>
        </w:rPr>
      </w:pPr>
    </w:p>
    <w:p w14:paraId="5A75B86F" w14:textId="71315DFA" w:rsidR="00310FD9" w:rsidRPr="000031BE" w:rsidRDefault="00310FD9" w:rsidP="000031BE">
      <w:pPr>
        <w:spacing w:after="200" w:line="360" w:lineRule="auto"/>
        <w:jc w:val="both"/>
        <w:rPr>
          <w:rFonts w:ascii="Tahoma" w:hAnsi="Tahoma" w:cs="Tahoma"/>
          <w:sz w:val="20"/>
          <w:szCs w:val="20"/>
        </w:rPr>
      </w:pPr>
    </w:p>
    <w:p w14:paraId="0DEF2FFE" w14:textId="77777777" w:rsidR="00310FD9" w:rsidRPr="000031BE" w:rsidRDefault="00310FD9" w:rsidP="000031BE">
      <w:pPr>
        <w:spacing w:after="200" w:line="360" w:lineRule="auto"/>
        <w:jc w:val="both"/>
        <w:rPr>
          <w:rFonts w:ascii="Tahoma" w:hAnsi="Tahoma" w:cs="Tahoma"/>
          <w:sz w:val="20"/>
          <w:szCs w:val="20"/>
        </w:rPr>
      </w:pPr>
    </w:p>
    <w:p w14:paraId="6447B02A" w14:textId="2D3E310C" w:rsidR="00EC7EF3" w:rsidRPr="000031BE" w:rsidRDefault="00EC7EF3" w:rsidP="000031BE">
      <w:pPr>
        <w:spacing w:after="200" w:line="360" w:lineRule="auto"/>
        <w:jc w:val="both"/>
        <w:rPr>
          <w:rFonts w:ascii="Tahoma" w:hAnsi="Tahoma" w:cs="Tahoma"/>
          <w:sz w:val="20"/>
          <w:szCs w:val="20"/>
        </w:rPr>
      </w:pPr>
    </w:p>
    <w:p w14:paraId="4A5CA85F" w14:textId="4C252E9C" w:rsidR="00EE7276" w:rsidRDefault="00AB278C" w:rsidP="00AB278C">
      <w:pPr>
        <w:spacing w:after="200" w:line="360" w:lineRule="auto"/>
        <w:jc w:val="right"/>
        <w:rPr>
          <w:rFonts w:ascii="Tahoma" w:hAnsi="Tahoma" w:cs="Tahoma"/>
          <w:i/>
          <w:iCs/>
          <w:sz w:val="20"/>
          <w:szCs w:val="20"/>
        </w:rPr>
        <w:sectPr w:rsidR="00EE7276" w:rsidSect="00584F0E">
          <w:pgSz w:w="11906" w:h="16838"/>
          <w:pgMar w:top="1417" w:right="1134" w:bottom="1134" w:left="1134" w:header="708" w:footer="708" w:gutter="0"/>
          <w:cols w:space="708"/>
          <w:titlePg/>
          <w:docGrid w:linePitch="360"/>
        </w:sectPr>
      </w:pPr>
      <w:r w:rsidRPr="002907BA">
        <w:rPr>
          <w:noProof/>
          <w:color w:val="000000" w:themeColor="text1"/>
          <w:lang w:eastAsia="it-IT"/>
        </w:rPr>
        <w:drawing>
          <wp:anchor distT="0" distB="0" distL="114300" distR="114300" simplePos="0" relativeHeight="251674624" behindDoc="0" locked="0" layoutInCell="1" allowOverlap="1" wp14:anchorId="4979ECEA" wp14:editId="3A846366">
            <wp:simplePos x="0" y="0"/>
            <wp:positionH relativeFrom="margin">
              <wp:posOffset>3247390</wp:posOffset>
            </wp:positionH>
            <wp:positionV relativeFrom="margin">
              <wp:posOffset>7810500</wp:posOffset>
            </wp:positionV>
            <wp:extent cx="2873375" cy="787400"/>
            <wp:effectExtent l="0" t="0" r="317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73375" cy="787400"/>
                    </a:xfrm>
                    <a:prstGeom prst="rect">
                      <a:avLst/>
                    </a:prstGeom>
                  </pic:spPr>
                </pic:pic>
              </a:graphicData>
            </a:graphic>
            <wp14:sizeRelH relativeFrom="margin">
              <wp14:pctWidth>0</wp14:pctWidth>
            </wp14:sizeRelH>
            <wp14:sizeRelV relativeFrom="margin">
              <wp14:pctHeight>0</wp14:pctHeight>
            </wp14:sizeRelV>
          </wp:anchor>
        </w:drawing>
      </w:r>
    </w:p>
    <w:p w14:paraId="1C78CECF" w14:textId="3FDB790B" w:rsidR="00EE7276" w:rsidRDefault="00EE7276" w:rsidP="00EE7276">
      <w:pPr>
        <w:spacing w:after="200" w:line="360" w:lineRule="auto"/>
        <w:jc w:val="center"/>
        <w:rPr>
          <w:rFonts w:ascii="Tahoma" w:hAnsi="Tahoma" w:cs="Tahoma"/>
          <w:b/>
          <w:bCs/>
          <w:i/>
          <w:iCs/>
          <w:sz w:val="28"/>
          <w:szCs w:val="28"/>
        </w:rPr>
        <w:sectPr w:rsidR="00EE7276" w:rsidSect="00584F0E">
          <w:pgSz w:w="11906" w:h="16838"/>
          <w:pgMar w:top="1417" w:right="1134" w:bottom="1134" w:left="1134" w:header="708" w:footer="708" w:gutter="0"/>
          <w:cols w:space="708"/>
          <w:titlePg/>
          <w:docGrid w:linePitch="360"/>
        </w:sectPr>
      </w:pPr>
      <w:r>
        <w:rPr>
          <w:rFonts w:ascii="Tahoma" w:hAnsi="Tahoma" w:cs="Tahoma"/>
          <w:b/>
          <w:bCs/>
          <w:i/>
          <w:iCs/>
          <w:noProof/>
          <w:sz w:val="28"/>
          <w:szCs w:val="28"/>
        </w:rPr>
        <w:lastRenderedPageBreak/>
        <w:drawing>
          <wp:inline distT="0" distB="0" distL="0" distR="0" wp14:anchorId="61BF634D" wp14:editId="22D26456">
            <wp:extent cx="6120130" cy="865695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45EC6184" w14:textId="6E937C79" w:rsidR="00EC7EF3" w:rsidRPr="00EE7276" w:rsidRDefault="00EE7276" w:rsidP="00EE7276">
      <w:pPr>
        <w:spacing w:after="200" w:line="360" w:lineRule="auto"/>
        <w:jc w:val="center"/>
        <w:rPr>
          <w:rFonts w:ascii="Tahoma" w:hAnsi="Tahoma" w:cs="Tahoma"/>
          <w:b/>
          <w:bCs/>
          <w:i/>
          <w:iCs/>
          <w:sz w:val="28"/>
          <w:szCs w:val="28"/>
        </w:rPr>
      </w:pPr>
      <w:r w:rsidRPr="00EE7276">
        <w:rPr>
          <w:rFonts w:ascii="Tahoma" w:hAnsi="Tahoma" w:cs="Tahoma"/>
          <w:b/>
          <w:bCs/>
          <w:i/>
          <w:iCs/>
          <w:sz w:val="28"/>
          <w:szCs w:val="28"/>
        </w:rPr>
        <w:lastRenderedPageBreak/>
        <w:t>Nicola Napolitano</w:t>
      </w:r>
    </w:p>
    <w:p w14:paraId="237A21AF" w14:textId="06E5609D" w:rsidR="00EC7EF3" w:rsidRPr="000031BE" w:rsidRDefault="00EC7EF3" w:rsidP="000031BE">
      <w:pPr>
        <w:spacing w:after="200" w:line="360" w:lineRule="auto"/>
        <w:jc w:val="both"/>
        <w:rPr>
          <w:rFonts w:ascii="Tahoma" w:hAnsi="Tahoma" w:cs="Tahoma"/>
          <w:i/>
          <w:iCs/>
          <w:sz w:val="20"/>
          <w:szCs w:val="20"/>
        </w:rPr>
      </w:pPr>
      <w:r w:rsidRPr="000031BE">
        <w:rPr>
          <w:rFonts w:ascii="Tahoma" w:hAnsi="Tahoma" w:cs="Tahoma"/>
          <w:i/>
          <w:iCs/>
          <w:sz w:val="20"/>
          <w:szCs w:val="20"/>
        </w:rPr>
        <w:t>Dottore commercialista, docente di Economia aziendale, iscritto all’ODCEC di Foggia, ha una lunga e comprovata esperienza professionale nella consulenza aziendale,</w:t>
      </w:r>
      <w:r w:rsidR="00727643" w:rsidRPr="000031BE">
        <w:rPr>
          <w:rFonts w:ascii="Tahoma" w:hAnsi="Tahoma" w:cs="Tahoma"/>
          <w:i/>
          <w:iCs/>
          <w:sz w:val="20"/>
          <w:szCs w:val="20"/>
        </w:rPr>
        <w:t xml:space="preserve"> </w:t>
      </w:r>
      <w:r w:rsidRPr="000031BE">
        <w:rPr>
          <w:rFonts w:ascii="Tahoma" w:hAnsi="Tahoma" w:cs="Tahoma"/>
          <w:i/>
          <w:iCs/>
          <w:sz w:val="20"/>
          <w:szCs w:val="20"/>
        </w:rPr>
        <w:t xml:space="preserve">incarichi di curatore fallimentare, </w:t>
      </w:r>
      <w:r w:rsidR="00A10C1D" w:rsidRPr="000031BE">
        <w:rPr>
          <w:rFonts w:ascii="Tahoma" w:hAnsi="Tahoma" w:cs="Tahoma"/>
          <w:i/>
          <w:iCs/>
          <w:sz w:val="20"/>
          <w:szCs w:val="20"/>
        </w:rPr>
        <w:t xml:space="preserve">consulente </w:t>
      </w:r>
      <w:r w:rsidR="004A7FC6" w:rsidRPr="000031BE">
        <w:rPr>
          <w:rFonts w:ascii="Tahoma" w:hAnsi="Tahoma" w:cs="Tahoma"/>
          <w:i/>
          <w:iCs/>
          <w:sz w:val="20"/>
          <w:szCs w:val="20"/>
        </w:rPr>
        <w:t xml:space="preserve">tecnico </w:t>
      </w:r>
      <w:r w:rsidR="00A10C1D" w:rsidRPr="000031BE">
        <w:rPr>
          <w:rFonts w:ascii="Tahoma" w:hAnsi="Tahoma" w:cs="Tahoma"/>
          <w:i/>
          <w:iCs/>
          <w:sz w:val="20"/>
          <w:szCs w:val="20"/>
        </w:rPr>
        <w:t>del giudice, contenzioso tributario, finanziamenti agevolati</w:t>
      </w:r>
      <w:r w:rsidR="004A7FC6" w:rsidRPr="000031BE">
        <w:rPr>
          <w:rFonts w:ascii="Tahoma" w:hAnsi="Tahoma" w:cs="Tahoma"/>
          <w:i/>
          <w:iCs/>
          <w:sz w:val="20"/>
          <w:szCs w:val="20"/>
        </w:rPr>
        <w:t xml:space="preserve"> per le imprese.</w:t>
      </w:r>
    </w:p>
    <w:p w14:paraId="0CA4FBFF" w14:textId="31A0CF57" w:rsidR="00A10C1D" w:rsidRPr="000031BE" w:rsidRDefault="00A10C1D" w:rsidP="000031BE">
      <w:pPr>
        <w:spacing w:after="200" w:line="360" w:lineRule="auto"/>
        <w:jc w:val="both"/>
        <w:rPr>
          <w:rFonts w:ascii="Tahoma" w:hAnsi="Tahoma" w:cs="Tahoma"/>
          <w:i/>
          <w:iCs/>
          <w:sz w:val="20"/>
          <w:szCs w:val="20"/>
        </w:rPr>
      </w:pPr>
      <w:r w:rsidRPr="000031BE">
        <w:rPr>
          <w:rFonts w:ascii="Tahoma" w:hAnsi="Tahoma" w:cs="Tahoma"/>
          <w:i/>
          <w:iCs/>
          <w:sz w:val="20"/>
          <w:szCs w:val="20"/>
        </w:rPr>
        <w:t>Autore di numerosi testi ed e-book in materia economico aziendale. È uno dei primi autori del portale FISCOETASSE sul quale pubblica tool e guide per il controllo di gestione e l’analisi finanziaria, utilizzati proficuamente da studi di commercialisti, società di consulenza, revisori e aziende.</w:t>
      </w:r>
    </w:p>
    <w:p w14:paraId="42004BC1" w14:textId="2066FB37" w:rsidR="00A10C1D" w:rsidRPr="000031BE" w:rsidRDefault="00A10C1D" w:rsidP="000031BE">
      <w:pPr>
        <w:spacing w:after="200" w:line="360" w:lineRule="auto"/>
        <w:jc w:val="both"/>
        <w:rPr>
          <w:rFonts w:ascii="Tahoma" w:hAnsi="Tahoma" w:cs="Tahoma"/>
          <w:sz w:val="20"/>
          <w:szCs w:val="20"/>
        </w:rPr>
      </w:pPr>
    </w:p>
    <w:p w14:paraId="29C02720" w14:textId="04174FC3" w:rsidR="00A10C1D" w:rsidRDefault="00A10C1D" w:rsidP="000031BE">
      <w:pPr>
        <w:spacing w:after="200" w:line="360" w:lineRule="auto"/>
        <w:jc w:val="both"/>
        <w:rPr>
          <w:rFonts w:ascii="Tahoma" w:hAnsi="Tahoma" w:cs="Tahoma"/>
          <w:sz w:val="20"/>
          <w:szCs w:val="20"/>
        </w:rPr>
      </w:pPr>
    </w:p>
    <w:p w14:paraId="0D5BB01A" w14:textId="117F9B22" w:rsidR="00AB278C" w:rsidRDefault="00AB278C" w:rsidP="000031BE">
      <w:pPr>
        <w:spacing w:after="200" w:line="360" w:lineRule="auto"/>
        <w:jc w:val="both"/>
        <w:rPr>
          <w:rFonts w:ascii="Tahoma" w:hAnsi="Tahoma" w:cs="Tahoma"/>
          <w:sz w:val="20"/>
          <w:szCs w:val="20"/>
        </w:rPr>
      </w:pPr>
    </w:p>
    <w:p w14:paraId="676F17FA" w14:textId="2BF7CD9A" w:rsidR="00AB278C" w:rsidRDefault="00AB278C" w:rsidP="000031BE">
      <w:pPr>
        <w:spacing w:after="200" w:line="360" w:lineRule="auto"/>
        <w:jc w:val="both"/>
        <w:rPr>
          <w:rFonts w:ascii="Tahoma" w:hAnsi="Tahoma" w:cs="Tahoma"/>
          <w:sz w:val="20"/>
          <w:szCs w:val="20"/>
        </w:rPr>
      </w:pPr>
    </w:p>
    <w:p w14:paraId="5C97697B" w14:textId="37B67A09" w:rsidR="00AB278C" w:rsidRDefault="00AB278C" w:rsidP="000031BE">
      <w:pPr>
        <w:spacing w:after="200" w:line="360" w:lineRule="auto"/>
        <w:jc w:val="both"/>
        <w:rPr>
          <w:rFonts w:ascii="Tahoma" w:hAnsi="Tahoma" w:cs="Tahoma"/>
          <w:sz w:val="20"/>
          <w:szCs w:val="20"/>
        </w:rPr>
      </w:pPr>
    </w:p>
    <w:p w14:paraId="6E7489C0" w14:textId="07D58CD4" w:rsidR="00AB278C" w:rsidRDefault="00AB278C" w:rsidP="000031BE">
      <w:pPr>
        <w:spacing w:after="200" w:line="360" w:lineRule="auto"/>
        <w:jc w:val="both"/>
        <w:rPr>
          <w:rFonts w:ascii="Tahoma" w:hAnsi="Tahoma" w:cs="Tahoma"/>
          <w:sz w:val="20"/>
          <w:szCs w:val="20"/>
        </w:rPr>
      </w:pPr>
    </w:p>
    <w:p w14:paraId="46DDC280" w14:textId="447B78D3" w:rsidR="00AB278C" w:rsidRDefault="00AB278C" w:rsidP="000031BE">
      <w:pPr>
        <w:spacing w:after="200" w:line="360" w:lineRule="auto"/>
        <w:jc w:val="both"/>
        <w:rPr>
          <w:rFonts w:ascii="Tahoma" w:hAnsi="Tahoma" w:cs="Tahoma"/>
          <w:sz w:val="20"/>
          <w:szCs w:val="20"/>
        </w:rPr>
      </w:pPr>
    </w:p>
    <w:p w14:paraId="4FD705B3" w14:textId="07029612" w:rsidR="00AB278C" w:rsidRDefault="00AB278C" w:rsidP="000031BE">
      <w:pPr>
        <w:spacing w:after="200" w:line="360" w:lineRule="auto"/>
        <w:jc w:val="both"/>
        <w:rPr>
          <w:rFonts w:ascii="Tahoma" w:hAnsi="Tahoma" w:cs="Tahoma"/>
          <w:sz w:val="20"/>
          <w:szCs w:val="20"/>
        </w:rPr>
      </w:pPr>
    </w:p>
    <w:p w14:paraId="0943F58D" w14:textId="0F2FE0DE" w:rsidR="00AB278C" w:rsidRDefault="00AB278C" w:rsidP="000031BE">
      <w:pPr>
        <w:spacing w:after="200" w:line="360" w:lineRule="auto"/>
        <w:jc w:val="both"/>
        <w:rPr>
          <w:rFonts w:ascii="Tahoma" w:hAnsi="Tahoma" w:cs="Tahoma"/>
          <w:sz w:val="20"/>
          <w:szCs w:val="20"/>
        </w:rPr>
      </w:pPr>
    </w:p>
    <w:p w14:paraId="3AD2526E" w14:textId="31B11F20" w:rsidR="00AB278C" w:rsidRDefault="00AB278C" w:rsidP="000031BE">
      <w:pPr>
        <w:spacing w:after="200" w:line="360" w:lineRule="auto"/>
        <w:jc w:val="both"/>
        <w:rPr>
          <w:rFonts w:ascii="Tahoma" w:hAnsi="Tahoma" w:cs="Tahoma"/>
          <w:sz w:val="20"/>
          <w:szCs w:val="20"/>
        </w:rPr>
      </w:pPr>
    </w:p>
    <w:p w14:paraId="7303EE4E" w14:textId="77777777" w:rsidR="00AB278C" w:rsidRPr="000031BE" w:rsidRDefault="00AB278C" w:rsidP="000031BE">
      <w:pPr>
        <w:spacing w:after="200" w:line="360" w:lineRule="auto"/>
        <w:jc w:val="both"/>
        <w:rPr>
          <w:rFonts w:ascii="Tahoma" w:hAnsi="Tahoma" w:cs="Tahoma"/>
          <w:sz w:val="20"/>
          <w:szCs w:val="20"/>
        </w:rPr>
      </w:pPr>
    </w:p>
    <w:p w14:paraId="34FA9262" w14:textId="13AB1ECF" w:rsidR="00AB278C" w:rsidRPr="00AB278C" w:rsidRDefault="00AB278C" w:rsidP="00AB278C">
      <w:pPr>
        <w:spacing w:line="360" w:lineRule="auto"/>
        <w:jc w:val="center"/>
        <w:rPr>
          <w:rFonts w:ascii="Tahoma" w:hAnsi="Tahoma" w:cs="Tahoma"/>
          <w:color w:val="000000" w:themeColor="text1"/>
        </w:rPr>
      </w:pPr>
      <w:r w:rsidRPr="00C3393B">
        <w:rPr>
          <w:rFonts w:ascii="Tahoma" w:hAnsi="Tahoma" w:cs="Tahoma"/>
          <w:b/>
          <w:bCs/>
          <w:color w:val="000000" w:themeColor="text1"/>
        </w:rPr>
        <w:t>ISBN</w:t>
      </w:r>
      <w:r w:rsidRPr="00AB278C">
        <w:rPr>
          <w:rFonts w:ascii="Tahoma" w:hAnsi="Tahoma" w:cs="Tahoma"/>
          <w:color w:val="000000" w:themeColor="text1"/>
        </w:rPr>
        <w:t xml:space="preserve">: </w:t>
      </w:r>
      <w:r w:rsidR="00C3393B" w:rsidRPr="00C3393B">
        <w:rPr>
          <w:rFonts w:ascii="Tahoma" w:hAnsi="Tahoma" w:cs="Tahoma"/>
          <w:color w:val="000000" w:themeColor="text1"/>
        </w:rPr>
        <w:t>9788891662460</w:t>
      </w:r>
    </w:p>
    <w:p w14:paraId="0BCE8FD9" w14:textId="431BFE8F" w:rsidR="00AB278C" w:rsidRPr="00AB278C" w:rsidRDefault="00AB278C" w:rsidP="00AB278C">
      <w:pPr>
        <w:spacing w:line="360" w:lineRule="auto"/>
        <w:jc w:val="center"/>
        <w:rPr>
          <w:rFonts w:ascii="Tahoma" w:hAnsi="Tahoma" w:cs="Tahoma"/>
          <w:color w:val="000000" w:themeColor="text1"/>
          <w:lang w:eastAsia="it-IT"/>
        </w:rPr>
      </w:pPr>
      <w:r w:rsidRPr="00AB278C">
        <w:rPr>
          <w:rFonts w:ascii="Tahoma" w:hAnsi="Tahoma" w:cs="Tahoma"/>
          <w:color w:val="000000" w:themeColor="text1"/>
          <w:lang w:eastAsia="it-IT"/>
        </w:rPr>
        <w:t>© Copyright 202</w:t>
      </w:r>
      <w:r w:rsidR="00EE3D04">
        <w:rPr>
          <w:rFonts w:ascii="Tahoma" w:hAnsi="Tahoma" w:cs="Tahoma"/>
          <w:color w:val="000000" w:themeColor="text1"/>
          <w:lang w:eastAsia="it-IT"/>
        </w:rPr>
        <w:t>3</w:t>
      </w:r>
      <w:r w:rsidRPr="00AB278C">
        <w:rPr>
          <w:rFonts w:ascii="Tahoma" w:hAnsi="Tahoma" w:cs="Tahoma"/>
          <w:color w:val="000000" w:themeColor="text1"/>
          <w:lang w:eastAsia="it-IT"/>
        </w:rPr>
        <w:t xml:space="preserve"> Maggioli</w:t>
      </w:r>
    </w:p>
    <w:p w14:paraId="0E712DEF" w14:textId="41869B18" w:rsidR="00AB278C" w:rsidRPr="007F398F" w:rsidRDefault="007F398F" w:rsidP="00AB278C">
      <w:pPr>
        <w:spacing w:line="360" w:lineRule="auto"/>
        <w:jc w:val="center"/>
        <w:rPr>
          <w:rFonts w:ascii="Tahoma" w:hAnsi="Tahoma" w:cs="Tahoma"/>
          <w:lang w:eastAsia="it-IT"/>
        </w:rPr>
      </w:pPr>
      <w:r w:rsidRPr="007F398F">
        <w:rPr>
          <w:rFonts w:ascii="Tahoma" w:hAnsi="Tahoma" w:cs="Tahoma"/>
          <w:lang w:eastAsia="it-IT"/>
        </w:rPr>
        <w:t>Gennaio 2023</w:t>
      </w:r>
    </w:p>
    <w:p w14:paraId="26FBE2D9" w14:textId="77777777" w:rsidR="00AB278C" w:rsidRPr="00AB278C" w:rsidRDefault="00000000" w:rsidP="00AB278C">
      <w:pPr>
        <w:spacing w:line="360" w:lineRule="auto"/>
        <w:jc w:val="center"/>
        <w:rPr>
          <w:rFonts w:ascii="Tahoma" w:hAnsi="Tahoma" w:cs="Tahoma"/>
          <w:color w:val="000000" w:themeColor="text1"/>
          <w:lang w:eastAsia="it-IT"/>
        </w:rPr>
      </w:pPr>
      <w:hyperlink r:id="rId15" w:history="1">
        <w:r w:rsidR="00AB278C" w:rsidRPr="00AB278C">
          <w:rPr>
            <w:rFonts w:ascii="Tahoma" w:hAnsi="Tahoma" w:cs="Tahoma"/>
            <w:color w:val="000000" w:themeColor="text1"/>
            <w:u w:val="single"/>
            <w:lang w:eastAsia="it-IT"/>
          </w:rPr>
          <w:t>www.fiscoetasse.com</w:t>
        </w:r>
      </w:hyperlink>
    </w:p>
    <w:p w14:paraId="4C6A3A01" w14:textId="17571C6B" w:rsidR="00A10C1D" w:rsidRPr="000031BE" w:rsidRDefault="00AB278C" w:rsidP="00AB278C">
      <w:pPr>
        <w:spacing w:after="200" w:line="360" w:lineRule="auto"/>
        <w:jc w:val="center"/>
        <w:rPr>
          <w:rFonts w:ascii="Tahoma" w:hAnsi="Tahoma" w:cs="Tahoma"/>
          <w:sz w:val="20"/>
          <w:szCs w:val="20"/>
        </w:rPr>
      </w:pPr>
      <w:r w:rsidRPr="002907BA">
        <w:rPr>
          <w:noProof/>
          <w:color w:val="000000" w:themeColor="text1"/>
          <w:lang w:eastAsia="it-IT"/>
        </w:rPr>
        <w:drawing>
          <wp:inline distT="0" distB="0" distL="0" distR="0" wp14:anchorId="03E9E248" wp14:editId="3E9A9A7B">
            <wp:extent cx="2306027" cy="632298"/>
            <wp:effectExtent l="0" t="0" r="0" b="0"/>
            <wp:docPr id="2054594365" name="Immagine 205459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23947" cy="637212"/>
                    </a:xfrm>
                    <a:prstGeom prst="rect">
                      <a:avLst/>
                    </a:prstGeom>
                  </pic:spPr>
                </pic:pic>
              </a:graphicData>
            </a:graphic>
          </wp:inline>
        </w:drawing>
      </w:r>
    </w:p>
    <w:p w14:paraId="1248C110" w14:textId="0C232FFF" w:rsidR="00A10C1D" w:rsidRPr="000031BE" w:rsidRDefault="00A10C1D" w:rsidP="000031BE">
      <w:pPr>
        <w:spacing w:after="200" w:line="360" w:lineRule="auto"/>
        <w:jc w:val="both"/>
        <w:rPr>
          <w:rFonts w:ascii="Tahoma" w:hAnsi="Tahoma" w:cs="Tahoma"/>
          <w:sz w:val="20"/>
          <w:szCs w:val="20"/>
        </w:rPr>
      </w:pPr>
    </w:p>
    <w:p w14:paraId="5FB42192" w14:textId="5EF9F384" w:rsidR="00EE7276" w:rsidRDefault="00EE7276" w:rsidP="000031BE">
      <w:pPr>
        <w:spacing w:after="200" w:line="360" w:lineRule="auto"/>
        <w:jc w:val="both"/>
        <w:rPr>
          <w:rFonts w:ascii="Tahoma" w:hAnsi="Tahoma" w:cs="Tahoma"/>
          <w:b/>
          <w:bCs/>
          <w:sz w:val="20"/>
          <w:szCs w:val="20"/>
        </w:rPr>
        <w:sectPr w:rsidR="00EE7276" w:rsidSect="00584F0E">
          <w:pgSz w:w="11906" w:h="16838"/>
          <w:pgMar w:top="1417" w:right="1134" w:bottom="1134" w:left="1134" w:header="708" w:footer="708" w:gutter="0"/>
          <w:cols w:space="708"/>
          <w:titlePg/>
          <w:docGrid w:linePitch="360"/>
        </w:sectPr>
      </w:pPr>
    </w:p>
    <w:p w14:paraId="4DCA8D64" w14:textId="4A4206D1" w:rsidR="0097358F" w:rsidRPr="00AB278C" w:rsidRDefault="0097358F" w:rsidP="000031BE">
      <w:pPr>
        <w:spacing w:after="200" w:line="360" w:lineRule="auto"/>
        <w:jc w:val="both"/>
        <w:rPr>
          <w:rFonts w:ascii="Tahoma" w:hAnsi="Tahoma" w:cs="Tahoma"/>
          <w:b/>
          <w:bCs/>
          <w:sz w:val="32"/>
          <w:szCs w:val="32"/>
        </w:rPr>
      </w:pPr>
      <w:r w:rsidRPr="00AB278C">
        <w:rPr>
          <w:rFonts w:ascii="Tahoma" w:hAnsi="Tahoma" w:cs="Tahoma"/>
          <w:b/>
          <w:bCs/>
          <w:sz w:val="32"/>
          <w:szCs w:val="32"/>
        </w:rPr>
        <w:lastRenderedPageBreak/>
        <w:t>Indice</w:t>
      </w:r>
    </w:p>
    <w:p w14:paraId="620C568B" w14:textId="52592621" w:rsidR="00303C41" w:rsidRDefault="00303C41" w:rsidP="002B6750">
      <w:pPr>
        <w:spacing w:after="200" w:line="360" w:lineRule="auto"/>
        <w:jc w:val="center"/>
        <w:rPr>
          <w:rFonts w:ascii="Tahoma" w:hAnsi="Tahoma" w:cs="Tahoma"/>
          <w:b/>
          <w:bCs/>
          <w:sz w:val="20"/>
          <w:szCs w:val="20"/>
        </w:rPr>
      </w:pPr>
    </w:p>
    <w:p w14:paraId="4118AF08" w14:textId="77777777" w:rsidR="00AB278C" w:rsidRPr="000031BE" w:rsidRDefault="00AB278C" w:rsidP="000031BE">
      <w:pPr>
        <w:spacing w:after="200" w:line="360" w:lineRule="auto"/>
        <w:jc w:val="both"/>
        <w:rPr>
          <w:rFonts w:ascii="Tahoma" w:hAnsi="Tahoma" w:cs="Tahoma"/>
          <w:b/>
          <w:bCs/>
          <w:sz w:val="20"/>
          <w:szCs w:val="20"/>
        </w:rPr>
      </w:pPr>
    </w:p>
    <w:sdt>
      <w:sdtPr>
        <w:rPr>
          <w:rFonts w:asciiTheme="minorHAnsi" w:eastAsiaTheme="minorHAnsi" w:hAnsiTheme="minorHAnsi" w:cstheme="minorBidi"/>
          <w:color w:val="auto"/>
          <w:sz w:val="22"/>
          <w:szCs w:val="22"/>
          <w:lang w:eastAsia="en-US"/>
        </w:rPr>
        <w:id w:val="653491165"/>
        <w:docPartObj>
          <w:docPartGallery w:val="Table of Contents"/>
          <w:docPartUnique/>
        </w:docPartObj>
      </w:sdtPr>
      <w:sdtEndPr>
        <w:rPr>
          <w:b/>
          <w:bCs/>
        </w:rPr>
      </w:sdtEndPr>
      <w:sdtContent>
        <w:p w14:paraId="72E23E9A" w14:textId="6BD55763" w:rsidR="00EE7276" w:rsidRDefault="00EE7276">
          <w:pPr>
            <w:pStyle w:val="Titolosommario"/>
          </w:pPr>
        </w:p>
        <w:p w14:paraId="2F4569AC" w14:textId="2690D521" w:rsidR="00EE3D04" w:rsidRPr="00EE3D04" w:rsidRDefault="00EE7276"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r w:rsidRPr="00AB278C">
            <w:rPr>
              <w:rFonts w:ascii="Tahoma" w:hAnsi="Tahoma" w:cs="Tahoma"/>
              <w:sz w:val="20"/>
              <w:szCs w:val="20"/>
            </w:rPr>
            <w:fldChar w:fldCharType="begin"/>
          </w:r>
          <w:r w:rsidRPr="00AB278C">
            <w:rPr>
              <w:rFonts w:ascii="Tahoma" w:hAnsi="Tahoma" w:cs="Tahoma"/>
              <w:sz w:val="20"/>
              <w:szCs w:val="20"/>
            </w:rPr>
            <w:instrText xml:space="preserve"> TOC \o "1-3" \h \z \u </w:instrText>
          </w:r>
          <w:r w:rsidRPr="00AB278C">
            <w:rPr>
              <w:rFonts w:ascii="Tahoma" w:hAnsi="Tahoma" w:cs="Tahoma"/>
              <w:sz w:val="20"/>
              <w:szCs w:val="20"/>
            </w:rPr>
            <w:fldChar w:fldCharType="separate"/>
          </w:r>
          <w:hyperlink w:anchor="_Toc124593643" w:history="1">
            <w:r w:rsidR="00EE3D04" w:rsidRPr="00EE3D04">
              <w:rPr>
                <w:rStyle w:val="Collegamentoipertestuale"/>
                <w:rFonts w:ascii="Tahoma" w:hAnsi="Tahoma" w:cs="Tahoma"/>
                <w:b/>
                <w:bCs/>
                <w:noProof/>
                <w:sz w:val="20"/>
                <w:szCs w:val="20"/>
              </w:rPr>
              <w:t>Parte prima</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_Toc124593643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6</w:t>
            </w:r>
            <w:r w:rsidR="00EE3D04" w:rsidRPr="00EE3D04">
              <w:rPr>
                <w:rFonts w:ascii="Tahoma" w:hAnsi="Tahoma" w:cs="Tahoma"/>
                <w:b/>
                <w:bCs/>
                <w:noProof/>
                <w:webHidden/>
                <w:sz w:val="20"/>
                <w:szCs w:val="20"/>
              </w:rPr>
              <w:fldChar w:fldCharType="end"/>
            </w:r>
          </w:hyperlink>
        </w:p>
        <w:p w14:paraId="63621B4D" w14:textId="18BCD834"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44" w:history="1">
            <w:r w:rsidR="00EE3D04" w:rsidRPr="00EE3D04">
              <w:rPr>
                <w:rStyle w:val="Collegamentoipertestuale"/>
                <w:rFonts w:ascii="Tahoma" w:hAnsi="Tahoma" w:cs="Tahoma"/>
                <w:b/>
                <w:bCs/>
                <w:noProof/>
                <w:sz w:val="20"/>
                <w:szCs w:val="20"/>
              </w:rPr>
              <w:t>1.</w:t>
            </w:r>
          </w:hyperlink>
          <w:r w:rsidR="00EE3D04" w:rsidRPr="00EE3D04">
            <w:rPr>
              <w:rFonts w:ascii="Tahoma" w:eastAsiaTheme="minorEastAsia" w:hAnsi="Tahoma" w:cs="Tahoma"/>
              <w:b/>
              <w:bCs/>
              <w:noProof/>
              <w:sz w:val="20"/>
              <w:szCs w:val="20"/>
              <w:lang w:eastAsia="it-IT"/>
            </w:rPr>
            <w:t xml:space="preserve"> </w:t>
          </w:r>
          <w:hyperlink w:anchor="_Toc124593645" w:history="1">
            <w:r w:rsidR="00EE3D04" w:rsidRPr="00EE3D04">
              <w:rPr>
                <w:rStyle w:val="Collegamentoipertestuale"/>
                <w:rFonts w:ascii="Tahoma" w:hAnsi="Tahoma" w:cs="Tahoma"/>
                <w:b/>
                <w:bCs/>
                <w:noProof/>
                <w:sz w:val="20"/>
                <w:szCs w:val="20"/>
              </w:rPr>
              <w:t>Il nuovo imprenditore</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_Toc124593645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6</w:t>
            </w:r>
            <w:r w:rsidR="00EE3D04" w:rsidRPr="00EE3D04">
              <w:rPr>
                <w:rFonts w:ascii="Tahoma" w:hAnsi="Tahoma" w:cs="Tahoma"/>
                <w:b/>
                <w:bCs/>
                <w:noProof/>
                <w:webHidden/>
                <w:sz w:val="20"/>
                <w:szCs w:val="20"/>
              </w:rPr>
              <w:fldChar w:fldCharType="end"/>
            </w:r>
          </w:hyperlink>
        </w:p>
        <w:p w14:paraId="3033DEC2" w14:textId="1FBEFD43"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46" w:history="1">
            <w:r w:rsidR="00EE3D04" w:rsidRPr="00EE3D04">
              <w:rPr>
                <w:rStyle w:val="Collegamentoipertestuale"/>
                <w:rFonts w:ascii="Tahoma" w:hAnsi="Tahoma" w:cs="Tahoma"/>
                <w:b/>
                <w:bCs/>
                <w:noProof/>
                <w:sz w:val="20"/>
                <w:szCs w:val="20"/>
              </w:rPr>
              <w:t>2.</w:t>
            </w:r>
          </w:hyperlink>
          <w:r w:rsidR="00EE3D04" w:rsidRPr="00EE3D04">
            <w:rPr>
              <w:rFonts w:ascii="Tahoma" w:eastAsiaTheme="minorEastAsia" w:hAnsi="Tahoma" w:cs="Tahoma"/>
              <w:b/>
              <w:bCs/>
              <w:noProof/>
              <w:sz w:val="20"/>
              <w:szCs w:val="20"/>
              <w:lang w:eastAsia="it-IT"/>
            </w:rPr>
            <w:t xml:space="preserve"> </w:t>
          </w:r>
          <w:hyperlink w:anchor="_Toc124593647" w:history="1">
            <w:r w:rsidR="00EE3D04" w:rsidRPr="00EE3D04">
              <w:rPr>
                <w:rStyle w:val="Collegamentoipertestuale"/>
                <w:rFonts w:ascii="Tahoma" w:hAnsi="Tahoma" w:cs="Tahoma"/>
                <w:b/>
                <w:bCs/>
                <w:noProof/>
                <w:sz w:val="20"/>
                <w:szCs w:val="20"/>
              </w:rPr>
              <w:t>I nuovi doveri dell’imprenditore (società e ditte individuali)</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_Toc124593647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8</w:t>
            </w:r>
            <w:r w:rsidR="00EE3D04" w:rsidRPr="00EE3D04">
              <w:rPr>
                <w:rFonts w:ascii="Tahoma" w:hAnsi="Tahoma" w:cs="Tahoma"/>
                <w:b/>
                <w:bCs/>
                <w:noProof/>
                <w:webHidden/>
                <w:sz w:val="20"/>
                <w:szCs w:val="20"/>
              </w:rPr>
              <w:fldChar w:fldCharType="end"/>
            </w:r>
          </w:hyperlink>
        </w:p>
        <w:p w14:paraId="50F579F7" w14:textId="70B63213" w:rsidR="00EE3D04" w:rsidRPr="00EE3D04" w:rsidRDefault="00000000" w:rsidP="00EE3D04">
          <w:pPr>
            <w:pStyle w:val="Sommario2"/>
            <w:rPr>
              <w:rFonts w:eastAsiaTheme="minorEastAsia"/>
              <w:lang w:eastAsia="it-IT"/>
            </w:rPr>
          </w:pPr>
          <w:hyperlink w:anchor="_Toc124593648" w:history="1">
            <w:r w:rsidR="00EE3D04" w:rsidRPr="00EE3D04">
              <w:rPr>
                <w:rStyle w:val="Collegamentoipertestuale"/>
              </w:rPr>
              <w:t>2.1 Art. 2086 del codice civile.</w:t>
            </w:r>
            <w:r w:rsidR="00EE3D04" w:rsidRPr="00EE3D04">
              <w:rPr>
                <w:webHidden/>
              </w:rPr>
              <w:tab/>
            </w:r>
            <w:r w:rsidR="00EE3D04" w:rsidRPr="00EE3D04">
              <w:rPr>
                <w:webHidden/>
              </w:rPr>
              <w:fldChar w:fldCharType="begin"/>
            </w:r>
            <w:r w:rsidR="00EE3D04" w:rsidRPr="00EE3D04">
              <w:rPr>
                <w:webHidden/>
              </w:rPr>
              <w:instrText xml:space="preserve"> PAGEREF _Toc124593648 \h </w:instrText>
            </w:r>
            <w:r w:rsidR="00EE3D04" w:rsidRPr="00EE3D04">
              <w:rPr>
                <w:webHidden/>
              </w:rPr>
            </w:r>
            <w:r w:rsidR="00EE3D04" w:rsidRPr="00EE3D04">
              <w:rPr>
                <w:webHidden/>
              </w:rPr>
              <w:fldChar w:fldCharType="separate"/>
            </w:r>
            <w:r w:rsidR="00EE3D04" w:rsidRPr="00EE3D04">
              <w:rPr>
                <w:webHidden/>
              </w:rPr>
              <w:t>8</w:t>
            </w:r>
            <w:r w:rsidR="00EE3D04" w:rsidRPr="00EE3D04">
              <w:rPr>
                <w:webHidden/>
              </w:rPr>
              <w:fldChar w:fldCharType="end"/>
            </w:r>
          </w:hyperlink>
        </w:p>
        <w:p w14:paraId="7454C920" w14:textId="132F966B" w:rsidR="00EE3D04" w:rsidRPr="00EE3D04" w:rsidRDefault="00000000" w:rsidP="00EE3D04">
          <w:pPr>
            <w:pStyle w:val="Sommario2"/>
            <w:rPr>
              <w:rFonts w:eastAsiaTheme="minorEastAsia"/>
              <w:lang w:eastAsia="it-IT"/>
            </w:rPr>
          </w:pPr>
          <w:hyperlink w:anchor="_Toc124593649" w:history="1">
            <w:r w:rsidR="00EE3D04" w:rsidRPr="00EE3D04">
              <w:rPr>
                <w:rStyle w:val="Collegamentoipertestuale"/>
              </w:rPr>
              <w:t>2.2 Art. 3 del D.Lgs. 14/2019</w:t>
            </w:r>
            <w:r w:rsidR="00EE3D04" w:rsidRPr="00EE3D04">
              <w:rPr>
                <w:webHidden/>
              </w:rPr>
              <w:tab/>
            </w:r>
            <w:r w:rsidR="00EE3D04" w:rsidRPr="00EE3D04">
              <w:rPr>
                <w:webHidden/>
              </w:rPr>
              <w:fldChar w:fldCharType="begin"/>
            </w:r>
            <w:r w:rsidR="00EE3D04" w:rsidRPr="00EE3D04">
              <w:rPr>
                <w:webHidden/>
              </w:rPr>
              <w:instrText xml:space="preserve"> PAGEREF _Toc124593649 \h </w:instrText>
            </w:r>
            <w:r w:rsidR="00EE3D04" w:rsidRPr="00EE3D04">
              <w:rPr>
                <w:webHidden/>
              </w:rPr>
            </w:r>
            <w:r w:rsidR="00EE3D04" w:rsidRPr="00EE3D04">
              <w:rPr>
                <w:webHidden/>
              </w:rPr>
              <w:fldChar w:fldCharType="separate"/>
            </w:r>
            <w:r w:rsidR="00EE3D04" w:rsidRPr="00EE3D04">
              <w:rPr>
                <w:webHidden/>
              </w:rPr>
              <w:t>9</w:t>
            </w:r>
            <w:r w:rsidR="00EE3D04" w:rsidRPr="00EE3D04">
              <w:rPr>
                <w:webHidden/>
              </w:rPr>
              <w:fldChar w:fldCharType="end"/>
            </w:r>
          </w:hyperlink>
        </w:p>
        <w:p w14:paraId="7A298D48" w14:textId="7D06B9EB"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50" w:history="1">
            <w:r w:rsidR="00EE3D04" w:rsidRPr="00EE3D04">
              <w:rPr>
                <w:rStyle w:val="Collegamentoipertestuale"/>
                <w:rFonts w:ascii="Tahoma" w:hAnsi="Tahoma" w:cs="Tahoma"/>
                <w:b/>
                <w:bCs/>
                <w:noProof/>
                <w:sz w:val="20"/>
                <w:szCs w:val="20"/>
              </w:rPr>
              <w:t>3.</w:t>
            </w:r>
          </w:hyperlink>
          <w:r w:rsidR="00EE3D04" w:rsidRPr="00EE3D04">
            <w:rPr>
              <w:rFonts w:ascii="Tahoma" w:eastAsiaTheme="minorEastAsia" w:hAnsi="Tahoma" w:cs="Tahoma"/>
              <w:b/>
              <w:bCs/>
              <w:noProof/>
              <w:sz w:val="20"/>
              <w:szCs w:val="20"/>
              <w:lang w:eastAsia="it-IT"/>
            </w:rPr>
            <w:t xml:space="preserve"> </w:t>
          </w:r>
          <w:hyperlink w:anchor="_Toc124593651" w:history="1">
            <w:r w:rsidR="00EE3D04" w:rsidRPr="00EE3D04">
              <w:rPr>
                <w:rStyle w:val="Collegamentoipertestuale"/>
                <w:rFonts w:ascii="Tahoma" w:hAnsi="Tahoma" w:cs="Tahoma"/>
                <w:b/>
                <w:bCs/>
                <w:noProof/>
                <w:sz w:val="20"/>
                <w:szCs w:val="20"/>
              </w:rPr>
              <w:t>Il Sistema di Controllo Interno</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_Toc124593651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11</w:t>
            </w:r>
            <w:r w:rsidR="00EE3D04" w:rsidRPr="00EE3D04">
              <w:rPr>
                <w:rFonts w:ascii="Tahoma" w:hAnsi="Tahoma" w:cs="Tahoma"/>
                <w:b/>
                <w:bCs/>
                <w:noProof/>
                <w:webHidden/>
                <w:sz w:val="20"/>
                <w:szCs w:val="20"/>
              </w:rPr>
              <w:fldChar w:fldCharType="end"/>
            </w:r>
          </w:hyperlink>
        </w:p>
        <w:p w14:paraId="271DEEFB" w14:textId="2C0A9CCC"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52" w:history="1">
            <w:r w:rsidR="00EE3D04" w:rsidRPr="00EE3D04">
              <w:rPr>
                <w:rStyle w:val="Collegamentoipertestuale"/>
                <w:rFonts w:ascii="Tahoma" w:hAnsi="Tahoma" w:cs="Tahoma"/>
                <w:b/>
                <w:bCs/>
                <w:noProof/>
                <w:sz w:val="20"/>
                <w:szCs w:val="20"/>
              </w:rPr>
              <w:t>Parte seconda</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_Toc124593652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13</w:t>
            </w:r>
            <w:r w:rsidR="00EE3D04" w:rsidRPr="00EE3D04">
              <w:rPr>
                <w:rFonts w:ascii="Tahoma" w:hAnsi="Tahoma" w:cs="Tahoma"/>
                <w:b/>
                <w:bCs/>
                <w:noProof/>
                <w:webHidden/>
                <w:sz w:val="20"/>
                <w:szCs w:val="20"/>
              </w:rPr>
              <w:fldChar w:fldCharType="end"/>
            </w:r>
          </w:hyperlink>
        </w:p>
        <w:p w14:paraId="57B679B8" w14:textId="061770A0"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53" w:history="1">
            <w:r w:rsidR="00EE3D04" w:rsidRPr="00EE3D04">
              <w:rPr>
                <w:rStyle w:val="Collegamentoipertestuale"/>
                <w:rFonts w:ascii="Tahoma" w:hAnsi="Tahoma" w:cs="Tahoma"/>
                <w:b/>
                <w:bCs/>
                <w:noProof/>
                <w:sz w:val="20"/>
                <w:szCs w:val="20"/>
              </w:rPr>
              <w:t>4.</w:t>
            </w:r>
          </w:hyperlink>
          <w:r w:rsidR="00EE3D04" w:rsidRPr="00EE3D04">
            <w:rPr>
              <w:rFonts w:ascii="Tahoma" w:eastAsiaTheme="minorEastAsia" w:hAnsi="Tahoma" w:cs="Tahoma"/>
              <w:b/>
              <w:bCs/>
              <w:noProof/>
              <w:sz w:val="20"/>
              <w:szCs w:val="20"/>
              <w:lang w:eastAsia="it-IT"/>
            </w:rPr>
            <w:t xml:space="preserve"> </w:t>
          </w:r>
          <w:hyperlink w:anchor="_Toc124593654" w:history="1">
            <w:r w:rsidR="00EE3D04" w:rsidRPr="00EE3D04">
              <w:rPr>
                <w:rStyle w:val="Collegamentoipertestuale"/>
                <w:rFonts w:ascii="Tahoma" w:hAnsi="Tahoma" w:cs="Tahoma"/>
                <w:b/>
                <w:bCs/>
                <w:noProof/>
                <w:sz w:val="20"/>
                <w:szCs w:val="20"/>
              </w:rPr>
              <w:t>Strumenti operativi per l’assetto organizzativo</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_Toc124593654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13</w:t>
            </w:r>
            <w:r w:rsidR="00EE3D04" w:rsidRPr="00EE3D04">
              <w:rPr>
                <w:rFonts w:ascii="Tahoma" w:hAnsi="Tahoma" w:cs="Tahoma"/>
                <w:b/>
                <w:bCs/>
                <w:noProof/>
                <w:webHidden/>
                <w:sz w:val="20"/>
                <w:szCs w:val="20"/>
              </w:rPr>
              <w:fldChar w:fldCharType="end"/>
            </w:r>
          </w:hyperlink>
        </w:p>
        <w:p w14:paraId="55168CA4" w14:textId="14DC8DE4"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55" w:history="1">
            <w:r w:rsidR="00EE3D04" w:rsidRPr="00EE3D04">
              <w:rPr>
                <w:rStyle w:val="Collegamentoipertestuale"/>
                <w:rFonts w:ascii="Tahoma" w:hAnsi="Tahoma" w:cs="Tahoma"/>
                <w:b/>
                <w:bCs/>
                <w:noProof/>
                <w:sz w:val="20"/>
                <w:szCs w:val="20"/>
              </w:rPr>
              <w:t>5.</w:t>
            </w:r>
          </w:hyperlink>
          <w:r w:rsidR="00EE3D04" w:rsidRPr="00EE3D04">
            <w:rPr>
              <w:rFonts w:ascii="Tahoma" w:eastAsiaTheme="minorEastAsia" w:hAnsi="Tahoma" w:cs="Tahoma"/>
              <w:b/>
              <w:bCs/>
              <w:noProof/>
              <w:sz w:val="20"/>
              <w:szCs w:val="20"/>
              <w:lang w:eastAsia="it-IT"/>
            </w:rPr>
            <w:t xml:space="preserve"> </w:t>
          </w:r>
          <w:hyperlink w:anchor="_Toc124593656" w:history="1">
            <w:r w:rsidR="00EE3D04" w:rsidRPr="00EE3D04">
              <w:rPr>
                <w:rStyle w:val="Collegamentoipertestuale"/>
                <w:rFonts w:ascii="Tahoma" w:hAnsi="Tahoma" w:cs="Tahoma"/>
                <w:b/>
                <w:bCs/>
                <w:noProof/>
                <w:sz w:val="20"/>
                <w:szCs w:val="20"/>
              </w:rPr>
              <w:t>Strumenti operativi per l’</w:t>
            </w:r>
            <w:r w:rsidR="000934FA">
              <w:rPr>
                <w:rStyle w:val="Collegamentoipertestuale"/>
                <w:rFonts w:ascii="Tahoma" w:hAnsi="Tahoma" w:cs="Tahoma"/>
                <w:b/>
                <w:bCs/>
                <w:noProof/>
                <w:sz w:val="20"/>
                <w:szCs w:val="20"/>
              </w:rPr>
              <w:t>a</w:t>
            </w:r>
            <w:r w:rsidR="00EE3D04" w:rsidRPr="00EE3D04">
              <w:rPr>
                <w:rStyle w:val="Collegamentoipertestuale"/>
                <w:rFonts w:ascii="Tahoma" w:hAnsi="Tahoma" w:cs="Tahoma"/>
                <w:b/>
                <w:bCs/>
                <w:noProof/>
                <w:sz w:val="20"/>
                <w:szCs w:val="20"/>
              </w:rPr>
              <w:t xml:space="preserve">ssetto </w:t>
            </w:r>
            <w:r w:rsidR="000934FA">
              <w:rPr>
                <w:rStyle w:val="Collegamentoipertestuale"/>
                <w:rFonts w:ascii="Tahoma" w:hAnsi="Tahoma" w:cs="Tahoma"/>
                <w:b/>
                <w:bCs/>
                <w:noProof/>
                <w:sz w:val="20"/>
                <w:szCs w:val="20"/>
              </w:rPr>
              <w:t>a</w:t>
            </w:r>
            <w:r w:rsidR="00EE3D04" w:rsidRPr="00EE3D04">
              <w:rPr>
                <w:rStyle w:val="Collegamentoipertestuale"/>
                <w:rFonts w:ascii="Tahoma" w:hAnsi="Tahoma" w:cs="Tahoma"/>
                <w:b/>
                <w:bCs/>
                <w:noProof/>
                <w:sz w:val="20"/>
                <w:szCs w:val="20"/>
              </w:rPr>
              <w:t>mministrativo</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_Toc124593656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14</w:t>
            </w:r>
            <w:r w:rsidR="00EE3D04" w:rsidRPr="00EE3D04">
              <w:rPr>
                <w:rFonts w:ascii="Tahoma" w:hAnsi="Tahoma" w:cs="Tahoma"/>
                <w:b/>
                <w:bCs/>
                <w:noProof/>
                <w:webHidden/>
                <w:sz w:val="20"/>
                <w:szCs w:val="20"/>
              </w:rPr>
              <w:fldChar w:fldCharType="end"/>
            </w:r>
          </w:hyperlink>
        </w:p>
        <w:p w14:paraId="71A2351F" w14:textId="0EB6B4A9"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57" w:history="1">
            <w:r w:rsidR="00EE3D04" w:rsidRPr="00EE3D04">
              <w:rPr>
                <w:rStyle w:val="Collegamentoipertestuale"/>
                <w:rFonts w:ascii="Tahoma" w:hAnsi="Tahoma" w:cs="Tahoma"/>
                <w:b/>
                <w:bCs/>
                <w:noProof/>
                <w:sz w:val="20"/>
                <w:szCs w:val="20"/>
              </w:rPr>
              <w:t>6.</w:t>
            </w:r>
          </w:hyperlink>
          <w:r w:rsidR="00EE3D04" w:rsidRPr="00EE3D04">
            <w:rPr>
              <w:rFonts w:ascii="Tahoma" w:eastAsiaTheme="minorEastAsia" w:hAnsi="Tahoma" w:cs="Tahoma"/>
              <w:b/>
              <w:bCs/>
              <w:noProof/>
              <w:sz w:val="20"/>
              <w:szCs w:val="20"/>
              <w:lang w:eastAsia="it-IT"/>
            </w:rPr>
            <w:t xml:space="preserve"> </w:t>
          </w:r>
          <w:hyperlink w:anchor="_Toc124593658" w:history="1">
            <w:r w:rsidR="00EE3D04" w:rsidRPr="00EE3D04">
              <w:rPr>
                <w:rStyle w:val="Collegamentoipertestuale"/>
                <w:rFonts w:ascii="Tahoma" w:hAnsi="Tahoma" w:cs="Tahoma"/>
                <w:b/>
                <w:bCs/>
                <w:noProof/>
                <w:sz w:val="20"/>
                <w:szCs w:val="20"/>
              </w:rPr>
              <w:t>Strumenti operativi per l’</w:t>
            </w:r>
            <w:r w:rsidR="000934FA">
              <w:rPr>
                <w:rStyle w:val="Collegamentoipertestuale"/>
                <w:rFonts w:ascii="Tahoma" w:hAnsi="Tahoma" w:cs="Tahoma"/>
                <w:b/>
                <w:bCs/>
                <w:noProof/>
                <w:sz w:val="20"/>
                <w:szCs w:val="20"/>
              </w:rPr>
              <w:t>a</w:t>
            </w:r>
            <w:r w:rsidR="00EE3D04" w:rsidRPr="00EE3D04">
              <w:rPr>
                <w:rStyle w:val="Collegamentoipertestuale"/>
                <w:rFonts w:ascii="Tahoma" w:hAnsi="Tahoma" w:cs="Tahoma"/>
                <w:b/>
                <w:bCs/>
                <w:noProof/>
                <w:sz w:val="20"/>
                <w:szCs w:val="20"/>
              </w:rPr>
              <w:t xml:space="preserve">ssetto </w:t>
            </w:r>
            <w:r w:rsidR="000934FA">
              <w:rPr>
                <w:rStyle w:val="Collegamentoipertestuale"/>
                <w:rFonts w:ascii="Tahoma" w:hAnsi="Tahoma" w:cs="Tahoma"/>
                <w:b/>
                <w:bCs/>
                <w:noProof/>
                <w:sz w:val="20"/>
                <w:szCs w:val="20"/>
              </w:rPr>
              <w:t>c</w:t>
            </w:r>
            <w:r w:rsidR="00EE3D04" w:rsidRPr="00EE3D04">
              <w:rPr>
                <w:rStyle w:val="Collegamentoipertestuale"/>
                <w:rFonts w:ascii="Tahoma" w:hAnsi="Tahoma" w:cs="Tahoma"/>
                <w:b/>
                <w:bCs/>
                <w:noProof/>
                <w:sz w:val="20"/>
                <w:szCs w:val="20"/>
              </w:rPr>
              <w:t>ontabile</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_Toc124593658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18</w:t>
            </w:r>
            <w:r w:rsidR="00EE3D04" w:rsidRPr="00EE3D04">
              <w:rPr>
                <w:rFonts w:ascii="Tahoma" w:hAnsi="Tahoma" w:cs="Tahoma"/>
                <w:b/>
                <w:bCs/>
                <w:noProof/>
                <w:webHidden/>
                <w:sz w:val="20"/>
                <w:szCs w:val="20"/>
              </w:rPr>
              <w:fldChar w:fldCharType="end"/>
            </w:r>
          </w:hyperlink>
        </w:p>
        <w:p w14:paraId="3E8F1D08" w14:textId="1BC82859"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60" w:history="1">
            <w:r w:rsidR="00EE3D04" w:rsidRPr="00EE3D04">
              <w:rPr>
                <w:rStyle w:val="Collegamentoipertestuale"/>
                <w:rFonts w:ascii="Tahoma" w:hAnsi="Tahoma" w:cs="Tahoma"/>
                <w:b/>
                <w:bCs/>
                <w:noProof/>
                <w:sz w:val="20"/>
                <w:szCs w:val="20"/>
              </w:rPr>
              <w:t>7.</w:t>
            </w:r>
          </w:hyperlink>
          <w:r w:rsidR="00EE3D04" w:rsidRPr="00EE3D04">
            <w:rPr>
              <w:rFonts w:ascii="Tahoma" w:eastAsiaTheme="minorEastAsia" w:hAnsi="Tahoma" w:cs="Tahoma"/>
              <w:b/>
              <w:bCs/>
              <w:noProof/>
              <w:sz w:val="20"/>
              <w:szCs w:val="20"/>
              <w:lang w:eastAsia="it-IT"/>
            </w:rPr>
            <w:t xml:space="preserve"> </w:t>
          </w:r>
          <w:hyperlink w:anchor="_Toc124593661" w:history="1">
            <w:r w:rsidR="00EE3D04" w:rsidRPr="00EE3D04">
              <w:rPr>
                <w:rStyle w:val="Collegamentoipertestuale"/>
                <w:rFonts w:ascii="Tahoma" w:hAnsi="Tahoma" w:cs="Tahoma"/>
                <w:b/>
                <w:bCs/>
                <w:noProof/>
                <w:sz w:val="20"/>
                <w:szCs w:val="20"/>
              </w:rPr>
              <w:t>La Check list</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_Toc124593661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21</w:t>
            </w:r>
            <w:r w:rsidR="00EE3D04" w:rsidRPr="00EE3D04">
              <w:rPr>
                <w:rFonts w:ascii="Tahoma" w:hAnsi="Tahoma" w:cs="Tahoma"/>
                <w:b/>
                <w:bCs/>
                <w:noProof/>
                <w:webHidden/>
                <w:sz w:val="20"/>
                <w:szCs w:val="20"/>
              </w:rPr>
              <w:fldChar w:fldCharType="end"/>
            </w:r>
          </w:hyperlink>
        </w:p>
        <w:p w14:paraId="6C2F1073" w14:textId="68C0AA15" w:rsidR="00EE3D04" w:rsidRPr="00EE3D04" w:rsidRDefault="00000000" w:rsidP="00EE3D04">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4593662" w:history="1">
            <w:r w:rsidR="00EE3D04" w:rsidRPr="00EE3D04">
              <w:rPr>
                <w:rStyle w:val="Collegamentoipertestuale"/>
                <w:rFonts w:ascii="Tahoma" w:hAnsi="Tahoma" w:cs="Tahoma"/>
                <w:b/>
                <w:bCs/>
                <w:noProof/>
                <w:sz w:val="20"/>
                <w:szCs w:val="20"/>
              </w:rPr>
              <w:t>8.</w:t>
            </w:r>
          </w:hyperlink>
          <w:r w:rsidR="00EE3D04" w:rsidRPr="00EE3D04">
            <w:rPr>
              <w:rFonts w:ascii="Tahoma" w:eastAsiaTheme="minorEastAsia" w:hAnsi="Tahoma" w:cs="Tahoma"/>
              <w:b/>
              <w:bCs/>
              <w:noProof/>
              <w:sz w:val="20"/>
              <w:szCs w:val="20"/>
              <w:lang w:eastAsia="it-IT"/>
            </w:rPr>
            <w:t xml:space="preserve"> </w:t>
          </w:r>
          <w:hyperlink w:anchor="_Toc124593663" w:history="1">
            <w:r w:rsidR="00EE3D04" w:rsidRPr="00EE3D04">
              <w:rPr>
                <w:rStyle w:val="Collegamentoipertestuale"/>
                <w:rFonts w:ascii="Tahoma" w:hAnsi="Tahoma" w:cs="Tahoma"/>
                <w:b/>
                <w:bCs/>
                <w:noProof/>
                <w:sz w:val="20"/>
                <w:szCs w:val="20"/>
              </w:rPr>
              <w:t>Il Test pratico</w:t>
            </w:r>
            <w:r w:rsidR="00EE3D04" w:rsidRPr="00EE3D04">
              <w:rPr>
                <w:rFonts w:ascii="Tahoma" w:hAnsi="Tahoma" w:cs="Tahoma"/>
                <w:b/>
                <w:bCs/>
                <w:noProof/>
                <w:webHidden/>
                <w:sz w:val="20"/>
                <w:szCs w:val="20"/>
              </w:rPr>
              <w:tab/>
            </w:r>
            <w:r w:rsidR="00EE3D04" w:rsidRPr="00EE3D04">
              <w:rPr>
                <w:rFonts w:ascii="Tahoma" w:hAnsi="Tahoma" w:cs="Tahoma"/>
                <w:b/>
                <w:bCs/>
                <w:noProof/>
                <w:webHidden/>
                <w:sz w:val="20"/>
                <w:szCs w:val="20"/>
              </w:rPr>
              <w:fldChar w:fldCharType="begin"/>
            </w:r>
            <w:r w:rsidR="00EE3D04" w:rsidRPr="00EE3D04">
              <w:rPr>
                <w:rFonts w:ascii="Tahoma" w:hAnsi="Tahoma" w:cs="Tahoma"/>
                <w:b/>
                <w:bCs/>
                <w:noProof/>
                <w:webHidden/>
                <w:sz w:val="20"/>
                <w:szCs w:val="20"/>
              </w:rPr>
              <w:instrText xml:space="preserve"> PAGEREF _Toc124593663 \h </w:instrText>
            </w:r>
            <w:r w:rsidR="00EE3D04" w:rsidRPr="00EE3D04">
              <w:rPr>
                <w:rFonts w:ascii="Tahoma" w:hAnsi="Tahoma" w:cs="Tahoma"/>
                <w:b/>
                <w:bCs/>
                <w:noProof/>
                <w:webHidden/>
                <w:sz w:val="20"/>
                <w:szCs w:val="20"/>
              </w:rPr>
            </w:r>
            <w:r w:rsidR="00EE3D04" w:rsidRPr="00EE3D04">
              <w:rPr>
                <w:rFonts w:ascii="Tahoma" w:hAnsi="Tahoma" w:cs="Tahoma"/>
                <w:b/>
                <w:bCs/>
                <w:noProof/>
                <w:webHidden/>
                <w:sz w:val="20"/>
                <w:szCs w:val="20"/>
              </w:rPr>
              <w:fldChar w:fldCharType="separate"/>
            </w:r>
            <w:r w:rsidR="00EE3D04" w:rsidRPr="00EE3D04">
              <w:rPr>
                <w:rFonts w:ascii="Tahoma" w:hAnsi="Tahoma" w:cs="Tahoma"/>
                <w:b/>
                <w:bCs/>
                <w:noProof/>
                <w:webHidden/>
                <w:sz w:val="20"/>
                <w:szCs w:val="20"/>
              </w:rPr>
              <w:t>24</w:t>
            </w:r>
            <w:r w:rsidR="00EE3D04" w:rsidRPr="00EE3D04">
              <w:rPr>
                <w:rFonts w:ascii="Tahoma" w:hAnsi="Tahoma" w:cs="Tahoma"/>
                <w:b/>
                <w:bCs/>
                <w:noProof/>
                <w:webHidden/>
                <w:sz w:val="20"/>
                <w:szCs w:val="20"/>
              </w:rPr>
              <w:fldChar w:fldCharType="end"/>
            </w:r>
          </w:hyperlink>
        </w:p>
        <w:p w14:paraId="6496EE88" w14:textId="61088F84" w:rsidR="00EE3D04" w:rsidRPr="00EE3D04" w:rsidRDefault="00000000" w:rsidP="00EE3D04">
          <w:pPr>
            <w:pStyle w:val="Sommario1"/>
            <w:tabs>
              <w:tab w:val="right" w:leader="dot" w:pos="9628"/>
            </w:tabs>
            <w:spacing w:before="60" w:after="60" w:line="326" w:lineRule="auto"/>
            <w:rPr>
              <w:rFonts w:ascii="Tahoma" w:eastAsiaTheme="minorEastAsia" w:hAnsi="Tahoma" w:cs="Tahoma"/>
              <w:noProof/>
              <w:sz w:val="20"/>
              <w:szCs w:val="20"/>
              <w:lang w:eastAsia="it-IT"/>
            </w:rPr>
          </w:pPr>
          <w:hyperlink w:anchor="_Toc124593664" w:history="1">
            <w:r w:rsidR="00EE3D04" w:rsidRPr="00EE3D04">
              <w:rPr>
                <w:rStyle w:val="Collegamentoipertestuale"/>
                <w:rFonts w:ascii="Tahoma" w:hAnsi="Tahoma" w:cs="Tahoma"/>
                <w:noProof/>
                <w:sz w:val="20"/>
                <w:szCs w:val="20"/>
              </w:rPr>
              <w:t>Appendice</w:t>
            </w:r>
            <w:r w:rsidR="00EE3D04" w:rsidRPr="00EE3D04">
              <w:rPr>
                <w:rFonts w:ascii="Tahoma" w:hAnsi="Tahoma" w:cs="Tahoma"/>
                <w:noProof/>
                <w:webHidden/>
                <w:sz w:val="20"/>
                <w:szCs w:val="20"/>
              </w:rPr>
              <w:tab/>
            </w:r>
            <w:r w:rsidR="00EE3D04" w:rsidRPr="00EE3D04">
              <w:rPr>
                <w:rFonts w:ascii="Tahoma" w:hAnsi="Tahoma" w:cs="Tahoma"/>
                <w:noProof/>
                <w:webHidden/>
                <w:sz w:val="20"/>
                <w:szCs w:val="20"/>
              </w:rPr>
              <w:fldChar w:fldCharType="begin"/>
            </w:r>
            <w:r w:rsidR="00EE3D04" w:rsidRPr="00EE3D04">
              <w:rPr>
                <w:rFonts w:ascii="Tahoma" w:hAnsi="Tahoma" w:cs="Tahoma"/>
                <w:noProof/>
                <w:webHidden/>
                <w:sz w:val="20"/>
                <w:szCs w:val="20"/>
              </w:rPr>
              <w:instrText xml:space="preserve"> PAGEREF _Toc124593664 \h </w:instrText>
            </w:r>
            <w:r w:rsidR="00EE3D04" w:rsidRPr="00EE3D04">
              <w:rPr>
                <w:rFonts w:ascii="Tahoma" w:hAnsi="Tahoma" w:cs="Tahoma"/>
                <w:noProof/>
                <w:webHidden/>
                <w:sz w:val="20"/>
                <w:szCs w:val="20"/>
              </w:rPr>
            </w:r>
            <w:r w:rsidR="00EE3D04" w:rsidRPr="00EE3D04">
              <w:rPr>
                <w:rFonts w:ascii="Tahoma" w:hAnsi="Tahoma" w:cs="Tahoma"/>
                <w:noProof/>
                <w:webHidden/>
                <w:sz w:val="20"/>
                <w:szCs w:val="20"/>
              </w:rPr>
              <w:fldChar w:fldCharType="separate"/>
            </w:r>
            <w:r w:rsidR="00EE3D04" w:rsidRPr="00EE3D04">
              <w:rPr>
                <w:rFonts w:ascii="Tahoma" w:hAnsi="Tahoma" w:cs="Tahoma"/>
                <w:noProof/>
                <w:webHidden/>
                <w:sz w:val="20"/>
                <w:szCs w:val="20"/>
              </w:rPr>
              <w:t>25</w:t>
            </w:r>
            <w:r w:rsidR="00EE3D04" w:rsidRPr="00EE3D04">
              <w:rPr>
                <w:rFonts w:ascii="Tahoma" w:hAnsi="Tahoma" w:cs="Tahoma"/>
                <w:noProof/>
                <w:webHidden/>
                <w:sz w:val="20"/>
                <w:szCs w:val="20"/>
              </w:rPr>
              <w:fldChar w:fldCharType="end"/>
            </w:r>
          </w:hyperlink>
        </w:p>
        <w:p w14:paraId="0D49C0D5" w14:textId="6C4327E6" w:rsidR="00EE3D04" w:rsidRPr="00EE3D04" w:rsidRDefault="00000000" w:rsidP="00EE3D04">
          <w:pPr>
            <w:pStyle w:val="Sommario2"/>
            <w:rPr>
              <w:rFonts w:eastAsiaTheme="minorEastAsia"/>
              <w:lang w:eastAsia="it-IT"/>
            </w:rPr>
          </w:pPr>
          <w:hyperlink w:anchor="_Toc124593665" w:history="1">
            <w:r w:rsidR="00EE3D04" w:rsidRPr="00EE3D04">
              <w:rPr>
                <w:rStyle w:val="Collegamentoipertestuale"/>
              </w:rPr>
              <w:t>RIFERIMENTI NORMATIVI</w:t>
            </w:r>
            <w:r w:rsidR="00EE3D04" w:rsidRPr="00EE3D04">
              <w:rPr>
                <w:webHidden/>
              </w:rPr>
              <w:tab/>
            </w:r>
            <w:r w:rsidR="00EE3D04" w:rsidRPr="00EE3D04">
              <w:rPr>
                <w:webHidden/>
              </w:rPr>
              <w:fldChar w:fldCharType="begin"/>
            </w:r>
            <w:r w:rsidR="00EE3D04" w:rsidRPr="00EE3D04">
              <w:rPr>
                <w:webHidden/>
              </w:rPr>
              <w:instrText xml:space="preserve"> PAGEREF _Toc124593665 \h </w:instrText>
            </w:r>
            <w:r w:rsidR="00EE3D04" w:rsidRPr="00EE3D04">
              <w:rPr>
                <w:webHidden/>
              </w:rPr>
            </w:r>
            <w:r w:rsidR="00EE3D04" w:rsidRPr="00EE3D04">
              <w:rPr>
                <w:webHidden/>
              </w:rPr>
              <w:fldChar w:fldCharType="separate"/>
            </w:r>
            <w:r w:rsidR="00EE3D04" w:rsidRPr="00EE3D04">
              <w:rPr>
                <w:webHidden/>
              </w:rPr>
              <w:t>27</w:t>
            </w:r>
            <w:r w:rsidR="00EE3D04" w:rsidRPr="00EE3D04">
              <w:rPr>
                <w:webHidden/>
              </w:rPr>
              <w:fldChar w:fldCharType="end"/>
            </w:r>
          </w:hyperlink>
        </w:p>
        <w:p w14:paraId="617774A8" w14:textId="7D30DF41" w:rsidR="00EE3D04" w:rsidRPr="00EE3D04" w:rsidRDefault="00000000" w:rsidP="00EE3D04">
          <w:pPr>
            <w:pStyle w:val="Sommario2"/>
            <w:rPr>
              <w:rFonts w:eastAsiaTheme="minorEastAsia"/>
              <w:lang w:eastAsia="it-IT"/>
            </w:rPr>
          </w:pPr>
          <w:hyperlink w:anchor="_Toc124593666" w:history="1">
            <w:r w:rsidR="00EE3D04" w:rsidRPr="00EE3D04">
              <w:rPr>
                <w:rStyle w:val="Collegamentoipertestuale"/>
              </w:rPr>
              <w:t>Informazioni &amp; Credits</w:t>
            </w:r>
            <w:r w:rsidR="00EE3D04" w:rsidRPr="00EE3D04">
              <w:rPr>
                <w:webHidden/>
              </w:rPr>
              <w:tab/>
            </w:r>
            <w:r w:rsidR="00EE3D04" w:rsidRPr="00EE3D04">
              <w:rPr>
                <w:webHidden/>
              </w:rPr>
              <w:fldChar w:fldCharType="begin"/>
            </w:r>
            <w:r w:rsidR="00EE3D04" w:rsidRPr="00EE3D04">
              <w:rPr>
                <w:webHidden/>
              </w:rPr>
              <w:instrText xml:space="preserve"> PAGEREF _Toc124593666 \h </w:instrText>
            </w:r>
            <w:r w:rsidR="00EE3D04" w:rsidRPr="00EE3D04">
              <w:rPr>
                <w:webHidden/>
              </w:rPr>
            </w:r>
            <w:r w:rsidR="00EE3D04" w:rsidRPr="00EE3D04">
              <w:rPr>
                <w:webHidden/>
              </w:rPr>
              <w:fldChar w:fldCharType="separate"/>
            </w:r>
            <w:r w:rsidR="00EE3D04" w:rsidRPr="00EE3D04">
              <w:rPr>
                <w:webHidden/>
              </w:rPr>
              <w:t>28</w:t>
            </w:r>
            <w:r w:rsidR="00EE3D04" w:rsidRPr="00EE3D04">
              <w:rPr>
                <w:webHidden/>
              </w:rPr>
              <w:fldChar w:fldCharType="end"/>
            </w:r>
          </w:hyperlink>
        </w:p>
        <w:p w14:paraId="6C88A011" w14:textId="1779DDDA" w:rsidR="00EE7276" w:rsidRDefault="00EE7276" w:rsidP="00AB278C">
          <w:pPr>
            <w:spacing w:before="60" w:after="60" w:line="326" w:lineRule="auto"/>
          </w:pPr>
          <w:r w:rsidRPr="00AB278C">
            <w:rPr>
              <w:rFonts w:ascii="Tahoma" w:hAnsi="Tahoma" w:cs="Tahoma"/>
              <w:b/>
              <w:bCs/>
              <w:sz w:val="20"/>
              <w:szCs w:val="20"/>
            </w:rPr>
            <w:fldChar w:fldCharType="end"/>
          </w:r>
        </w:p>
      </w:sdtContent>
    </w:sdt>
    <w:p w14:paraId="538CAF50" w14:textId="77777777" w:rsidR="00EE3D04" w:rsidRDefault="00EE3D04" w:rsidP="00AA49A5">
      <w:pPr>
        <w:rPr>
          <w:lang w:eastAsia="it-IT"/>
        </w:rPr>
        <w:sectPr w:rsidR="00EE3D04" w:rsidSect="00584F0E">
          <w:pgSz w:w="11906" w:h="16838"/>
          <w:pgMar w:top="1417" w:right="1134" w:bottom="1134" w:left="1134" w:header="708" w:footer="708" w:gutter="0"/>
          <w:cols w:space="708"/>
          <w:titlePg/>
          <w:docGrid w:linePitch="360"/>
        </w:sectPr>
      </w:pPr>
    </w:p>
    <w:p w14:paraId="406DA750" w14:textId="6B7C7C59" w:rsidR="00185793" w:rsidRDefault="000031BE" w:rsidP="00E6136C">
      <w:pPr>
        <w:pStyle w:val="Titolo"/>
      </w:pPr>
      <w:bookmarkStart w:id="1" w:name="_Toc124593643"/>
      <w:r>
        <w:lastRenderedPageBreak/>
        <w:t>Parte prima</w:t>
      </w:r>
      <w:bookmarkEnd w:id="1"/>
    </w:p>
    <w:p w14:paraId="19298A05" w14:textId="69A09BCF" w:rsidR="000031BE" w:rsidRDefault="000031BE" w:rsidP="00E6136C">
      <w:pPr>
        <w:pStyle w:val="Titolo"/>
      </w:pPr>
    </w:p>
    <w:p w14:paraId="518644AA" w14:textId="77777777" w:rsidR="000031BE" w:rsidRPr="000031BE" w:rsidRDefault="000031BE" w:rsidP="00E6136C">
      <w:pPr>
        <w:pStyle w:val="Titolo"/>
      </w:pPr>
    </w:p>
    <w:p w14:paraId="3363FC4D" w14:textId="0B8BDDFB" w:rsidR="000031BE" w:rsidRDefault="000031BE" w:rsidP="00E6136C">
      <w:pPr>
        <w:pStyle w:val="Titolo"/>
      </w:pPr>
      <w:bookmarkStart w:id="2" w:name="_Toc124593644"/>
      <w:r>
        <w:t>1.</w:t>
      </w:r>
      <w:bookmarkEnd w:id="2"/>
      <w:r w:rsidR="00E6136C" w:rsidRPr="00E6136C">
        <w:rPr>
          <w:noProof/>
          <w:color w:val="000000" w:themeColor="text1"/>
        </w:rPr>
        <w:t xml:space="preserve"> </w:t>
      </w:r>
    </w:p>
    <w:bookmarkStart w:id="3" w:name="_Toc124593645"/>
    <w:p w14:paraId="1F8A64B4" w14:textId="67A74BA4" w:rsidR="000D23E2" w:rsidRPr="000031BE" w:rsidRDefault="00E6136C" w:rsidP="00E6136C">
      <w:pPr>
        <w:pStyle w:val="Titolo"/>
      </w:pPr>
      <w:r w:rsidRPr="002907BA">
        <w:rPr>
          <w:noProof/>
          <w:color w:val="000000" w:themeColor="text1"/>
        </w:rPr>
        <mc:AlternateContent>
          <mc:Choice Requires="wps">
            <w:drawing>
              <wp:anchor distT="4294967291" distB="4294967291" distL="114300" distR="114300" simplePos="0" relativeHeight="251659264" behindDoc="0" locked="0" layoutInCell="1" allowOverlap="1" wp14:anchorId="17A4EB86" wp14:editId="3E7C2341">
                <wp:simplePos x="0" y="0"/>
                <wp:positionH relativeFrom="margin">
                  <wp:posOffset>1835675</wp:posOffset>
                </wp:positionH>
                <wp:positionV relativeFrom="paragraph">
                  <wp:posOffset>48742</wp:posOffset>
                </wp:positionV>
                <wp:extent cx="2438400" cy="0"/>
                <wp:effectExtent l="0" t="0" r="0" b="0"/>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8518637" id="_x0000_t32" coordsize="21600,21600" o:spt="32" o:oned="t" path="m,l21600,21600e" filled="f">
                <v:path arrowok="t" fillok="f" o:connecttype="none"/>
                <o:lock v:ext="edit" shapetype="t"/>
              </v:shapetype>
              <v:shape id="AutoShape 120" o:spid="_x0000_s1026" type="#_x0000_t32" style="position:absolute;margin-left:144.55pt;margin-top:3.85pt;width:192pt;height:0;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" strokecolor="#404040" strokeweight="1.5pt">
                <w10:wrap anchorx="margin"/>
              </v:shape>
            </w:pict>
          </mc:Fallback>
        </mc:AlternateContent>
      </w:r>
      <w:r w:rsidR="00AB5AFE" w:rsidRPr="000031BE">
        <w:t>I</w:t>
      </w:r>
      <w:r w:rsidRPr="000031BE">
        <w:t xml:space="preserve">l nuovo </w:t>
      </w:r>
      <w:r w:rsidR="00BF79C8">
        <w:t>imprenditore</w:t>
      </w:r>
      <w:bookmarkEnd w:id="3"/>
    </w:p>
    <w:p w14:paraId="27CB8D75" w14:textId="77777777" w:rsidR="000031BE" w:rsidRDefault="000031BE" w:rsidP="000031BE">
      <w:pPr>
        <w:spacing w:after="200" w:line="360" w:lineRule="auto"/>
        <w:jc w:val="both"/>
        <w:rPr>
          <w:rFonts w:ascii="Tahoma" w:hAnsi="Tahoma" w:cs="Tahoma"/>
          <w:sz w:val="20"/>
          <w:szCs w:val="20"/>
        </w:rPr>
      </w:pPr>
    </w:p>
    <w:p w14:paraId="2D9AD32C" w14:textId="029B9E2E" w:rsidR="000031BE" w:rsidRDefault="000031BE" w:rsidP="000031BE">
      <w:pPr>
        <w:spacing w:after="200" w:line="360" w:lineRule="auto"/>
        <w:jc w:val="both"/>
        <w:rPr>
          <w:rFonts w:ascii="Tahoma" w:hAnsi="Tahoma" w:cs="Tahoma"/>
          <w:sz w:val="20"/>
          <w:szCs w:val="20"/>
        </w:rPr>
      </w:pPr>
    </w:p>
    <w:p w14:paraId="2710035C" w14:textId="2C5DA031" w:rsidR="00EE3D04" w:rsidRDefault="00EE3D04" w:rsidP="000031BE">
      <w:pPr>
        <w:spacing w:after="200" w:line="360" w:lineRule="auto"/>
        <w:jc w:val="both"/>
        <w:rPr>
          <w:rFonts w:ascii="Tahoma" w:hAnsi="Tahoma" w:cs="Tahoma"/>
          <w:sz w:val="20"/>
          <w:szCs w:val="20"/>
        </w:rPr>
      </w:pPr>
    </w:p>
    <w:p w14:paraId="1ED73206" w14:textId="40A6C8D3" w:rsidR="00EE3D04" w:rsidRDefault="00EE3D04" w:rsidP="000031BE">
      <w:pPr>
        <w:spacing w:after="200" w:line="360" w:lineRule="auto"/>
        <w:jc w:val="both"/>
        <w:rPr>
          <w:rFonts w:ascii="Tahoma" w:hAnsi="Tahoma" w:cs="Tahoma"/>
          <w:sz w:val="20"/>
          <w:szCs w:val="20"/>
        </w:rPr>
      </w:pPr>
    </w:p>
    <w:p w14:paraId="59732CC7" w14:textId="3289BE3D" w:rsidR="00EE3D04" w:rsidRDefault="00EE3D04" w:rsidP="000031BE">
      <w:pPr>
        <w:spacing w:after="200" w:line="360" w:lineRule="auto"/>
        <w:jc w:val="both"/>
        <w:rPr>
          <w:rFonts w:ascii="Tahoma" w:hAnsi="Tahoma" w:cs="Tahoma"/>
          <w:sz w:val="20"/>
          <w:szCs w:val="20"/>
        </w:rPr>
      </w:pPr>
    </w:p>
    <w:p w14:paraId="6953EBDF" w14:textId="77777777" w:rsidR="00EE3D04" w:rsidRDefault="00EE3D04" w:rsidP="000031BE">
      <w:pPr>
        <w:spacing w:after="200" w:line="360" w:lineRule="auto"/>
        <w:jc w:val="both"/>
        <w:rPr>
          <w:rFonts w:ascii="Tahoma" w:hAnsi="Tahoma" w:cs="Tahoma"/>
          <w:sz w:val="20"/>
          <w:szCs w:val="20"/>
        </w:rPr>
      </w:pPr>
    </w:p>
    <w:p w14:paraId="56CBC5AC" w14:textId="4BA805D2" w:rsidR="000031BE" w:rsidRPr="001D7468" w:rsidRDefault="00F5013B" w:rsidP="000031BE">
      <w:pPr>
        <w:spacing w:after="200" w:line="360" w:lineRule="auto"/>
        <w:jc w:val="both"/>
        <w:rPr>
          <w:rFonts w:ascii="Tahoma" w:hAnsi="Tahoma" w:cs="Tahoma"/>
          <w:sz w:val="20"/>
          <w:szCs w:val="20"/>
        </w:rPr>
      </w:pPr>
      <w:r w:rsidRPr="001D7468">
        <w:rPr>
          <w:rFonts w:ascii="Tahoma" w:hAnsi="Tahoma" w:cs="Tahoma"/>
          <w:sz w:val="20"/>
          <w:szCs w:val="20"/>
        </w:rPr>
        <w:t>La seguente inedita normativa:</w:t>
      </w:r>
    </w:p>
    <w:p w14:paraId="3CCBB8EF" w14:textId="5DC55412" w:rsidR="00FA0F3E" w:rsidRPr="00632F32" w:rsidRDefault="00FA0F3E" w:rsidP="00FA0F3E">
      <w:pPr>
        <w:pStyle w:val="Paragrafoelenco"/>
        <w:numPr>
          <w:ilvl w:val="0"/>
          <w:numId w:val="39"/>
        </w:numPr>
        <w:spacing w:after="200" w:line="360" w:lineRule="auto"/>
        <w:jc w:val="both"/>
        <w:rPr>
          <w:rFonts w:ascii="Tahoma" w:hAnsi="Tahoma" w:cs="Tahoma"/>
          <w:sz w:val="20"/>
          <w:szCs w:val="20"/>
        </w:rPr>
      </w:pPr>
      <w:r w:rsidRPr="00632F32">
        <w:rPr>
          <w:rFonts w:ascii="Tahoma" w:hAnsi="Tahoma" w:cs="Tahoma"/>
          <w:sz w:val="20"/>
          <w:szCs w:val="20"/>
        </w:rPr>
        <w:t>L’articolo</w:t>
      </w:r>
      <w:r w:rsidR="00DE6E61" w:rsidRPr="00632F32">
        <w:rPr>
          <w:rFonts w:ascii="Tahoma" w:hAnsi="Tahoma" w:cs="Tahoma"/>
          <w:sz w:val="20"/>
          <w:szCs w:val="20"/>
        </w:rPr>
        <w:t xml:space="preserve"> </w:t>
      </w:r>
      <w:r w:rsidR="00DE6E61" w:rsidRPr="00102B1E">
        <w:rPr>
          <w:rFonts w:ascii="Tahoma" w:hAnsi="Tahoma" w:cs="Tahoma"/>
          <w:b/>
          <w:bCs/>
          <w:sz w:val="20"/>
          <w:szCs w:val="20"/>
        </w:rPr>
        <w:t xml:space="preserve">2086 </w:t>
      </w:r>
      <w:r w:rsidR="00102B1E">
        <w:rPr>
          <w:rFonts w:ascii="Tahoma" w:hAnsi="Tahoma" w:cs="Tahoma"/>
          <w:b/>
          <w:bCs/>
          <w:sz w:val="20"/>
          <w:szCs w:val="20"/>
        </w:rPr>
        <w:t xml:space="preserve">  </w:t>
      </w:r>
      <w:r w:rsidR="00DE6E61" w:rsidRPr="00102B1E">
        <w:rPr>
          <w:rFonts w:ascii="Tahoma" w:hAnsi="Tahoma" w:cs="Tahoma"/>
          <w:b/>
          <w:bCs/>
          <w:sz w:val="20"/>
          <w:szCs w:val="20"/>
        </w:rPr>
        <w:t>2° comma</w:t>
      </w:r>
      <w:r w:rsidR="00DE6E61" w:rsidRPr="00632F32">
        <w:rPr>
          <w:rFonts w:ascii="Tahoma" w:hAnsi="Tahoma" w:cs="Tahoma"/>
          <w:sz w:val="20"/>
          <w:szCs w:val="20"/>
        </w:rPr>
        <w:t xml:space="preserve"> del Codice Civile entrato in vigore il </w:t>
      </w:r>
      <w:r w:rsidR="00DE6E61" w:rsidRPr="00287357">
        <w:rPr>
          <w:rFonts w:ascii="Tahoma" w:hAnsi="Tahoma" w:cs="Tahoma"/>
          <w:b/>
          <w:bCs/>
          <w:sz w:val="20"/>
          <w:szCs w:val="20"/>
          <w:u w:val="single"/>
        </w:rPr>
        <w:t>16/03/2019</w:t>
      </w:r>
      <w:r w:rsidR="00DE6E61" w:rsidRPr="00632F32">
        <w:rPr>
          <w:rFonts w:ascii="Tahoma" w:hAnsi="Tahoma" w:cs="Tahoma"/>
          <w:sz w:val="20"/>
          <w:szCs w:val="20"/>
        </w:rPr>
        <w:t xml:space="preserve">  </w:t>
      </w:r>
    </w:p>
    <w:p w14:paraId="737B342B" w14:textId="7363E566" w:rsidR="00FA0F3E" w:rsidRDefault="00FA0F3E" w:rsidP="00FA0F3E">
      <w:pPr>
        <w:pStyle w:val="Paragrafoelenco"/>
        <w:numPr>
          <w:ilvl w:val="0"/>
          <w:numId w:val="39"/>
        </w:numPr>
        <w:spacing w:after="200" w:line="360" w:lineRule="auto"/>
        <w:jc w:val="both"/>
        <w:rPr>
          <w:rFonts w:ascii="Tahoma" w:hAnsi="Tahoma" w:cs="Tahoma"/>
          <w:sz w:val="20"/>
          <w:szCs w:val="20"/>
        </w:rPr>
      </w:pPr>
      <w:r w:rsidRPr="00632F32">
        <w:rPr>
          <w:rFonts w:ascii="Tahoma" w:hAnsi="Tahoma" w:cs="Tahoma"/>
          <w:sz w:val="20"/>
          <w:szCs w:val="20"/>
        </w:rPr>
        <w:t>L</w:t>
      </w:r>
      <w:r w:rsidR="00DE6E61" w:rsidRPr="00632F32">
        <w:rPr>
          <w:rFonts w:ascii="Tahoma" w:hAnsi="Tahoma" w:cs="Tahoma"/>
          <w:sz w:val="20"/>
          <w:szCs w:val="20"/>
        </w:rPr>
        <w:t xml:space="preserve">’art. </w:t>
      </w:r>
      <w:r w:rsidR="00DE6E61" w:rsidRPr="00102B1E">
        <w:rPr>
          <w:rFonts w:ascii="Tahoma" w:hAnsi="Tahoma" w:cs="Tahoma"/>
          <w:b/>
          <w:bCs/>
          <w:sz w:val="20"/>
          <w:szCs w:val="20"/>
        </w:rPr>
        <w:t>3 del</w:t>
      </w:r>
      <w:r w:rsidR="00AA49A5" w:rsidRPr="00102B1E">
        <w:rPr>
          <w:rFonts w:ascii="Tahoma" w:hAnsi="Tahoma" w:cs="Tahoma"/>
          <w:b/>
          <w:bCs/>
          <w:sz w:val="20"/>
          <w:szCs w:val="20"/>
        </w:rPr>
        <w:t xml:space="preserve"> </w:t>
      </w:r>
      <w:r w:rsidR="00AB5AFE" w:rsidRPr="00102B1E">
        <w:rPr>
          <w:rFonts w:ascii="Tahoma" w:hAnsi="Tahoma" w:cs="Tahoma"/>
          <w:b/>
          <w:bCs/>
          <w:sz w:val="20"/>
          <w:szCs w:val="20"/>
        </w:rPr>
        <w:t>D.lgs. 14/2019</w:t>
      </w:r>
      <w:r w:rsidR="00AB5AFE" w:rsidRPr="00632F32">
        <w:rPr>
          <w:rFonts w:ascii="Tahoma" w:hAnsi="Tahoma" w:cs="Tahoma"/>
          <w:sz w:val="20"/>
          <w:szCs w:val="20"/>
        </w:rPr>
        <w:t xml:space="preserve"> (</w:t>
      </w:r>
      <w:r w:rsidR="00AB5AFE" w:rsidRPr="00632F32">
        <w:rPr>
          <w:rFonts w:ascii="Tahoma" w:hAnsi="Tahoma" w:cs="Tahoma"/>
          <w:i/>
          <w:iCs/>
          <w:sz w:val="20"/>
          <w:szCs w:val="20"/>
        </w:rPr>
        <w:t>Codice della crisi d’impresa e dell’insolvenza</w:t>
      </w:r>
      <w:r w:rsidR="00AB5AFE" w:rsidRPr="00632F32">
        <w:rPr>
          <w:rFonts w:ascii="Tahoma" w:hAnsi="Tahoma" w:cs="Tahoma"/>
          <w:sz w:val="20"/>
          <w:szCs w:val="20"/>
        </w:rPr>
        <w:t>)</w:t>
      </w:r>
      <w:r w:rsidR="00C40B75" w:rsidRPr="00632F32">
        <w:rPr>
          <w:rFonts w:ascii="Tahoma" w:hAnsi="Tahoma" w:cs="Tahoma"/>
          <w:sz w:val="20"/>
          <w:szCs w:val="20"/>
        </w:rPr>
        <w:t xml:space="preserve"> </w:t>
      </w:r>
      <w:r w:rsidR="00592C2F" w:rsidRPr="00632F32">
        <w:rPr>
          <w:rFonts w:ascii="Tahoma" w:hAnsi="Tahoma" w:cs="Tahoma"/>
          <w:sz w:val="20"/>
          <w:szCs w:val="20"/>
        </w:rPr>
        <w:t xml:space="preserve">entrato in vigore il </w:t>
      </w:r>
      <w:r w:rsidR="00592C2F" w:rsidRPr="00287357">
        <w:rPr>
          <w:rFonts w:ascii="Tahoma" w:hAnsi="Tahoma" w:cs="Tahoma"/>
          <w:b/>
          <w:bCs/>
          <w:sz w:val="20"/>
          <w:szCs w:val="20"/>
          <w:u w:val="single"/>
        </w:rPr>
        <w:t>15/07/2022</w:t>
      </w:r>
      <w:r w:rsidR="00AB5AFE" w:rsidRPr="00632F32">
        <w:rPr>
          <w:rFonts w:ascii="Tahoma" w:hAnsi="Tahoma" w:cs="Tahoma"/>
          <w:sz w:val="20"/>
          <w:szCs w:val="20"/>
        </w:rPr>
        <w:t xml:space="preserve"> </w:t>
      </w:r>
    </w:p>
    <w:p w14:paraId="575B6769" w14:textId="77777777" w:rsidR="007F398F" w:rsidRPr="00632F32" w:rsidRDefault="007F398F" w:rsidP="007F398F">
      <w:pPr>
        <w:pStyle w:val="Paragrafoelenco"/>
        <w:numPr>
          <w:ilvl w:val="0"/>
          <w:numId w:val="39"/>
        </w:numPr>
        <w:spacing w:after="200" w:line="360" w:lineRule="auto"/>
        <w:jc w:val="both"/>
        <w:rPr>
          <w:rFonts w:ascii="Tahoma" w:hAnsi="Tahoma" w:cs="Tahoma"/>
          <w:sz w:val="20"/>
          <w:szCs w:val="20"/>
        </w:rPr>
      </w:pPr>
      <w:r w:rsidRPr="00632F32">
        <w:rPr>
          <w:rFonts w:ascii="Tahoma" w:hAnsi="Tahoma" w:cs="Tahoma"/>
          <w:sz w:val="20"/>
          <w:szCs w:val="20"/>
        </w:rPr>
        <w:t>La Direttiva UE 2019/1023 “</w:t>
      </w:r>
      <w:r w:rsidRPr="00287357">
        <w:rPr>
          <w:rFonts w:ascii="Tahoma" w:hAnsi="Tahoma" w:cs="Tahoma"/>
          <w:b/>
          <w:bCs/>
          <w:sz w:val="20"/>
          <w:szCs w:val="20"/>
        </w:rPr>
        <w:t>Insolvency</w:t>
      </w:r>
      <w:r w:rsidRPr="00632F32">
        <w:rPr>
          <w:rFonts w:ascii="Tahoma" w:hAnsi="Tahoma" w:cs="Tahoma"/>
          <w:sz w:val="20"/>
          <w:szCs w:val="20"/>
        </w:rPr>
        <w:t xml:space="preserve">” recepita con il D.Lgs. 83/2022 </w:t>
      </w:r>
    </w:p>
    <w:p w14:paraId="5A646666" w14:textId="6CFFEE40" w:rsidR="007F398F" w:rsidRPr="007F398F" w:rsidRDefault="007F398F" w:rsidP="00FA0F3E">
      <w:pPr>
        <w:pStyle w:val="Paragrafoelenco"/>
        <w:numPr>
          <w:ilvl w:val="0"/>
          <w:numId w:val="39"/>
        </w:numPr>
        <w:spacing w:after="200" w:line="360" w:lineRule="auto"/>
        <w:jc w:val="both"/>
        <w:rPr>
          <w:rFonts w:ascii="Tahoma" w:hAnsi="Tahoma" w:cs="Tahoma"/>
          <w:sz w:val="20"/>
          <w:szCs w:val="20"/>
        </w:rPr>
      </w:pPr>
      <w:r>
        <w:rPr>
          <w:rFonts w:ascii="Tahoma" w:hAnsi="Tahoma" w:cs="Tahoma"/>
          <w:sz w:val="20"/>
          <w:szCs w:val="20"/>
        </w:rPr>
        <w:t xml:space="preserve">Le linee guida </w:t>
      </w:r>
      <w:r w:rsidRPr="00287357">
        <w:rPr>
          <w:rFonts w:ascii="Tahoma" w:hAnsi="Tahoma" w:cs="Tahoma"/>
          <w:b/>
          <w:bCs/>
          <w:sz w:val="20"/>
          <w:szCs w:val="20"/>
        </w:rPr>
        <w:t xml:space="preserve">EBA </w:t>
      </w:r>
      <w:r w:rsidRPr="00287357">
        <w:rPr>
          <w:rFonts w:ascii="Tahoma" w:hAnsi="Tahoma" w:cs="Tahoma"/>
          <w:b/>
          <w:bCs/>
          <w:color w:val="4D5156"/>
          <w:sz w:val="20"/>
          <w:szCs w:val="20"/>
          <w:shd w:val="clear" w:color="auto" w:fill="FFFFFF"/>
        </w:rPr>
        <w:t>(European Supervisory Authorities)</w:t>
      </w:r>
      <w:r>
        <w:rPr>
          <w:rFonts w:ascii="Tahoma" w:hAnsi="Tahoma" w:cs="Tahoma"/>
          <w:color w:val="4D5156"/>
          <w:sz w:val="20"/>
          <w:szCs w:val="20"/>
          <w:shd w:val="clear" w:color="auto" w:fill="FFFFFF"/>
        </w:rPr>
        <w:t xml:space="preserve"> </w:t>
      </w:r>
    </w:p>
    <w:p w14:paraId="733B1F41" w14:textId="78C68BB5" w:rsidR="00592C2F" w:rsidRPr="001D7468" w:rsidRDefault="00592C2F" w:rsidP="00FA0F3E">
      <w:pPr>
        <w:spacing w:after="200" w:line="360" w:lineRule="auto"/>
        <w:jc w:val="both"/>
        <w:rPr>
          <w:rFonts w:ascii="Tahoma" w:hAnsi="Tahoma" w:cs="Tahoma"/>
          <w:sz w:val="20"/>
          <w:szCs w:val="20"/>
        </w:rPr>
      </w:pPr>
      <w:r w:rsidRPr="001D7468">
        <w:rPr>
          <w:rFonts w:ascii="Tahoma" w:hAnsi="Tahoma" w:cs="Tahoma"/>
          <w:sz w:val="20"/>
          <w:szCs w:val="20"/>
        </w:rPr>
        <w:t xml:space="preserve">ha determinato un cambio epocale nel modo di </w:t>
      </w:r>
      <w:r w:rsidR="00FA0F3E" w:rsidRPr="001D7468">
        <w:rPr>
          <w:rFonts w:ascii="Tahoma" w:hAnsi="Tahoma" w:cs="Tahoma"/>
          <w:sz w:val="20"/>
          <w:szCs w:val="20"/>
        </w:rPr>
        <w:t>concepire la gestione</w:t>
      </w:r>
      <w:r w:rsidRPr="001D7468">
        <w:rPr>
          <w:rFonts w:ascii="Tahoma" w:hAnsi="Tahoma" w:cs="Tahoma"/>
          <w:sz w:val="20"/>
          <w:szCs w:val="20"/>
        </w:rPr>
        <w:t xml:space="preserve"> </w:t>
      </w:r>
      <w:r w:rsidR="00FA0F3E" w:rsidRPr="001D7468">
        <w:rPr>
          <w:rFonts w:ascii="Tahoma" w:hAnsi="Tahoma" w:cs="Tahoma"/>
          <w:sz w:val="20"/>
          <w:szCs w:val="20"/>
        </w:rPr>
        <w:t xml:space="preserve">delle </w:t>
      </w:r>
      <w:r w:rsidRPr="001D7468">
        <w:rPr>
          <w:rFonts w:ascii="Tahoma" w:hAnsi="Tahoma" w:cs="Tahoma"/>
          <w:sz w:val="20"/>
          <w:szCs w:val="20"/>
        </w:rPr>
        <w:t xml:space="preserve">imprese di qualsiasi natura e dimensione. Trattasi di un cambiamento di mentalità </w:t>
      </w:r>
      <w:r w:rsidR="00FA0F3E" w:rsidRPr="001D7468">
        <w:rPr>
          <w:rFonts w:ascii="Tahoma" w:hAnsi="Tahoma" w:cs="Tahoma"/>
          <w:sz w:val="20"/>
          <w:szCs w:val="20"/>
        </w:rPr>
        <w:t>che deve acquisire</w:t>
      </w:r>
      <w:r w:rsidRPr="001D7468">
        <w:rPr>
          <w:rFonts w:ascii="Tahoma" w:hAnsi="Tahoma" w:cs="Tahoma"/>
          <w:sz w:val="20"/>
          <w:szCs w:val="20"/>
        </w:rPr>
        <w:t xml:space="preserve"> l’imprenditore (individuale e societario) voluto espressamente dal legislatore con </w:t>
      </w:r>
      <w:r w:rsidR="00FA0F3E" w:rsidRPr="001D7468">
        <w:rPr>
          <w:rFonts w:ascii="Tahoma" w:hAnsi="Tahoma" w:cs="Tahoma"/>
          <w:sz w:val="20"/>
          <w:szCs w:val="20"/>
        </w:rPr>
        <w:t>la normativa</w:t>
      </w:r>
      <w:r w:rsidRPr="001D7468">
        <w:rPr>
          <w:rFonts w:ascii="Tahoma" w:hAnsi="Tahoma" w:cs="Tahoma"/>
          <w:sz w:val="20"/>
          <w:szCs w:val="20"/>
        </w:rPr>
        <w:t xml:space="preserve"> su citat</w:t>
      </w:r>
      <w:r w:rsidR="00FA0F3E" w:rsidRPr="001D7468">
        <w:rPr>
          <w:rFonts w:ascii="Tahoma" w:hAnsi="Tahoma" w:cs="Tahoma"/>
          <w:sz w:val="20"/>
          <w:szCs w:val="20"/>
        </w:rPr>
        <w:t>a</w:t>
      </w:r>
      <w:r w:rsidRPr="001D7468">
        <w:rPr>
          <w:rFonts w:ascii="Tahoma" w:hAnsi="Tahoma" w:cs="Tahoma"/>
          <w:sz w:val="20"/>
          <w:szCs w:val="20"/>
        </w:rPr>
        <w:t xml:space="preserve"> e a cui nessuna impresa può oramai sottrarsi.</w:t>
      </w:r>
    </w:p>
    <w:p w14:paraId="31BE9BED" w14:textId="1386F70A" w:rsidR="0072005D" w:rsidRPr="001D7468" w:rsidRDefault="00592C2F" w:rsidP="000031BE">
      <w:pPr>
        <w:spacing w:after="200" w:line="360" w:lineRule="auto"/>
        <w:jc w:val="both"/>
        <w:rPr>
          <w:rFonts w:ascii="Tahoma" w:hAnsi="Tahoma" w:cs="Tahoma"/>
          <w:sz w:val="20"/>
          <w:szCs w:val="20"/>
        </w:rPr>
      </w:pPr>
      <w:r w:rsidRPr="001D7468">
        <w:rPr>
          <w:rFonts w:ascii="Tahoma" w:hAnsi="Tahoma" w:cs="Tahoma"/>
          <w:sz w:val="20"/>
          <w:szCs w:val="20"/>
        </w:rPr>
        <w:t xml:space="preserve">Affidarsi al solo fiuto imprenditoriale e all’esperienza, sono stati ritenuti dal legislatore </w:t>
      </w:r>
      <w:r w:rsidR="00FA0F3E" w:rsidRPr="001D7468">
        <w:rPr>
          <w:rFonts w:ascii="Tahoma" w:hAnsi="Tahoma" w:cs="Tahoma"/>
          <w:sz w:val="20"/>
          <w:szCs w:val="20"/>
        </w:rPr>
        <w:t xml:space="preserve">elementi </w:t>
      </w:r>
      <w:r w:rsidRPr="001D7468">
        <w:rPr>
          <w:rFonts w:ascii="Tahoma" w:hAnsi="Tahoma" w:cs="Tahoma"/>
          <w:sz w:val="20"/>
          <w:szCs w:val="20"/>
        </w:rPr>
        <w:t>insufficient</w:t>
      </w:r>
      <w:r w:rsidR="00FA0F3E" w:rsidRPr="001D7468">
        <w:rPr>
          <w:rFonts w:ascii="Tahoma" w:hAnsi="Tahoma" w:cs="Tahoma"/>
          <w:sz w:val="20"/>
          <w:szCs w:val="20"/>
        </w:rPr>
        <w:t>i</w:t>
      </w:r>
      <w:r w:rsidRPr="001D7468">
        <w:rPr>
          <w:rFonts w:ascii="Tahoma" w:hAnsi="Tahoma" w:cs="Tahoma"/>
          <w:sz w:val="20"/>
          <w:szCs w:val="20"/>
        </w:rPr>
        <w:t xml:space="preserve"> per gestire l’impresa, come anche lo stile gestionale “</w:t>
      </w:r>
      <w:r w:rsidRPr="001D7468">
        <w:rPr>
          <w:rFonts w:ascii="Tahoma" w:hAnsi="Tahoma" w:cs="Tahoma"/>
          <w:i/>
          <w:iCs/>
          <w:sz w:val="20"/>
          <w:szCs w:val="20"/>
        </w:rPr>
        <w:t>day-by-day</w:t>
      </w:r>
      <w:r w:rsidRPr="001D7468">
        <w:rPr>
          <w:rFonts w:ascii="Tahoma" w:hAnsi="Tahoma" w:cs="Tahoma"/>
          <w:sz w:val="20"/>
          <w:szCs w:val="20"/>
        </w:rPr>
        <w:t xml:space="preserve">”, a cui quasi tutti </w:t>
      </w:r>
      <w:r w:rsidR="002B372C">
        <w:rPr>
          <w:rFonts w:ascii="Tahoma" w:hAnsi="Tahoma" w:cs="Tahoma"/>
          <w:sz w:val="20"/>
          <w:szCs w:val="20"/>
        </w:rPr>
        <w:t>i piccoli</w:t>
      </w:r>
      <w:r w:rsidRPr="001D7468">
        <w:rPr>
          <w:rFonts w:ascii="Tahoma" w:hAnsi="Tahoma" w:cs="Tahoma"/>
          <w:sz w:val="20"/>
          <w:szCs w:val="20"/>
        </w:rPr>
        <w:t xml:space="preserve"> imprenditori si affidano</w:t>
      </w:r>
      <w:r w:rsidR="00FA0F3E" w:rsidRPr="001D7468">
        <w:rPr>
          <w:rFonts w:ascii="Tahoma" w:hAnsi="Tahoma" w:cs="Tahoma"/>
          <w:sz w:val="20"/>
          <w:szCs w:val="20"/>
        </w:rPr>
        <w:t>, concentrandosi sui problemi giornalieri e subendo la mutevolezza de</w:t>
      </w:r>
      <w:r w:rsidR="00F9461E">
        <w:rPr>
          <w:rFonts w:ascii="Tahoma" w:hAnsi="Tahoma" w:cs="Tahoma"/>
          <w:sz w:val="20"/>
          <w:szCs w:val="20"/>
        </w:rPr>
        <w:t>i</w:t>
      </w:r>
      <w:r w:rsidR="00FA0F3E" w:rsidRPr="001D7468">
        <w:rPr>
          <w:rFonts w:ascii="Tahoma" w:hAnsi="Tahoma" w:cs="Tahoma"/>
          <w:sz w:val="20"/>
          <w:szCs w:val="20"/>
        </w:rPr>
        <w:t xml:space="preserve"> mercat</w:t>
      </w:r>
      <w:r w:rsidR="00F9461E">
        <w:rPr>
          <w:rFonts w:ascii="Tahoma" w:hAnsi="Tahoma" w:cs="Tahoma"/>
          <w:sz w:val="20"/>
          <w:szCs w:val="20"/>
        </w:rPr>
        <w:t>i</w:t>
      </w:r>
      <w:r w:rsidR="0072005D" w:rsidRPr="001D7468">
        <w:rPr>
          <w:rFonts w:ascii="Tahoma" w:hAnsi="Tahoma" w:cs="Tahoma"/>
          <w:sz w:val="20"/>
          <w:szCs w:val="20"/>
        </w:rPr>
        <w:t>.</w:t>
      </w:r>
    </w:p>
    <w:p w14:paraId="29279F51" w14:textId="18656E25" w:rsidR="00592C2F" w:rsidRPr="001D7468" w:rsidRDefault="0072005D" w:rsidP="000031BE">
      <w:pPr>
        <w:spacing w:after="200" w:line="360" w:lineRule="auto"/>
        <w:jc w:val="both"/>
        <w:rPr>
          <w:rFonts w:ascii="Tahoma" w:hAnsi="Tahoma" w:cs="Tahoma"/>
          <w:sz w:val="20"/>
          <w:szCs w:val="20"/>
        </w:rPr>
      </w:pPr>
      <w:r w:rsidRPr="001D7468">
        <w:rPr>
          <w:rFonts w:ascii="Tahoma" w:hAnsi="Tahoma" w:cs="Tahoma"/>
          <w:sz w:val="20"/>
          <w:szCs w:val="20"/>
        </w:rPr>
        <w:t>Con la nuova normativa entrata in vigore</w:t>
      </w:r>
      <w:r w:rsidR="00F5013B" w:rsidRPr="001D7468">
        <w:rPr>
          <w:rFonts w:ascii="Tahoma" w:hAnsi="Tahoma" w:cs="Tahoma"/>
          <w:sz w:val="20"/>
          <w:szCs w:val="20"/>
        </w:rPr>
        <w:t>,</w:t>
      </w:r>
      <w:r w:rsidRPr="001D7468">
        <w:rPr>
          <w:rFonts w:ascii="Tahoma" w:hAnsi="Tahoma" w:cs="Tahoma"/>
          <w:sz w:val="20"/>
          <w:szCs w:val="20"/>
        </w:rPr>
        <w:t xml:space="preserve"> prima con l’art. 2086 c.c. il </w:t>
      </w:r>
      <w:r w:rsidRPr="00F9461E">
        <w:rPr>
          <w:rFonts w:ascii="Tahoma" w:hAnsi="Tahoma" w:cs="Tahoma"/>
          <w:sz w:val="20"/>
          <w:szCs w:val="20"/>
          <w:u w:val="single"/>
        </w:rPr>
        <w:t>16/03/2019</w:t>
      </w:r>
      <w:r w:rsidRPr="001D7468">
        <w:rPr>
          <w:rFonts w:ascii="Tahoma" w:hAnsi="Tahoma" w:cs="Tahoma"/>
          <w:sz w:val="20"/>
          <w:szCs w:val="20"/>
        </w:rPr>
        <w:t xml:space="preserve"> e poi in modo definitivo con il Codice della crisi d’impresa e dell’insolvenza il </w:t>
      </w:r>
      <w:r w:rsidRPr="00F9461E">
        <w:rPr>
          <w:rFonts w:ascii="Tahoma" w:hAnsi="Tahoma" w:cs="Tahoma"/>
          <w:sz w:val="20"/>
          <w:szCs w:val="20"/>
          <w:u w:val="single"/>
        </w:rPr>
        <w:t>15/07/2022</w:t>
      </w:r>
      <w:r w:rsidRPr="001D7468">
        <w:rPr>
          <w:rFonts w:ascii="Tahoma" w:hAnsi="Tahoma" w:cs="Tahoma"/>
          <w:sz w:val="20"/>
          <w:szCs w:val="20"/>
        </w:rPr>
        <w:t xml:space="preserve"> e con il recepimento della direttiva UE Insolvency</w:t>
      </w:r>
      <w:r w:rsidR="002B372C">
        <w:rPr>
          <w:rFonts w:ascii="Tahoma" w:hAnsi="Tahoma" w:cs="Tahoma"/>
          <w:sz w:val="20"/>
          <w:szCs w:val="20"/>
        </w:rPr>
        <w:t xml:space="preserve"> e le nuove linee guida EBA circa l’istruttoria bancaria per la concessione di credito</w:t>
      </w:r>
      <w:r w:rsidRPr="001D7468">
        <w:rPr>
          <w:rFonts w:ascii="Tahoma" w:hAnsi="Tahoma" w:cs="Tahoma"/>
          <w:sz w:val="20"/>
          <w:szCs w:val="20"/>
        </w:rPr>
        <w:t xml:space="preserve">, l’imprenditore deve dare una svolta al suo stile gestionale, </w:t>
      </w:r>
      <w:r w:rsidR="00F5013B" w:rsidRPr="001D7468">
        <w:rPr>
          <w:rFonts w:ascii="Tahoma" w:hAnsi="Tahoma" w:cs="Tahoma"/>
          <w:sz w:val="20"/>
          <w:szCs w:val="20"/>
        </w:rPr>
        <w:t>divenendo un “</w:t>
      </w:r>
      <w:r w:rsidR="00F5013B" w:rsidRPr="001D7468">
        <w:rPr>
          <w:rFonts w:ascii="Tahoma" w:hAnsi="Tahoma" w:cs="Tahoma"/>
          <w:b/>
          <w:bCs/>
          <w:sz w:val="20"/>
          <w:szCs w:val="20"/>
        </w:rPr>
        <w:t>nuovo imprenditore</w:t>
      </w:r>
      <w:r w:rsidR="00F5013B" w:rsidRPr="001D7468">
        <w:rPr>
          <w:rFonts w:ascii="Tahoma" w:hAnsi="Tahoma" w:cs="Tahoma"/>
          <w:sz w:val="20"/>
          <w:szCs w:val="20"/>
        </w:rPr>
        <w:t xml:space="preserve">”, </w:t>
      </w:r>
      <w:r w:rsidRPr="001D7468">
        <w:rPr>
          <w:rFonts w:ascii="Tahoma" w:hAnsi="Tahoma" w:cs="Tahoma"/>
          <w:sz w:val="20"/>
          <w:szCs w:val="20"/>
        </w:rPr>
        <w:t>pena gravi responsabilità.</w:t>
      </w:r>
    </w:p>
    <w:p w14:paraId="1DF03D0F" w14:textId="1460F005" w:rsidR="0072005D" w:rsidRPr="001D7468" w:rsidRDefault="0072005D" w:rsidP="000031BE">
      <w:pPr>
        <w:spacing w:after="200" w:line="360" w:lineRule="auto"/>
        <w:jc w:val="both"/>
        <w:rPr>
          <w:rFonts w:ascii="Tahoma" w:hAnsi="Tahoma" w:cs="Tahoma"/>
          <w:sz w:val="20"/>
          <w:szCs w:val="20"/>
        </w:rPr>
      </w:pPr>
      <w:r w:rsidRPr="001D7468">
        <w:rPr>
          <w:rFonts w:ascii="Tahoma" w:hAnsi="Tahoma" w:cs="Tahoma"/>
          <w:sz w:val="20"/>
          <w:szCs w:val="20"/>
        </w:rPr>
        <w:lastRenderedPageBreak/>
        <w:t xml:space="preserve">Il nuovo imprenditore </w:t>
      </w:r>
      <w:r w:rsidR="00F5013B" w:rsidRPr="001D7468">
        <w:rPr>
          <w:rFonts w:ascii="Tahoma" w:hAnsi="Tahoma" w:cs="Tahoma"/>
          <w:sz w:val="20"/>
          <w:szCs w:val="20"/>
        </w:rPr>
        <w:t>dovrà familiarizzare con strumenti organizzativi, amministrativi e contabili a cui sono abituate le aziende di grandi dimensioni e che da oggi anche la micro impresa deve adottare</w:t>
      </w:r>
      <w:r w:rsidR="00CA4EC5" w:rsidRPr="001D7468">
        <w:rPr>
          <w:rFonts w:ascii="Tahoma" w:hAnsi="Tahoma" w:cs="Tahoma"/>
          <w:sz w:val="20"/>
          <w:szCs w:val="20"/>
        </w:rPr>
        <w:t>.</w:t>
      </w:r>
    </w:p>
    <w:p w14:paraId="65E4A22B" w14:textId="0A8BE941" w:rsidR="00CA4EC5" w:rsidRPr="001D7468" w:rsidRDefault="00CA4EC5" w:rsidP="000031BE">
      <w:pPr>
        <w:spacing w:after="200" w:line="360" w:lineRule="auto"/>
        <w:jc w:val="both"/>
        <w:rPr>
          <w:rFonts w:ascii="Tahoma" w:hAnsi="Tahoma" w:cs="Tahoma"/>
          <w:sz w:val="20"/>
          <w:szCs w:val="20"/>
        </w:rPr>
      </w:pPr>
      <w:r w:rsidRPr="001D7468">
        <w:rPr>
          <w:rFonts w:ascii="Tahoma" w:hAnsi="Tahoma" w:cs="Tahoma"/>
          <w:sz w:val="20"/>
          <w:szCs w:val="20"/>
        </w:rPr>
        <w:t xml:space="preserve">Si dovrà passare cioè da uno stile gestionale </w:t>
      </w:r>
      <w:r w:rsidRPr="001D7468">
        <w:rPr>
          <w:rFonts w:ascii="Tahoma" w:hAnsi="Tahoma" w:cs="Tahoma"/>
          <w:b/>
          <w:bCs/>
          <w:i/>
          <w:iCs/>
          <w:sz w:val="20"/>
          <w:szCs w:val="20"/>
        </w:rPr>
        <w:t>day-by-day</w:t>
      </w:r>
      <w:r w:rsidRPr="001D7468">
        <w:rPr>
          <w:rFonts w:ascii="Tahoma" w:hAnsi="Tahoma" w:cs="Tahoma"/>
          <w:sz w:val="20"/>
          <w:szCs w:val="20"/>
        </w:rPr>
        <w:t xml:space="preserve"> rivolto solo al presente, ad uno stile gestionale </w:t>
      </w:r>
      <w:r w:rsidRPr="001D7468">
        <w:rPr>
          <w:rFonts w:ascii="Tahoma" w:hAnsi="Tahoma" w:cs="Tahoma"/>
          <w:b/>
          <w:bCs/>
          <w:i/>
          <w:iCs/>
          <w:sz w:val="20"/>
          <w:szCs w:val="20"/>
        </w:rPr>
        <w:t xml:space="preserve">forward looking </w:t>
      </w:r>
      <w:r w:rsidRPr="001D7468">
        <w:rPr>
          <w:rFonts w:ascii="Tahoma" w:hAnsi="Tahoma" w:cs="Tahoma"/>
          <w:sz w:val="20"/>
          <w:szCs w:val="20"/>
        </w:rPr>
        <w:t>cioè lungimirante e anticipatorio.</w:t>
      </w:r>
    </w:p>
    <w:p w14:paraId="348022AE" w14:textId="19A22340" w:rsidR="00CA4EC5" w:rsidRPr="001D7468" w:rsidRDefault="00CA4EC5" w:rsidP="000031BE">
      <w:pPr>
        <w:spacing w:after="200" w:line="360" w:lineRule="auto"/>
        <w:jc w:val="both"/>
        <w:rPr>
          <w:rFonts w:ascii="Tahoma" w:hAnsi="Tahoma" w:cs="Tahoma"/>
          <w:sz w:val="20"/>
          <w:szCs w:val="20"/>
        </w:rPr>
      </w:pPr>
      <w:r w:rsidRPr="001D7468">
        <w:rPr>
          <w:rFonts w:ascii="Tahoma" w:hAnsi="Tahoma" w:cs="Tahoma"/>
          <w:sz w:val="20"/>
          <w:szCs w:val="20"/>
        </w:rPr>
        <w:t xml:space="preserve">Ciò comporta l’adozione di strumenti amministrativi e contabili relativamente complessi da elaborare, ma indispensabili per una corretta gestione. Il nuovo imprenditore dovrà attivare un sistema di pianificazione, programmazione e controllo, oltre ad analizzare i bilanci storici e avere continuamente sotto controllo lo stato di salute della sua azienda. </w:t>
      </w:r>
      <w:r w:rsidRPr="001D7468">
        <w:rPr>
          <w:rFonts w:ascii="Tahoma" w:hAnsi="Tahoma" w:cs="Tahoma"/>
          <w:b/>
          <w:bCs/>
          <w:sz w:val="20"/>
          <w:szCs w:val="20"/>
        </w:rPr>
        <w:t>Tutto ciò ANCHE per prevenire la crisi dell’impresa</w:t>
      </w:r>
      <w:r w:rsidRPr="001D7468">
        <w:rPr>
          <w:rFonts w:ascii="Tahoma" w:hAnsi="Tahoma" w:cs="Tahoma"/>
          <w:sz w:val="20"/>
          <w:szCs w:val="20"/>
        </w:rPr>
        <w:t>.</w:t>
      </w:r>
      <w:r w:rsidR="002B372C">
        <w:rPr>
          <w:rFonts w:ascii="Tahoma" w:hAnsi="Tahoma" w:cs="Tahoma"/>
          <w:sz w:val="20"/>
          <w:szCs w:val="20"/>
        </w:rPr>
        <w:t xml:space="preserve"> Ma ciò è richiesto anche dalle nuove linee guida EBA secondo le quali l’istruttoria bancaria per la concessione di prestiti alle imprese dovrà concentrarsi non più solo sui bilanci storici ma soprattutto sui dati prospettici, elaborati in documenti contabili quali business plan e budget.</w:t>
      </w:r>
    </w:p>
    <w:p w14:paraId="6008DB06" w14:textId="77777777" w:rsidR="00DA1FD9" w:rsidRPr="001D7468" w:rsidRDefault="00CA4EC5" w:rsidP="00DA1FD9">
      <w:pPr>
        <w:spacing w:after="200" w:line="360" w:lineRule="auto"/>
        <w:jc w:val="both"/>
        <w:rPr>
          <w:rFonts w:ascii="Tahoma" w:hAnsi="Tahoma" w:cs="Tahoma"/>
          <w:sz w:val="20"/>
          <w:szCs w:val="20"/>
        </w:rPr>
      </w:pPr>
      <w:r w:rsidRPr="001D7468">
        <w:rPr>
          <w:rFonts w:ascii="Tahoma" w:hAnsi="Tahoma" w:cs="Tahoma"/>
          <w:sz w:val="20"/>
          <w:szCs w:val="20"/>
        </w:rPr>
        <w:t xml:space="preserve">In questa breve guida, dopo una sintetica analisi della nuova normativa in vigore, </w:t>
      </w:r>
      <w:r w:rsidR="00DA1FD9" w:rsidRPr="001D7468">
        <w:rPr>
          <w:rFonts w:ascii="Tahoma" w:hAnsi="Tahoma" w:cs="Tahoma"/>
          <w:sz w:val="20"/>
          <w:szCs w:val="20"/>
        </w:rPr>
        <w:t xml:space="preserve">nella seconda parte si passerà all’individuazione concreta degli strumenti amministrativi e contabili di cui dovrà dotarsi il nuovo imprenditore, e per i quali l’autore di questa guida fa una proposta di strumenti Excel dallo stesso realizzati  e utilizzati già da moltissimi studi professionali di commercialisti, società di consulenza, revisori e uffici amministrativi di aziende di piccole e grandi dimensioni oltre a e-book per la formazione. </w:t>
      </w:r>
    </w:p>
    <w:p w14:paraId="5EA5826B" w14:textId="4EC76CEA" w:rsidR="00CA4EC5" w:rsidRPr="00CA4EC5" w:rsidRDefault="00CA4EC5" w:rsidP="000031BE">
      <w:pPr>
        <w:spacing w:after="200" w:line="360" w:lineRule="auto"/>
        <w:jc w:val="both"/>
        <w:rPr>
          <w:rFonts w:ascii="Tahoma" w:hAnsi="Tahoma" w:cs="Tahoma"/>
          <w:color w:val="FF0000"/>
          <w:sz w:val="20"/>
          <w:szCs w:val="20"/>
        </w:rPr>
      </w:pPr>
    </w:p>
    <w:p w14:paraId="3FDFAA78" w14:textId="77777777" w:rsidR="00EE3D04" w:rsidRDefault="00EE3D04" w:rsidP="000031BE">
      <w:pPr>
        <w:spacing w:after="200" w:line="360" w:lineRule="auto"/>
        <w:jc w:val="both"/>
        <w:rPr>
          <w:rFonts w:ascii="Tahoma" w:hAnsi="Tahoma" w:cs="Tahoma"/>
          <w:color w:val="FF0000"/>
          <w:sz w:val="20"/>
          <w:szCs w:val="20"/>
        </w:rPr>
        <w:sectPr w:rsidR="00EE3D04" w:rsidSect="00584F0E">
          <w:pgSz w:w="11906" w:h="16838"/>
          <w:pgMar w:top="1417" w:right="1134" w:bottom="1134" w:left="1134" w:header="708" w:footer="708" w:gutter="0"/>
          <w:cols w:space="708"/>
          <w:titlePg/>
          <w:docGrid w:linePitch="360"/>
        </w:sectPr>
      </w:pPr>
    </w:p>
    <w:p w14:paraId="775153E7" w14:textId="0B2B3FB7" w:rsidR="000031BE" w:rsidRDefault="000031BE" w:rsidP="00E6136C">
      <w:pPr>
        <w:pStyle w:val="Titolo"/>
      </w:pPr>
      <w:bookmarkStart w:id="4" w:name="_Toc124593646"/>
      <w:r>
        <w:lastRenderedPageBreak/>
        <w:t>2.</w:t>
      </w:r>
      <w:bookmarkEnd w:id="4"/>
    </w:p>
    <w:bookmarkStart w:id="5" w:name="_Toc124593647"/>
    <w:p w14:paraId="2B760B0C" w14:textId="5FF64399" w:rsidR="00855A8F" w:rsidRPr="000031BE" w:rsidRDefault="00E6136C" w:rsidP="00E6136C">
      <w:pPr>
        <w:pStyle w:val="Titolo"/>
      </w:pPr>
      <w:r w:rsidRPr="002907BA">
        <w:rPr>
          <w:noProof/>
          <w:color w:val="000000" w:themeColor="text1"/>
        </w:rPr>
        <mc:AlternateContent>
          <mc:Choice Requires="wps">
            <w:drawing>
              <wp:anchor distT="4294967291" distB="4294967291" distL="114300" distR="114300" simplePos="0" relativeHeight="251661312" behindDoc="0" locked="0" layoutInCell="1" allowOverlap="1" wp14:anchorId="641FE2D0" wp14:editId="6220D76F">
                <wp:simplePos x="0" y="0"/>
                <wp:positionH relativeFrom="margin">
                  <wp:posOffset>1816768</wp:posOffset>
                </wp:positionH>
                <wp:positionV relativeFrom="paragraph">
                  <wp:posOffset>68580</wp:posOffset>
                </wp:positionV>
                <wp:extent cx="2438400" cy="0"/>
                <wp:effectExtent l="0" t="0" r="0" b="0"/>
                <wp:wrapNone/>
                <wp:docPr id="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354622" id="AutoShape 120" o:spid="_x0000_s1026" type="#_x0000_t32" style="position:absolute;margin-left:143.05pt;margin-top:5.4pt;width:192pt;height:0;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" strokecolor="#404040" strokeweight="1.5pt">
                <w10:wrap anchorx="margin"/>
              </v:shape>
            </w:pict>
          </mc:Fallback>
        </mc:AlternateContent>
      </w:r>
      <w:r w:rsidR="001D7468">
        <w:t>I n</w:t>
      </w:r>
      <w:r w:rsidRPr="000031BE">
        <w:t>uovi doveri dell’imprenditore (societ</w:t>
      </w:r>
      <w:r>
        <w:t>à</w:t>
      </w:r>
      <w:r w:rsidRPr="000031BE">
        <w:t xml:space="preserve"> e ditte individuali)</w:t>
      </w:r>
      <w:bookmarkEnd w:id="5"/>
    </w:p>
    <w:p w14:paraId="338E4107" w14:textId="3B5B50F8" w:rsidR="000031BE" w:rsidRDefault="000031BE" w:rsidP="000031BE">
      <w:pPr>
        <w:spacing w:after="200" w:line="360" w:lineRule="auto"/>
        <w:jc w:val="both"/>
        <w:rPr>
          <w:rFonts w:ascii="Tahoma" w:hAnsi="Tahoma" w:cs="Tahoma"/>
          <w:sz w:val="20"/>
          <w:szCs w:val="20"/>
        </w:rPr>
      </w:pPr>
    </w:p>
    <w:p w14:paraId="7B59A20B" w14:textId="3B351ADF" w:rsidR="000031BE" w:rsidRDefault="000031BE" w:rsidP="000031BE">
      <w:pPr>
        <w:spacing w:after="200" w:line="360" w:lineRule="auto"/>
        <w:jc w:val="both"/>
        <w:rPr>
          <w:rFonts w:ascii="Tahoma" w:hAnsi="Tahoma" w:cs="Tahoma"/>
          <w:sz w:val="20"/>
          <w:szCs w:val="20"/>
        </w:rPr>
      </w:pPr>
    </w:p>
    <w:p w14:paraId="7F54A251" w14:textId="67AF465F" w:rsidR="00EE3D04" w:rsidRDefault="00EE3D04" w:rsidP="000031BE">
      <w:pPr>
        <w:spacing w:after="200" w:line="360" w:lineRule="auto"/>
        <w:jc w:val="both"/>
        <w:rPr>
          <w:rFonts w:ascii="Tahoma" w:hAnsi="Tahoma" w:cs="Tahoma"/>
          <w:sz w:val="20"/>
          <w:szCs w:val="20"/>
        </w:rPr>
      </w:pPr>
    </w:p>
    <w:p w14:paraId="4A2BA971" w14:textId="08102DD2" w:rsidR="00EE3D04" w:rsidRDefault="00EE3D04" w:rsidP="000031BE">
      <w:pPr>
        <w:spacing w:after="200" w:line="360" w:lineRule="auto"/>
        <w:jc w:val="both"/>
        <w:rPr>
          <w:rFonts w:ascii="Tahoma" w:hAnsi="Tahoma" w:cs="Tahoma"/>
          <w:sz w:val="20"/>
          <w:szCs w:val="20"/>
        </w:rPr>
      </w:pPr>
    </w:p>
    <w:p w14:paraId="6FBA75A0" w14:textId="5F3F7EFF" w:rsidR="00EE3D04" w:rsidRDefault="00EE3D04" w:rsidP="000031BE">
      <w:pPr>
        <w:spacing w:after="200" w:line="360" w:lineRule="auto"/>
        <w:jc w:val="both"/>
        <w:rPr>
          <w:rFonts w:ascii="Tahoma" w:hAnsi="Tahoma" w:cs="Tahoma"/>
          <w:sz w:val="20"/>
          <w:szCs w:val="20"/>
        </w:rPr>
      </w:pPr>
    </w:p>
    <w:p w14:paraId="21F7F0DA" w14:textId="77777777" w:rsidR="00EE3D04" w:rsidRDefault="00EE3D04" w:rsidP="000031BE">
      <w:pPr>
        <w:spacing w:after="200" w:line="360" w:lineRule="auto"/>
        <w:jc w:val="both"/>
        <w:rPr>
          <w:rFonts w:ascii="Tahoma" w:hAnsi="Tahoma" w:cs="Tahoma"/>
          <w:sz w:val="20"/>
          <w:szCs w:val="20"/>
        </w:rPr>
      </w:pPr>
    </w:p>
    <w:p w14:paraId="7E390AF6" w14:textId="760DBB9A" w:rsidR="000031BE" w:rsidRDefault="001D7468" w:rsidP="000031BE">
      <w:pPr>
        <w:spacing w:after="200" w:line="360" w:lineRule="auto"/>
        <w:jc w:val="both"/>
        <w:rPr>
          <w:rFonts w:ascii="Tahoma" w:hAnsi="Tahoma" w:cs="Tahoma"/>
          <w:sz w:val="20"/>
          <w:szCs w:val="20"/>
        </w:rPr>
      </w:pPr>
      <w:r>
        <w:rPr>
          <w:rFonts w:ascii="Tahoma" w:hAnsi="Tahoma" w:cs="Tahoma"/>
          <w:sz w:val="20"/>
          <w:szCs w:val="20"/>
        </w:rPr>
        <w:t>Come in precedenza affermato, l’imprenditore dovrà assumere una nuova modalità di gestione della sua impresa, cambiamento voluto espressamente dal legislatore</w:t>
      </w:r>
      <w:r w:rsidR="002B372C">
        <w:rPr>
          <w:rFonts w:ascii="Tahoma" w:hAnsi="Tahoma" w:cs="Tahoma"/>
          <w:sz w:val="20"/>
          <w:szCs w:val="20"/>
        </w:rPr>
        <w:t xml:space="preserve"> e dalle norme europee</w:t>
      </w:r>
      <w:r>
        <w:rPr>
          <w:rFonts w:ascii="Tahoma" w:hAnsi="Tahoma" w:cs="Tahoma"/>
          <w:sz w:val="20"/>
          <w:szCs w:val="20"/>
        </w:rPr>
        <w:t>.</w:t>
      </w:r>
    </w:p>
    <w:p w14:paraId="13616FEB" w14:textId="57257728" w:rsidR="001D7468" w:rsidRDefault="001D7468" w:rsidP="000031BE">
      <w:pPr>
        <w:spacing w:after="200" w:line="360" w:lineRule="auto"/>
        <w:jc w:val="both"/>
        <w:rPr>
          <w:rFonts w:ascii="Tahoma" w:hAnsi="Tahoma" w:cs="Tahoma"/>
          <w:sz w:val="20"/>
          <w:szCs w:val="20"/>
        </w:rPr>
      </w:pPr>
      <w:r>
        <w:rPr>
          <w:rFonts w:ascii="Tahoma" w:hAnsi="Tahoma" w:cs="Tahoma"/>
          <w:sz w:val="20"/>
          <w:szCs w:val="20"/>
        </w:rPr>
        <w:t xml:space="preserve">Analizziamo di seguito, in modo inevitabilmente sintetico, le due norme di legge a cui fare riferimento, rimandando il lettore </w:t>
      </w:r>
      <w:r w:rsidR="0037116E">
        <w:rPr>
          <w:rFonts w:ascii="Tahoma" w:hAnsi="Tahoma" w:cs="Tahoma"/>
          <w:sz w:val="20"/>
          <w:szCs w:val="20"/>
        </w:rPr>
        <w:t>per</w:t>
      </w:r>
      <w:r>
        <w:rPr>
          <w:rFonts w:ascii="Tahoma" w:hAnsi="Tahoma" w:cs="Tahoma"/>
          <w:sz w:val="20"/>
          <w:szCs w:val="20"/>
        </w:rPr>
        <w:t xml:space="preserve"> ulteriori approfondimenti </w:t>
      </w:r>
      <w:r w:rsidR="0037116E">
        <w:rPr>
          <w:rFonts w:ascii="Tahoma" w:hAnsi="Tahoma" w:cs="Tahoma"/>
          <w:sz w:val="20"/>
          <w:szCs w:val="20"/>
        </w:rPr>
        <w:t xml:space="preserve">alla copiosa dottrina che si sta formando e anche alle prime sentenze a cui in seguito </w:t>
      </w:r>
      <w:r w:rsidR="00F9461E">
        <w:rPr>
          <w:rFonts w:ascii="Tahoma" w:hAnsi="Tahoma" w:cs="Tahoma"/>
          <w:sz w:val="20"/>
          <w:szCs w:val="20"/>
        </w:rPr>
        <w:t>s</w:t>
      </w:r>
      <w:r w:rsidR="0037116E">
        <w:rPr>
          <w:rFonts w:ascii="Tahoma" w:hAnsi="Tahoma" w:cs="Tahoma"/>
          <w:sz w:val="20"/>
          <w:szCs w:val="20"/>
        </w:rPr>
        <w:t>i farà riferimento.</w:t>
      </w:r>
    </w:p>
    <w:p w14:paraId="6E514A8D" w14:textId="1CB324E4" w:rsidR="0037116E" w:rsidRDefault="00F9461E" w:rsidP="000031BE">
      <w:pPr>
        <w:spacing w:after="200" w:line="360" w:lineRule="auto"/>
        <w:jc w:val="both"/>
        <w:rPr>
          <w:rFonts w:ascii="Tahoma" w:hAnsi="Tahoma" w:cs="Tahoma"/>
          <w:sz w:val="20"/>
          <w:szCs w:val="20"/>
        </w:rPr>
      </w:pPr>
      <w:r>
        <w:rPr>
          <w:rFonts w:ascii="Tahoma" w:hAnsi="Tahoma" w:cs="Tahoma"/>
          <w:sz w:val="20"/>
          <w:szCs w:val="20"/>
        </w:rPr>
        <w:t>È</w:t>
      </w:r>
      <w:r w:rsidR="0037116E">
        <w:rPr>
          <w:rFonts w:ascii="Tahoma" w:hAnsi="Tahoma" w:cs="Tahoma"/>
          <w:sz w:val="20"/>
          <w:szCs w:val="20"/>
        </w:rPr>
        <w:t xml:space="preserve"> bene ribadire che la normativa a cui si fa riferimento riguarda </w:t>
      </w:r>
      <w:r w:rsidR="0037116E" w:rsidRPr="00AC028F">
        <w:rPr>
          <w:rFonts w:ascii="Tahoma" w:hAnsi="Tahoma" w:cs="Tahoma"/>
          <w:b/>
          <w:bCs/>
          <w:sz w:val="20"/>
          <w:szCs w:val="20"/>
        </w:rPr>
        <w:t>tutte le imprese</w:t>
      </w:r>
      <w:r w:rsidR="0037116E">
        <w:rPr>
          <w:rFonts w:ascii="Tahoma" w:hAnsi="Tahoma" w:cs="Tahoma"/>
          <w:sz w:val="20"/>
          <w:szCs w:val="20"/>
        </w:rPr>
        <w:t>, di qualsiasi natura e dimensione, di qualsiasi forma giuridica, qualsiasi regime contabile esse adottino e a prescindere che si trovino in stato di crisi o abbiano un buon equilibrio patrimoniale-economico-finanziario.</w:t>
      </w:r>
    </w:p>
    <w:p w14:paraId="41DF515A" w14:textId="5BF975AE" w:rsidR="0037116E" w:rsidRDefault="0037116E" w:rsidP="000031BE">
      <w:pPr>
        <w:spacing w:after="200" w:line="360" w:lineRule="auto"/>
        <w:jc w:val="both"/>
        <w:rPr>
          <w:rFonts w:ascii="Tahoma" w:hAnsi="Tahoma" w:cs="Tahoma"/>
          <w:sz w:val="20"/>
          <w:szCs w:val="20"/>
        </w:rPr>
      </w:pPr>
      <w:r>
        <w:rPr>
          <w:rFonts w:ascii="Tahoma" w:hAnsi="Tahoma" w:cs="Tahoma"/>
          <w:sz w:val="20"/>
          <w:szCs w:val="20"/>
        </w:rPr>
        <w:t>La normativa che andremo brevemente a commentare è:</w:t>
      </w:r>
    </w:p>
    <w:p w14:paraId="0C2475B2" w14:textId="4E4AC90D" w:rsidR="0037116E" w:rsidRDefault="0037116E" w:rsidP="0037116E">
      <w:pPr>
        <w:pStyle w:val="Paragrafoelenco"/>
        <w:numPr>
          <w:ilvl w:val="0"/>
          <w:numId w:val="40"/>
        </w:numPr>
        <w:spacing w:after="200" w:line="360" w:lineRule="auto"/>
        <w:jc w:val="both"/>
        <w:rPr>
          <w:rFonts w:ascii="Tahoma" w:hAnsi="Tahoma" w:cs="Tahoma"/>
          <w:sz w:val="20"/>
          <w:szCs w:val="20"/>
        </w:rPr>
      </w:pPr>
      <w:r>
        <w:rPr>
          <w:rFonts w:ascii="Tahoma" w:hAnsi="Tahoma" w:cs="Tahoma"/>
          <w:sz w:val="20"/>
          <w:szCs w:val="20"/>
        </w:rPr>
        <w:t>L’art. 2086 secondo comma del c.c.</w:t>
      </w:r>
      <w:r w:rsidR="002B372C">
        <w:rPr>
          <w:rFonts w:ascii="Tahoma" w:hAnsi="Tahoma" w:cs="Tahoma"/>
          <w:sz w:val="20"/>
          <w:szCs w:val="20"/>
        </w:rPr>
        <w:t xml:space="preserve"> (dal 16/03/2019)</w:t>
      </w:r>
    </w:p>
    <w:p w14:paraId="7641EBE9" w14:textId="0424E5ED" w:rsidR="0037116E" w:rsidRDefault="0037116E" w:rsidP="0037116E">
      <w:pPr>
        <w:pStyle w:val="Paragrafoelenco"/>
        <w:numPr>
          <w:ilvl w:val="0"/>
          <w:numId w:val="40"/>
        </w:numPr>
        <w:spacing w:after="200" w:line="360" w:lineRule="auto"/>
        <w:jc w:val="both"/>
        <w:rPr>
          <w:rFonts w:ascii="Tahoma" w:hAnsi="Tahoma" w:cs="Tahoma"/>
          <w:sz w:val="20"/>
          <w:szCs w:val="20"/>
        </w:rPr>
      </w:pPr>
      <w:r>
        <w:rPr>
          <w:rFonts w:ascii="Tahoma" w:hAnsi="Tahoma" w:cs="Tahoma"/>
          <w:sz w:val="20"/>
          <w:szCs w:val="20"/>
        </w:rPr>
        <w:t>L’art. 3 del Codice della crisi d’impresa e dell’insolvenza (D.Lgs. 14/2019)</w:t>
      </w:r>
      <w:r w:rsidR="002B372C">
        <w:rPr>
          <w:rFonts w:ascii="Tahoma" w:hAnsi="Tahoma" w:cs="Tahoma"/>
          <w:sz w:val="20"/>
          <w:szCs w:val="20"/>
        </w:rPr>
        <w:t xml:space="preserve"> (dal 15/07/2022)</w:t>
      </w:r>
    </w:p>
    <w:p w14:paraId="531DDFCA" w14:textId="42F4B6E3" w:rsidR="0037116E" w:rsidRPr="0037116E" w:rsidRDefault="0037116E" w:rsidP="0037116E">
      <w:pPr>
        <w:spacing w:after="200" w:line="360" w:lineRule="auto"/>
        <w:jc w:val="both"/>
        <w:rPr>
          <w:rFonts w:ascii="Tahoma" w:hAnsi="Tahoma" w:cs="Tahoma"/>
          <w:sz w:val="20"/>
          <w:szCs w:val="20"/>
        </w:rPr>
      </w:pPr>
      <w:r>
        <w:rPr>
          <w:rFonts w:ascii="Tahoma" w:hAnsi="Tahoma" w:cs="Tahoma"/>
          <w:sz w:val="20"/>
          <w:szCs w:val="20"/>
        </w:rPr>
        <w:t>per poi analizzare, nella seconda parte, gli strumenti operativi che l’impresa deve adottare per adeguarsi.</w:t>
      </w:r>
    </w:p>
    <w:p w14:paraId="199084AB" w14:textId="1F9B03B1" w:rsidR="00F71785" w:rsidRPr="00666FC0" w:rsidRDefault="0037116E" w:rsidP="000031BE">
      <w:pPr>
        <w:spacing w:after="200" w:line="360" w:lineRule="auto"/>
        <w:jc w:val="both"/>
        <w:rPr>
          <w:rFonts w:ascii="Tahoma" w:hAnsi="Tahoma" w:cs="Tahoma"/>
          <w:sz w:val="20"/>
          <w:szCs w:val="20"/>
        </w:rPr>
      </w:pPr>
      <w:r>
        <w:rPr>
          <w:rFonts w:ascii="Tahoma" w:hAnsi="Tahoma" w:cs="Tahoma"/>
          <w:sz w:val="20"/>
          <w:szCs w:val="20"/>
        </w:rPr>
        <w:t xml:space="preserve"> </w:t>
      </w:r>
    </w:p>
    <w:p w14:paraId="13AAD544" w14:textId="1168B251" w:rsidR="00312153" w:rsidRPr="00666FC0" w:rsidRDefault="00E6136C" w:rsidP="00E6136C">
      <w:pPr>
        <w:pStyle w:val="Titolo2"/>
      </w:pPr>
      <w:bookmarkStart w:id="6" w:name="_Toc124593648"/>
      <w:r w:rsidRPr="00666FC0">
        <w:t xml:space="preserve">2.1 </w:t>
      </w:r>
      <w:r w:rsidR="0037116E" w:rsidRPr="00666FC0">
        <w:t xml:space="preserve">Art. </w:t>
      </w:r>
      <w:r w:rsidR="003D4B96" w:rsidRPr="00666FC0">
        <w:t>2086 del</w:t>
      </w:r>
      <w:r w:rsidR="0037116E" w:rsidRPr="00666FC0">
        <w:t xml:space="preserve"> codice civile.</w:t>
      </w:r>
      <w:bookmarkEnd w:id="6"/>
    </w:p>
    <w:p w14:paraId="5B004A65" w14:textId="50DCA4A8" w:rsidR="00312153" w:rsidRPr="00666FC0" w:rsidRDefault="00AC028F" w:rsidP="000031BE">
      <w:pPr>
        <w:spacing w:after="200" w:line="360" w:lineRule="auto"/>
        <w:jc w:val="both"/>
        <w:rPr>
          <w:rFonts w:ascii="Tahoma" w:hAnsi="Tahoma" w:cs="Tahoma"/>
          <w:sz w:val="20"/>
          <w:szCs w:val="20"/>
        </w:rPr>
      </w:pPr>
      <w:r>
        <w:rPr>
          <w:rFonts w:ascii="Tahoma" w:hAnsi="Tahoma" w:cs="Tahoma"/>
          <w:sz w:val="20"/>
          <w:szCs w:val="20"/>
        </w:rPr>
        <w:t>Il secondo comma dell’</w:t>
      </w:r>
      <w:r w:rsidR="0037116E" w:rsidRPr="00666FC0">
        <w:rPr>
          <w:rFonts w:ascii="Tahoma" w:hAnsi="Tahoma" w:cs="Tahoma"/>
          <w:sz w:val="20"/>
          <w:szCs w:val="20"/>
        </w:rPr>
        <w:t>art.</w:t>
      </w:r>
      <w:r w:rsidR="00312153" w:rsidRPr="00666FC0">
        <w:rPr>
          <w:rFonts w:ascii="Tahoma" w:hAnsi="Tahoma" w:cs="Tahoma"/>
          <w:sz w:val="20"/>
          <w:szCs w:val="20"/>
        </w:rPr>
        <w:t xml:space="preserve"> 2086 del codice civile in vigore dal </w:t>
      </w:r>
      <w:r w:rsidR="00312153" w:rsidRPr="00666FC0">
        <w:rPr>
          <w:rFonts w:ascii="Tahoma" w:hAnsi="Tahoma" w:cs="Tahoma"/>
          <w:b/>
          <w:bCs/>
          <w:sz w:val="20"/>
          <w:szCs w:val="20"/>
        </w:rPr>
        <w:t>16/03/</w:t>
      </w:r>
      <w:r w:rsidR="00666FC0" w:rsidRPr="00666FC0">
        <w:rPr>
          <w:rFonts w:ascii="Tahoma" w:hAnsi="Tahoma" w:cs="Tahoma"/>
          <w:b/>
          <w:bCs/>
          <w:sz w:val="20"/>
          <w:szCs w:val="20"/>
        </w:rPr>
        <w:t>2019</w:t>
      </w:r>
      <w:r w:rsidR="00666FC0" w:rsidRPr="00666FC0">
        <w:rPr>
          <w:rFonts w:ascii="Tahoma" w:hAnsi="Tahoma" w:cs="Tahoma"/>
          <w:sz w:val="20"/>
          <w:szCs w:val="20"/>
        </w:rPr>
        <w:t xml:space="preserve"> testualmente</w:t>
      </w:r>
      <w:r w:rsidR="00312153" w:rsidRPr="00666FC0">
        <w:rPr>
          <w:rFonts w:ascii="Tahoma" w:hAnsi="Tahoma" w:cs="Tahoma"/>
          <w:sz w:val="20"/>
          <w:szCs w:val="20"/>
        </w:rPr>
        <w:t xml:space="preserve"> recita:</w:t>
      </w:r>
    </w:p>
    <w:p w14:paraId="4830CF8C" w14:textId="7F389157" w:rsidR="00312153" w:rsidRPr="00666FC0" w:rsidRDefault="00312153" w:rsidP="003F5572">
      <w:pPr>
        <w:pBdr>
          <w:top w:val="single" w:sz="4" w:space="1" w:color="auto"/>
          <w:left w:val="single" w:sz="4" w:space="4" w:color="auto"/>
          <w:bottom w:val="single" w:sz="4" w:space="1" w:color="auto"/>
          <w:right w:val="single" w:sz="4" w:space="4" w:color="auto"/>
        </w:pBdr>
        <w:spacing w:after="0" w:line="360" w:lineRule="auto"/>
        <w:jc w:val="both"/>
        <w:rPr>
          <w:rFonts w:ascii="Tahoma" w:hAnsi="Tahoma" w:cs="Tahoma"/>
          <w:i/>
          <w:iCs/>
          <w:sz w:val="20"/>
          <w:szCs w:val="20"/>
          <w:shd w:val="clear" w:color="auto" w:fill="FFFFFF"/>
        </w:rPr>
      </w:pPr>
      <w:r w:rsidRPr="00666FC0">
        <w:rPr>
          <w:rFonts w:ascii="Tahoma" w:hAnsi="Tahoma" w:cs="Tahoma"/>
          <w:i/>
          <w:iCs/>
          <w:sz w:val="20"/>
          <w:szCs w:val="20"/>
          <w:shd w:val="clear" w:color="auto" w:fill="FFFFFF"/>
        </w:rPr>
        <w:t xml:space="preserve">L’imprenditore, che operi in forma societaria o collettiva, ha il dovere di istituire un </w:t>
      </w:r>
      <w:r w:rsidRPr="00666FC0">
        <w:rPr>
          <w:rFonts w:ascii="Tahoma" w:hAnsi="Tahoma" w:cs="Tahoma"/>
          <w:b/>
          <w:bCs/>
          <w:i/>
          <w:iCs/>
          <w:sz w:val="20"/>
          <w:szCs w:val="20"/>
          <w:shd w:val="clear" w:color="auto" w:fill="FFFFFF"/>
        </w:rPr>
        <w:t>assetto organizzativo, amministrativo e contabile adeguato alla natura e alle dimensioni dell’impresa</w:t>
      </w:r>
      <w:r w:rsidRPr="00666FC0">
        <w:rPr>
          <w:rFonts w:ascii="Tahoma" w:hAnsi="Tahoma" w:cs="Tahoma"/>
          <w:i/>
          <w:iCs/>
          <w:sz w:val="20"/>
          <w:szCs w:val="20"/>
          <w:shd w:val="clear" w:color="auto" w:fill="FFFFFF"/>
        </w:rPr>
        <w:t xml:space="preserve">, anche in funzione della </w:t>
      </w:r>
      <w:r w:rsidRPr="00666FC0">
        <w:rPr>
          <w:rFonts w:ascii="Tahoma" w:hAnsi="Tahoma" w:cs="Tahoma"/>
          <w:b/>
          <w:bCs/>
          <w:i/>
          <w:iCs/>
          <w:sz w:val="20"/>
          <w:szCs w:val="20"/>
          <w:shd w:val="clear" w:color="auto" w:fill="FFFFFF"/>
        </w:rPr>
        <w:t>rilevazione tempestiva della crisi dell’impresa</w:t>
      </w:r>
      <w:r w:rsidRPr="00666FC0">
        <w:rPr>
          <w:rFonts w:ascii="Tahoma" w:hAnsi="Tahoma" w:cs="Tahoma"/>
          <w:i/>
          <w:iCs/>
          <w:sz w:val="20"/>
          <w:szCs w:val="20"/>
          <w:shd w:val="clear" w:color="auto" w:fill="FFFFFF"/>
        </w:rPr>
        <w:t xml:space="preserve"> e della perdita della </w:t>
      </w:r>
      <w:r w:rsidRPr="00666FC0">
        <w:rPr>
          <w:rFonts w:ascii="Tahoma" w:hAnsi="Tahoma" w:cs="Tahoma"/>
          <w:b/>
          <w:bCs/>
          <w:i/>
          <w:iCs/>
          <w:sz w:val="20"/>
          <w:szCs w:val="20"/>
          <w:shd w:val="clear" w:color="auto" w:fill="FFFFFF"/>
        </w:rPr>
        <w:t>continuità aziendale</w:t>
      </w:r>
      <w:r w:rsidRPr="00666FC0">
        <w:rPr>
          <w:rFonts w:ascii="Tahoma" w:hAnsi="Tahoma" w:cs="Tahoma"/>
          <w:i/>
          <w:iCs/>
          <w:sz w:val="20"/>
          <w:szCs w:val="20"/>
          <w:shd w:val="clear" w:color="auto" w:fill="FFFFFF"/>
        </w:rPr>
        <w:t>, nonché di attivarsi senza indugio per l’adozione e l’attuazione di uno degli strumenti previsti dall’ordinamento per il superamento della crisi e il recupero della continuità aziendale».</w:t>
      </w:r>
    </w:p>
    <w:p w14:paraId="2FBBD1C6" w14:textId="478626D4" w:rsidR="00312153" w:rsidRPr="00AC028F" w:rsidRDefault="00AD33A3" w:rsidP="000031BE">
      <w:pPr>
        <w:spacing w:after="200" w:line="360" w:lineRule="auto"/>
        <w:jc w:val="both"/>
        <w:rPr>
          <w:rFonts w:ascii="Tahoma" w:hAnsi="Tahoma" w:cs="Tahoma"/>
          <w:sz w:val="20"/>
          <w:szCs w:val="20"/>
          <w:shd w:val="clear" w:color="auto" w:fill="FFFFFF"/>
        </w:rPr>
      </w:pPr>
      <w:r w:rsidRPr="00666FC0">
        <w:rPr>
          <w:rFonts w:ascii="Tahoma" w:hAnsi="Tahoma" w:cs="Tahoma"/>
          <w:sz w:val="20"/>
          <w:szCs w:val="20"/>
          <w:shd w:val="clear" w:color="auto" w:fill="FFFFFF"/>
        </w:rPr>
        <w:lastRenderedPageBreak/>
        <w:t>È</w:t>
      </w:r>
      <w:r w:rsidR="00312153" w:rsidRPr="00666FC0">
        <w:rPr>
          <w:rFonts w:ascii="Tahoma" w:hAnsi="Tahoma" w:cs="Tahoma"/>
          <w:sz w:val="20"/>
          <w:szCs w:val="20"/>
          <w:shd w:val="clear" w:color="auto" w:fill="FFFFFF"/>
        </w:rPr>
        <w:t xml:space="preserve"> evidente che il punto focale a cui devono far riferimento le società e i loro amministratori</w:t>
      </w:r>
      <w:r w:rsidR="00F9461E">
        <w:rPr>
          <w:rFonts w:ascii="Tahoma" w:hAnsi="Tahoma" w:cs="Tahoma"/>
          <w:sz w:val="20"/>
          <w:szCs w:val="20"/>
          <w:shd w:val="clear" w:color="auto" w:fill="FFFFFF"/>
        </w:rPr>
        <w:t xml:space="preserve"> e inevitabilmente gli organi di controllo,</w:t>
      </w:r>
      <w:r w:rsidR="00312153" w:rsidRPr="00666FC0">
        <w:rPr>
          <w:rFonts w:ascii="Tahoma" w:hAnsi="Tahoma" w:cs="Tahoma"/>
          <w:sz w:val="20"/>
          <w:szCs w:val="20"/>
          <w:shd w:val="clear" w:color="auto" w:fill="FFFFFF"/>
        </w:rPr>
        <w:t xml:space="preserve"> è </w:t>
      </w:r>
      <w:r w:rsidRPr="00666FC0">
        <w:rPr>
          <w:rFonts w:ascii="Tahoma" w:hAnsi="Tahoma" w:cs="Tahoma"/>
          <w:sz w:val="20"/>
          <w:szCs w:val="20"/>
          <w:shd w:val="clear" w:color="auto" w:fill="FFFFFF"/>
        </w:rPr>
        <w:t xml:space="preserve">l’istituzione di un </w:t>
      </w:r>
      <w:r w:rsidRPr="00666FC0">
        <w:rPr>
          <w:rFonts w:ascii="Tahoma" w:hAnsi="Tahoma" w:cs="Tahoma"/>
          <w:b/>
          <w:bCs/>
          <w:sz w:val="20"/>
          <w:szCs w:val="20"/>
          <w:shd w:val="clear" w:color="auto" w:fill="FFFFFF"/>
        </w:rPr>
        <w:t>assetto</w:t>
      </w:r>
      <w:r w:rsidRPr="00666FC0">
        <w:rPr>
          <w:rFonts w:ascii="Tahoma" w:hAnsi="Tahoma" w:cs="Tahoma"/>
          <w:sz w:val="20"/>
          <w:szCs w:val="20"/>
          <w:shd w:val="clear" w:color="auto" w:fill="FFFFFF"/>
        </w:rPr>
        <w:t xml:space="preserve"> </w:t>
      </w:r>
      <w:r w:rsidRPr="00666FC0">
        <w:rPr>
          <w:rFonts w:ascii="Tahoma" w:hAnsi="Tahoma" w:cs="Tahoma"/>
          <w:b/>
          <w:bCs/>
          <w:i/>
          <w:iCs/>
          <w:sz w:val="20"/>
          <w:szCs w:val="20"/>
          <w:shd w:val="clear" w:color="auto" w:fill="FFFFFF"/>
        </w:rPr>
        <w:t>organizzativo, amministrativo e contabile adeguato alla natura e alle dimensioni dell’impresa</w:t>
      </w:r>
      <w:r w:rsidR="0037116E" w:rsidRPr="00666FC0">
        <w:rPr>
          <w:rFonts w:ascii="Tahoma" w:hAnsi="Tahoma" w:cs="Tahoma"/>
          <w:b/>
          <w:bCs/>
          <w:i/>
          <w:iCs/>
          <w:sz w:val="20"/>
          <w:szCs w:val="20"/>
          <w:shd w:val="clear" w:color="auto" w:fill="FFFFFF"/>
        </w:rPr>
        <w:t xml:space="preserve">, </w:t>
      </w:r>
      <w:r w:rsidR="0037116E" w:rsidRPr="00666FC0">
        <w:rPr>
          <w:rFonts w:ascii="Tahoma" w:hAnsi="Tahoma" w:cs="Tahoma"/>
          <w:sz w:val="20"/>
          <w:szCs w:val="20"/>
          <w:shd w:val="clear" w:color="auto" w:fill="FFFFFF"/>
        </w:rPr>
        <w:t xml:space="preserve">tutto ciò </w:t>
      </w:r>
      <w:r w:rsidR="0037116E" w:rsidRPr="00F9461E">
        <w:rPr>
          <w:rFonts w:ascii="Tahoma" w:hAnsi="Tahoma" w:cs="Tahoma"/>
          <w:b/>
          <w:bCs/>
          <w:sz w:val="20"/>
          <w:szCs w:val="20"/>
          <w:shd w:val="clear" w:color="auto" w:fill="FFFFFF"/>
        </w:rPr>
        <w:t>anche</w:t>
      </w:r>
      <w:r w:rsidR="0037116E" w:rsidRPr="00666FC0">
        <w:rPr>
          <w:rFonts w:ascii="Tahoma" w:hAnsi="Tahoma" w:cs="Tahoma"/>
          <w:sz w:val="20"/>
          <w:szCs w:val="20"/>
          <w:shd w:val="clear" w:color="auto" w:fill="FFFFFF"/>
        </w:rPr>
        <w:t xml:space="preserve"> per rilevare tempestivamente lo stato di crisi</w:t>
      </w:r>
      <w:r w:rsidR="00666FC0" w:rsidRPr="00666FC0">
        <w:rPr>
          <w:rFonts w:ascii="Tahoma" w:hAnsi="Tahoma" w:cs="Tahoma"/>
          <w:sz w:val="20"/>
          <w:szCs w:val="20"/>
          <w:shd w:val="clear" w:color="auto" w:fill="FFFFFF"/>
        </w:rPr>
        <w:t xml:space="preserve"> e la perdita di continuità.</w:t>
      </w:r>
      <w:r w:rsidRPr="00666FC0">
        <w:rPr>
          <w:rFonts w:ascii="Tahoma" w:hAnsi="Tahoma" w:cs="Tahoma"/>
          <w:b/>
          <w:bCs/>
          <w:i/>
          <w:iCs/>
          <w:sz w:val="20"/>
          <w:szCs w:val="20"/>
          <w:shd w:val="clear" w:color="auto" w:fill="FFFFFF"/>
        </w:rPr>
        <w:t xml:space="preserve"> </w:t>
      </w:r>
      <w:r w:rsidR="00AC028F">
        <w:rPr>
          <w:rFonts w:ascii="Tahoma" w:hAnsi="Tahoma" w:cs="Tahoma"/>
          <w:sz w:val="20"/>
          <w:szCs w:val="20"/>
          <w:shd w:val="clear" w:color="auto" w:fill="FFFFFF"/>
        </w:rPr>
        <w:t>Rilevare in anticipo la crisi permette all’imprenditore di attivarsi per adottare rimedi gestionali o ricorrere ad uno degli strumenti previsti dalla normativa del codice della crisi d’impresa.</w:t>
      </w:r>
    </w:p>
    <w:p w14:paraId="2634A2D4" w14:textId="7CBCE25D" w:rsidR="003D4B96" w:rsidRDefault="003D4B96" w:rsidP="000031BE">
      <w:pPr>
        <w:spacing w:after="200" w:line="360" w:lineRule="auto"/>
        <w:jc w:val="both"/>
        <w:rPr>
          <w:rFonts w:ascii="Tahoma" w:hAnsi="Tahoma" w:cs="Tahoma"/>
          <w:sz w:val="20"/>
          <w:szCs w:val="20"/>
          <w:shd w:val="clear" w:color="auto" w:fill="FFFFFF"/>
        </w:rPr>
      </w:pPr>
      <w:r>
        <w:rPr>
          <w:rFonts w:ascii="Tahoma" w:hAnsi="Tahoma" w:cs="Tahoma"/>
          <w:sz w:val="20"/>
          <w:szCs w:val="20"/>
          <w:shd w:val="clear" w:color="auto" w:fill="FFFFFF"/>
        </w:rPr>
        <w:t xml:space="preserve">Istituire </w:t>
      </w:r>
      <w:r w:rsidRPr="007D250D">
        <w:rPr>
          <w:rFonts w:ascii="Tahoma" w:hAnsi="Tahoma" w:cs="Tahoma"/>
          <w:b/>
          <w:bCs/>
          <w:sz w:val="20"/>
          <w:szCs w:val="20"/>
          <w:shd w:val="clear" w:color="auto" w:fill="FFFFFF"/>
        </w:rPr>
        <w:t>adeguati assetti organizzativi amministrativi e contabili</w:t>
      </w:r>
      <w:r>
        <w:rPr>
          <w:rFonts w:ascii="Tahoma" w:hAnsi="Tahoma" w:cs="Tahoma"/>
          <w:sz w:val="20"/>
          <w:szCs w:val="20"/>
          <w:shd w:val="clear" w:color="auto" w:fill="FFFFFF"/>
        </w:rPr>
        <w:t xml:space="preserve"> ha il fine di attuare una corretta gestione dell’impresa</w:t>
      </w:r>
      <w:r w:rsidR="00AC028F">
        <w:rPr>
          <w:rFonts w:ascii="Tahoma" w:hAnsi="Tahoma" w:cs="Tahoma"/>
          <w:sz w:val="20"/>
          <w:szCs w:val="20"/>
          <w:shd w:val="clear" w:color="auto" w:fill="FFFFFF"/>
        </w:rPr>
        <w:t xml:space="preserve"> oltre a </w:t>
      </w:r>
      <w:r>
        <w:rPr>
          <w:rFonts w:ascii="Tahoma" w:hAnsi="Tahoma" w:cs="Tahoma"/>
          <w:sz w:val="20"/>
          <w:szCs w:val="20"/>
          <w:shd w:val="clear" w:color="auto" w:fill="FFFFFF"/>
        </w:rPr>
        <w:t xml:space="preserve">prevenire lo stato di crisi. Gli assetti amministrativi e contabili comportano l’implementazione di un </w:t>
      </w:r>
      <w:r w:rsidRPr="003D4B96">
        <w:rPr>
          <w:rFonts w:ascii="Tahoma" w:hAnsi="Tahoma" w:cs="Tahoma"/>
          <w:b/>
          <w:bCs/>
          <w:sz w:val="20"/>
          <w:szCs w:val="20"/>
          <w:shd w:val="clear" w:color="auto" w:fill="FFFFFF"/>
        </w:rPr>
        <w:t>sistema di controllo interno</w:t>
      </w:r>
      <w:r>
        <w:rPr>
          <w:rFonts w:ascii="Tahoma" w:hAnsi="Tahoma" w:cs="Tahoma"/>
          <w:sz w:val="20"/>
          <w:szCs w:val="20"/>
          <w:shd w:val="clear" w:color="auto" w:fill="FFFFFF"/>
        </w:rPr>
        <w:t xml:space="preserve"> all’azienda, con l’utilizzo di software o fogli di calcolo in base alla complessità dell’azienda stessa per un controllo periodico degli equilibri patrimoniale economico e finanziario</w:t>
      </w:r>
      <w:r w:rsidR="002B372C">
        <w:rPr>
          <w:rFonts w:ascii="Tahoma" w:hAnsi="Tahoma" w:cs="Tahoma"/>
          <w:sz w:val="20"/>
          <w:szCs w:val="20"/>
          <w:shd w:val="clear" w:color="auto" w:fill="FFFFFF"/>
        </w:rPr>
        <w:t>.</w:t>
      </w:r>
    </w:p>
    <w:p w14:paraId="68DD4FC9" w14:textId="071D313E" w:rsidR="00AD33A3" w:rsidRPr="00666FC0" w:rsidRDefault="00AD33A3" w:rsidP="000031BE">
      <w:pPr>
        <w:spacing w:after="200" w:line="360" w:lineRule="auto"/>
        <w:jc w:val="both"/>
        <w:rPr>
          <w:rFonts w:ascii="Tahoma" w:hAnsi="Tahoma" w:cs="Tahoma"/>
          <w:sz w:val="20"/>
          <w:szCs w:val="20"/>
        </w:rPr>
      </w:pPr>
      <w:r w:rsidRPr="00666FC0">
        <w:rPr>
          <w:rFonts w:ascii="Tahoma" w:hAnsi="Tahoma" w:cs="Tahoma"/>
          <w:sz w:val="20"/>
          <w:szCs w:val="20"/>
        </w:rPr>
        <w:t xml:space="preserve">La mancata istituzione degli adeguati assetti comporta responsabilità dirette per gli amministratori, a cui la normativa fa riferimento </w:t>
      </w:r>
      <w:r w:rsidR="00383064" w:rsidRPr="00666FC0">
        <w:rPr>
          <w:rFonts w:ascii="Tahoma" w:hAnsi="Tahoma" w:cs="Tahoma"/>
          <w:sz w:val="20"/>
          <w:szCs w:val="20"/>
        </w:rPr>
        <w:t>(</w:t>
      </w:r>
      <w:r w:rsidRPr="00666FC0">
        <w:rPr>
          <w:rFonts w:ascii="Tahoma" w:hAnsi="Tahoma" w:cs="Tahoma"/>
          <w:sz w:val="20"/>
          <w:szCs w:val="20"/>
        </w:rPr>
        <w:t xml:space="preserve">artt. </w:t>
      </w:r>
      <w:r w:rsidR="00F64D56">
        <w:rPr>
          <w:rFonts w:ascii="Tahoma" w:hAnsi="Tahoma" w:cs="Tahoma"/>
          <w:sz w:val="20"/>
          <w:szCs w:val="20"/>
        </w:rPr>
        <w:t xml:space="preserve">2409, </w:t>
      </w:r>
      <w:r w:rsidR="005D46C1" w:rsidRPr="00666FC0">
        <w:rPr>
          <w:rFonts w:ascii="Tahoma" w:hAnsi="Tahoma" w:cs="Tahoma"/>
          <w:sz w:val="20"/>
          <w:szCs w:val="20"/>
        </w:rPr>
        <w:t xml:space="preserve">2475, </w:t>
      </w:r>
      <w:r w:rsidR="006C5DF8" w:rsidRPr="00666FC0">
        <w:rPr>
          <w:rFonts w:ascii="Tahoma" w:hAnsi="Tahoma" w:cs="Tahoma"/>
          <w:sz w:val="20"/>
          <w:szCs w:val="20"/>
        </w:rPr>
        <w:t xml:space="preserve">2476 </w:t>
      </w:r>
      <w:r w:rsidR="00A53B21" w:rsidRPr="00666FC0">
        <w:rPr>
          <w:rFonts w:ascii="Tahoma" w:hAnsi="Tahoma" w:cs="Tahoma"/>
          <w:sz w:val="20"/>
          <w:szCs w:val="20"/>
        </w:rPr>
        <w:t>del c.c.</w:t>
      </w:r>
      <w:r w:rsidR="00383064" w:rsidRPr="00666FC0">
        <w:rPr>
          <w:rFonts w:ascii="Tahoma" w:hAnsi="Tahoma" w:cs="Tahoma"/>
          <w:sz w:val="20"/>
          <w:szCs w:val="20"/>
        </w:rPr>
        <w:t>)</w:t>
      </w:r>
    </w:p>
    <w:p w14:paraId="77267FA4" w14:textId="5FCA1272" w:rsidR="00BA33D2" w:rsidRPr="00666FC0" w:rsidRDefault="00BA33D2" w:rsidP="000031BE">
      <w:pPr>
        <w:spacing w:after="200" w:line="360" w:lineRule="auto"/>
        <w:jc w:val="both"/>
        <w:rPr>
          <w:rFonts w:ascii="Tahoma" w:hAnsi="Tahoma" w:cs="Tahoma"/>
          <w:sz w:val="20"/>
          <w:szCs w:val="20"/>
        </w:rPr>
      </w:pPr>
      <w:r w:rsidRPr="00666FC0">
        <w:rPr>
          <w:rFonts w:ascii="Tahoma" w:hAnsi="Tahoma" w:cs="Tahoma"/>
          <w:sz w:val="20"/>
          <w:szCs w:val="20"/>
        </w:rPr>
        <w:t xml:space="preserve">Inoltre la giurisprudenza in merito all’art. 2086 del c.c. e agli adeguati assetti </w:t>
      </w:r>
      <w:r w:rsidR="00F64D56">
        <w:rPr>
          <w:rFonts w:ascii="Tahoma" w:hAnsi="Tahoma" w:cs="Tahoma"/>
          <w:sz w:val="20"/>
          <w:szCs w:val="20"/>
        </w:rPr>
        <w:t xml:space="preserve">e in merito alle responsabilità degli amministratori </w:t>
      </w:r>
      <w:r w:rsidRPr="00666FC0">
        <w:rPr>
          <w:rFonts w:ascii="Tahoma" w:hAnsi="Tahoma" w:cs="Tahoma"/>
          <w:sz w:val="20"/>
          <w:szCs w:val="20"/>
        </w:rPr>
        <w:t>già ha le prime</w:t>
      </w:r>
      <w:r w:rsidR="008018AA" w:rsidRPr="00666FC0">
        <w:rPr>
          <w:rFonts w:ascii="Tahoma" w:hAnsi="Tahoma" w:cs="Tahoma"/>
          <w:sz w:val="20"/>
          <w:szCs w:val="20"/>
        </w:rPr>
        <w:t xml:space="preserve"> seguenti</w:t>
      </w:r>
      <w:r w:rsidRPr="00666FC0">
        <w:rPr>
          <w:rFonts w:ascii="Tahoma" w:hAnsi="Tahoma" w:cs="Tahoma"/>
          <w:sz w:val="20"/>
          <w:szCs w:val="20"/>
        </w:rPr>
        <w:t xml:space="preserve"> pronunce</w:t>
      </w:r>
      <w:r w:rsidR="007D250D">
        <w:rPr>
          <w:rFonts w:ascii="Tahoma" w:hAnsi="Tahoma" w:cs="Tahoma"/>
          <w:sz w:val="20"/>
          <w:szCs w:val="20"/>
        </w:rPr>
        <w:t xml:space="preserve"> a cui si rimanda</w:t>
      </w:r>
      <w:r w:rsidR="008018AA" w:rsidRPr="00666FC0">
        <w:rPr>
          <w:rFonts w:ascii="Tahoma" w:hAnsi="Tahoma" w:cs="Tahoma"/>
          <w:sz w:val="20"/>
          <w:szCs w:val="20"/>
        </w:rPr>
        <w:t>:</w:t>
      </w:r>
    </w:p>
    <w:p w14:paraId="7AE60247" w14:textId="77777777" w:rsidR="00BA33D2" w:rsidRPr="00666FC0" w:rsidRDefault="00BA33D2" w:rsidP="000031BE">
      <w:pPr>
        <w:pStyle w:val="Paragrafoelenco"/>
        <w:numPr>
          <w:ilvl w:val="0"/>
          <w:numId w:val="29"/>
        </w:numPr>
        <w:spacing w:after="200" w:line="360" w:lineRule="auto"/>
        <w:ind w:left="709"/>
        <w:jc w:val="both"/>
        <w:rPr>
          <w:rFonts w:ascii="Tahoma" w:hAnsi="Tahoma" w:cs="Tahoma"/>
          <w:sz w:val="20"/>
          <w:szCs w:val="20"/>
        </w:rPr>
      </w:pPr>
      <w:r w:rsidRPr="00666FC0">
        <w:rPr>
          <w:rFonts w:ascii="Tahoma" w:hAnsi="Tahoma" w:cs="Tahoma"/>
          <w:sz w:val="20"/>
          <w:szCs w:val="20"/>
        </w:rPr>
        <w:t xml:space="preserve">Tribunale di Cagliari 19/01/2022; </w:t>
      </w:r>
    </w:p>
    <w:p w14:paraId="64F267F5" w14:textId="77777777" w:rsidR="00BA33D2" w:rsidRPr="00666FC0" w:rsidRDefault="00BA33D2" w:rsidP="000031BE">
      <w:pPr>
        <w:pStyle w:val="Paragrafoelenco"/>
        <w:numPr>
          <w:ilvl w:val="0"/>
          <w:numId w:val="29"/>
        </w:numPr>
        <w:spacing w:after="200" w:line="360" w:lineRule="auto"/>
        <w:ind w:left="709"/>
        <w:jc w:val="both"/>
        <w:rPr>
          <w:rFonts w:ascii="Tahoma" w:hAnsi="Tahoma" w:cs="Tahoma"/>
          <w:sz w:val="20"/>
          <w:szCs w:val="20"/>
        </w:rPr>
      </w:pPr>
      <w:r w:rsidRPr="00666FC0">
        <w:rPr>
          <w:rFonts w:ascii="Tahoma" w:hAnsi="Tahoma" w:cs="Tahoma"/>
          <w:sz w:val="20"/>
          <w:szCs w:val="20"/>
        </w:rPr>
        <w:t xml:space="preserve">Tribunale di Roma 15/09/2020; </w:t>
      </w:r>
    </w:p>
    <w:p w14:paraId="41D98D38" w14:textId="428B201C" w:rsidR="00BA33D2" w:rsidRPr="00666FC0" w:rsidRDefault="00BA33D2" w:rsidP="000031BE">
      <w:pPr>
        <w:pStyle w:val="Paragrafoelenco"/>
        <w:numPr>
          <w:ilvl w:val="0"/>
          <w:numId w:val="29"/>
        </w:numPr>
        <w:spacing w:after="200" w:line="360" w:lineRule="auto"/>
        <w:ind w:left="709"/>
        <w:jc w:val="both"/>
        <w:rPr>
          <w:rFonts w:ascii="Tahoma" w:hAnsi="Tahoma" w:cs="Tahoma"/>
          <w:sz w:val="20"/>
          <w:szCs w:val="20"/>
        </w:rPr>
      </w:pPr>
      <w:r w:rsidRPr="00666FC0">
        <w:rPr>
          <w:rFonts w:ascii="Tahoma" w:hAnsi="Tahoma" w:cs="Tahoma"/>
          <w:sz w:val="20"/>
          <w:szCs w:val="20"/>
        </w:rPr>
        <w:t>Tribunale di Milano 21/10/2019.</w:t>
      </w:r>
    </w:p>
    <w:p w14:paraId="262E61DA" w14:textId="25E8D360" w:rsidR="00C168D0" w:rsidRPr="00666FC0" w:rsidRDefault="008018AA" w:rsidP="000031BE">
      <w:pPr>
        <w:spacing w:after="200" w:line="360" w:lineRule="auto"/>
        <w:jc w:val="both"/>
        <w:rPr>
          <w:rFonts w:ascii="Tahoma" w:hAnsi="Tahoma" w:cs="Tahoma"/>
          <w:sz w:val="20"/>
          <w:szCs w:val="20"/>
        </w:rPr>
      </w:pPr>
      <w:r w:rsidRPr="00666FC0">
        <w:rPr>
          <w:rFonts w:ascii="Tahoma" w:hAnsi="Tahoma" w:cs="Tahoma"/>
          <w:sz w:val="20"/>
          <w:szCs w:val="20"/>
        </w:rPr>
        <w:t>Ciò è un ulteriore sprono all’imprenditore societario ad adeguarsi rapidamente al nuovo art. 2086.</w:t>
      </w:r>
    </w:p>
    <w:p w14:paraId="6BCD5750" w14:textId="77777777" w:rsidR="008018AA" w:rsidRPr="00BF79C8" w:rsidRDefault="008018AA" w:rsidP="000031BE">
      <w:pPr>
        <w:spacing w:after="200" w:line="360" w:lineRule="auto"/>
        <w:jc w:val="both"/>
        <w:rPr>
          <w:rFonts w:ascii="Tahoma" w:hAnsi="Tahoma" w:cs="Tahoma"/>
          <w:color w:val="FF0000"/>
          <w:sz w:val="20"/>
          <w:szCs w:val="20"/>
        </w:rPr>
      </w:pPr>
    </w:p>
    <w:p w14:paraId="4F409446" w14:textId="26605526" w:rsidR="00C168D0" w:rsidRPr="00000BC0" w:rsidRDefault="00E6136C" w:rsidP="00E6136C">
      <w:pPr>
        <w:pStyle w:val="Titolo2"/>
        <w:rPr>
          <w:shd w:val="clear" w:color="auto" w:fill="FFFFFF"/>
        </w:rPr>
      </w:pPr>
      <w:bookmarkStart w:id="7" w:name="_Toc124593649"/>
      <w:r w:rsidRPr="00000BC0">
        <w:t xml:space="preserve">2.2 </w:t>
      </w:r>
      <w:r w:rsidR="00666FC0" w:rsidRPr="00000BC0">
        <w:t>Art. 3 del D.Lgs. 14/2019</w:t>
      </w:r>
      <w:bookmarkEnd w:id="7"/>
    </w:p>
    <w:p w14:paraId="28818865" w14:textId="1A68B075" w:rsidR="006210FC" w:rsidRPr="00000BC0" w:rsidRDefault="00666FC0" w:rsidP="000031BE">
      <w:pPr>
        <w:spacing w:after="200" w:line="360" w:lineRule="auto"/>
        <w:jc w:val="both"/>
        <w:rPr>
          <w:rFonts w:ascii="Tahoma" w:hAnsi="Tahoma" w:cs="Tahoma"/>
          <w:sz w:val="20"/>
          <w:szCs w:val="20"/>
        </w:rPr>
      </w:pPr>
      <w:r w:rsidRPr="00000BC0">
        <w:rPr>
          <w:rFonts w:ascii="Tahoma" w:hAnsi="Tahoma" w:cs="Tahoma"/>
          <w:sz w:val="20"/>
          <w:szCs w:val="20"/>
        </w:rPr>
        <w:t xml:space="preserve">Tale articolo, in vigore dal </w:t>
      </w:r>
      <w:r w:rsidRPr="002B372C">
        <w:rPr>
          <w:rFonts w:ascii="Tahoma" w:hAnsi="Tahoma" w:cs="Tahoma"/>
          <w:b/>
          <w:bCs/>
          <w:sz w:val="20"/>
          <w:szCs w:val="20"/>
        </w:rPr>
        <w:t>15/07/2022</w:t>
      </w:r>
      <w:r w:rsidRPr="00000BC0">
        <w:rPr>
          <w:rFonts w:ascii="Tahoma" w:hAnsi="Tahoma" w:cs="Tahoma"/>
          <w:sz w:val="20"/>
          <w:szCs w:val="20"/>
        </w:rPr>
        <w:t xml:space="preserve">, </w:t>
      </w:r>
      <w:r w:rsidR="000364F4" w:rsidRPr="00000BC0">
        <w:rPr>
          <w:rFonts w:ascii="Tahoma" w:hAnsi="Tahoma" w:cs="Tahoma"/>
          <w:sz w:val="20"/>
          <w:szCs w:val="20"/>
        </w:rPr>
        <w:t xml:space="preserve">data dalla quale è entrato definitivamente in vigore il </w:t>
      </w:r>
      <w:r w:rsidR="000364F4" w:rsidRPr="002B372C">
        <w:rPr>
          <w:rFonts w:ascii="Tahoma" w:hAnsi="Tahoma" w:cs="Tahoma"/>
          <w:b/>
          <w:bCs/>
          <w:sz w:val="20"/>
          <w:szCs w:val="20"/>
        </w:rPr>
        <w:t>Codice della crisi d’impresa e dell’insolvenza</w:t>
      </w:r>
      <w:r w:rsidR="000364F4" w:rsidRPr="00000BC0">
        <w:rPr>
          <w:rFonts w:ascii="Tahoma" w:hAnsi="Tahoma" w:cs="Tahoma"/>
          <w:sz w:val="20"/>
          <w:szCs w:val="20"/>
        </w:rPr>
        <w:t xml:space="preserve">, </w:t>
      </w:r>
      <w:r w:rsidRPr="00000BC0">
        <w:rPr>
          <w:rFonts w:ascii="Tahoma" w:hAnsi="Tahoma" w:cs="Tahoma"/>
          <w:sz w:val="20"/>
          <w:szCs w:val="20"/>
        </w:rPr>
        <w:t xml:space="preserve">ha chiarito che destinatari della nuova normativa sono anche le </w:t>
      </w:r>
      <w:r w:rsidRPr="00EA1A00">
        <w:rPr>
          <w:rFonts w:ascii="Tahoma" w:hAnsi="Tahoma" w:cs="Tahoma"/>
          <w:b/>
          <w:bCs/>
          <w:sz w:val="20"/>
          <w:szCs w:val="20"/>
        </w:rPr>
        <w:t>ditte individuali</w:t>
      </w:r>
      <w:r w:rsidRPr="00000BC0">
        <w:rPr>
          <w:rFonts w:ascii="Tahoma" w:hAnsi="Tahoma" w:cs="Tahoma"/>
          <w:sz w:val="20"/>
          <w:szCs w:val="20"/>
        </w:rPr>
        <w:t xml:space="preserve"> e, cosa fondamentale, ha chiarito cosa si intende per adeguati assetti organizzativi amministrativi e contabili di cui all’art. 2086</w:t>
      </w:r>
      <w:r w:rsidR="00C5773E" w:rsidRPr="00000BC0">
        <w:rPr>
          <w:rFonts w:ascii="Tahoma" w:hAnsi="Tahoma" w:cs="Tahoma"/>
          <w:sz w:val="20"/>
          <w:szCs w:val="20"/>
        </w:rPr>
        <w:t>.</w:t>
      </w:r>
    </w:p>
    <w:p w14:paraId="57EB8108" w14:textId="7CFD2877" w:rsidR="00666FC0" w:rsidRPr="00000BC0" w:rsidRDefault="006210FC" w:rsidP="000031BE">
      <w:pPr>
        <w:spacing w:after="200" w:line="360" w:lineRule="auto"/>
        <w:jc w:val="both"/>
        <w:rPr>
          <w:rFonts w:ascii="Tahoma" w:hAnsi="Tahoma" w:cs="Tahoma"/>
          <w:sz w:val="20"/>
          <w:szCs w:val="20"/>
        </w:rPr>
      </w:pPr>
      <w:r w:rsidRPr="00000BC0">
        <w:rPr>
          <w:rFonts w:ascii="Tahoma" w:hAnsi="Tahoma" w:cs="Tahoma"/>
          <w:sz w:val="20"/>
          <w:szCs w:val="20"/>
        </w:rPr>
        <w:t>Importante però è anche far riferimento all’art. 2 del Codice della crisi che fornisce la definizione di “crisi”:</w:t>
      </w:r>
    </w:p>
    <w:p w14:paraId="6891D036" w14:textId="77777777" w:rsidR="006210FC" w:rsidRPr="000031BE" w:rsidRDefault="006210FC" w:rsidP="00000BC0">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bCs/>
          <w:i/>
          <w:iCs/>
          <w:sz w:val="20"/>
          <w:szCs w:val="20"/>
        </w:rPr>
      </w:pPr>
      <w:r w:rsidRPr="000031BE">
        <w:rPr>
          <w:rFonts w:ascii="Tahoma" w:hAnsi="Tahoma" w:cs="Tahoma"/>
          <w:sz w:val="20"/>
          <w:szCs w:val="20"/>
        </w:rPr>
        <w:t>“</w:t>
      </w:r>
      <w:r w:rsidRPr="000031BE">
        <w:rPr>
          <w:rFonts w:ascii="Tahoma" w:hAnsi="Tahoma" w:cs="Tahoma"/>
          <w:b/>
          <w:bCs/>
          <w:i/>
          <w:iCs/>
          <w:sz w:val="20"/>
          <w:szCs w:val="20"/>
        </w:rPr>
        <w:t>Crisi: lo stato del debitore che rende probabile l’insolvenza e che si manifesta con l’inadeguatezza dei flussi di cassa prospettici a far fronte alle obbligazioni nei successivi dodici mesi”.</w:t>
      </w:r>
    </w:p>
    <w:p w14:paraId="17065259" w14:textId="48BF3753" w:rsidR="006210FC" w:rsidRPr="00000BC0" w:rsidRDefault="006210FC" w:rsidP="000031BE">
      <w:pPr>
        <w:spacing w:after="200" w:line="360" w:lineRule="auto"/>
        <w:jc w:val="both"/>
        <w:rPr>
          <w:rFonts w:ascii="Tahoma" w:hAnsi="Tahoma" w:cs="Tahoma"/>
          <w:sz w:val="20"/>
          <w:szCs w:val="20"/>
        </w:rPr>
      </w:pPr>
      <w:r w:rsidRPr="00000BC0">
        <w:rPr>
          <w:rFonts w:ascii="Tahoma" w:hAnsi="Tahoma" w:cs="Tahoma"/>
          <w:sz w:val="20"/>
          <w:szCs w:val="20"/>
        </w:rPr>
        <w:t xml:space="preserve">In questa definizione è già esplicitato un dovere dell’imprenditore che è quello di determinare i </w:t>
      </w:r>
      <w:r w:rsidRPr="00000BC0">
        <w:rPr>
          <w:rFonts w:ascii="Tahoma" w:hAnsi="Tahoma" w:cs="Tahoma"/>
          <w:b/>
          <w:bCs/>
          <w:sz w:val="20"/>
          <w:szCs w:val="20"/>
        </w:rPr>
        <w:t>flussi di cassa prospettici</w:t>
      </w:r>
      <w:r w:rsidRPr="00000BC0">
        <w:rPr>
          <w:rFonts w:ascii="Tahoma" w:hAnsi="Tahoma" w:cs="Tahoma"/>
          <w:sz w:val="20"/>
          <w:szCs w:val="20"/>
        </w:rPr>
        <w:t xml:space="preserve"> dei successivi </w:t>
      </w:r>
      <w:r w:rsidRPr="00000BC0">
        <w:rPr>
          <w:rFonts w:ascii="Tahoma" w:hAnsi="Tahoma" w:cs="Tahoma"/>
          <w:b/>
          <w:bCs/>
          <w:sz w:val="20"/>
          <w:szCs w:val="20"/>
        </w:rPr>
        <w:t>dodici mesi</w:t>
      </w:r>
      <w:r w:rsidRPr="00000BC0">
        <w:rPr>
          <w:rFonts w:ascii="Tahoma" w:hAnsi="Tahoma" w:cs="Tahoma"/>
          <w:sz w:val="20"/>
          <w:szCs w:val="20"/>
        </w:rPr>
        <w:t xml:space="preserve"> per verificare la capacità di far fronte alle future obbligazioni. Lo strumento operativo contabile da utilizzare è senza dubbio il </w:t>
      </w:r>
      <w:r w:rsidRPr="00000BC0">
        <w:rPr>
          <w:rFonts w:ascii="Tahoma" w:hAnsi="Tahoma" w:cs="Tahoma"/>
          <w:b/>
          <w:bCs/>
          <w:sz w:val="20"/>
          <w:szCs w:val="20"/>
        </w:rPr>
        <w:t>budget di tesoreria</w:t>
      </w:r>
      <w:r w:rsidRPr="00000BC0">
        <w:rPr>
          <w:rFonts w:ascii="Tahoma" w:hAnsi="Tahoma" w:cs="Tahoma"/>
          <w:sz w:val="20"/>
          <w:szCs w:val="20"/>
        </w:rPr>
        <w:t xml:space="preserve"> che tutte le imprese di </w:t>
      </w:r>
      <w:r w:rsidRPr="00000BC0">
        <w:rPr>
          <w:rFonts w:ascii="Tahoma" w:hAnsi="Tahoma" w:cs="Tahoma"/>
          <w:sz w:val="20"/>
          <w:szCs w:val="20"/>
        </w:rPr>
        <w:lastRenderedPageBreak/>
        <w:t>qualsiasi natura e dimensione devono adottare. Volendo fare un esempio, se dal budget di tesoreria si evince che nei prossimi mesi non si sarà in grado di far fronte ai pagamenti dovuti, l’impresa può definirsi già in stato di crisi e pertanto l’imprenditore deve attivarsi senza indugio</w:t>
      </w:r>
      <w:r w:rsidR="00EA1A00">
        <w:rPr>
          <w:rFonts w:ascii="Tahoma" w:hAnsi="Tahoma" w:cs="Tahoma"/>
          <w:sz w:val="20"/>
          <w:szCs w:val="20"/>
        </w:rPr>
        <w:t xml:space="preserve"> come previsto dalla legge</w:t>
      </w:r>
      <w:r w:rsidRPr="00000BC0">
        <w:rPr>
          <w:rFonts w:ascii="Tahoma" w:hAnsi="Tahoma" w:cs="Tahoma"/>
          <w:sz w:val="20"/>
          <w:szCs w:val="20"/>
        </w:rPr>
        <w:t>.</w:t>
      </w:r>
    </w:p>
    <w:p w14:paraId="7B26A832" w14:textId="24657BDC" w:rsidR="00CF6C5C" w:rsidRDefault="00CF6C5C" w:rsidP="000031BE">
      <w:pPr>
        <w:spacing w:after="200" w:line="360" w:lineRule="auto"/>
        <w:jc w:val="both"/>
        <w:rPr>
          <w:rFonts w:ascii="Tahoma" w:hAnsi="Tahoma" w:cs="Tahoma"/>
          <w:sz w:val="20"/>
          <w:szCs w:val="20"/>
        </w:rPr>
      </w:pPr>
      <w:r w:rsidRPr="00000BC0">
        <w:rPr>
          <w:rFonts w:ascii="Tahoma" w:hAnsi="Tahoma" w:cs="Tahoma"/>
          <w:sz w:val="20"/>
          <w:szCs w:val="20"/>
        </w:rPr>
        <w:t>Ritornando all’art. 3 vi è la seguente affermazione:</w:t>
      </w:r>
    </w:p>
    <w:p w14:paraId="08505058" w14:textId="4ACAFB06" w:rsidR="00CF6C5C" w:rsidRPr="00000BC0" w:rsidRDefault="00CF6C5C" w:rsidP="00000BC0">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bCs/>
          <w:i/>
          <w:iCs/>
          <w:sz w:val="20"/>
          <w:szCs w:val="20"/>
        </w:rPr>
      </w:pPr>
      <w:r w:rsidRPr="000031BE">
        <w:rPr>
          <w:rFonts w:ascii="Tahoma" w:hAnsi="Tahoma" w:cs="Tahoma"/>
          <w:i/>
          <w:iCs/>
          <w:sz w:val="20"/>
          <w:szCs w:val="20"/>
        </w:rPr>
        <w:t>“</w:t>
      </w:r>
      <w:r w:rsidRPr="00000BC0">
        <w:rPr>
          <w:rFonts w:ascii="Tahoma" w:hAnsi="Tahoma" w:cs="Tahoma"/>
          <w:b/>
          <w:bCs/>
          <w:i/>
          <w:iCs/>
          <w:sz w:val="20"/>
          <w:szCs w:val="20"/>
        </w:rPr>
        <w:t>L’imprenditore individuale deve adottare misure idonee a rilevare tempestivamente lo stato di crisi e assumere senza indugio le iniziative necessarie a farvi fronte”</w:t>
      </w:r>
    </w:p>
    <w:p w14:paraId="3E66C996" w14:textId="46278FD0" w:rsidR="00CF6C5C" w:rsidRDefault="00CF6C5C" w:rsidP="000031BE">
      <w:pPr>
        <w:spacing w:after="200" w:line="360" w:lineRule="auto"/>
        <w:jc w:val="both"/>
        <w:rPr>
          <w:rFonts w:ascii="Tahoma" w:hAnsi="Tahoma" w:cs="Tahoma"/>
          <w:sz w:val="20"/>
          <w:szCs w:val="20"/>
        </w:rPr>
      </w:pPr>
      <w:r w:rsidRPr="00000BC0">
        <w:rPr>
          <w:rFonts w:ascii="Tahoma" w:hAnsi="Tahoma" w:cs="Tahoma"/>
          <w:sz w:val="20"/>
          <w:szCs w:val="20"/>
        </w:rPr>
        <w:t xml:space="preserve">che sancisce anche per le </w:t>
      </w:r>
      <w:r w:rsidRPr="0098169D">
        <w:rPr>
          <w:rFonts w:ascii="Tahoma" w:hAnsi="Tahoma" w:cs="Tahoma"/>
          <w:b/>
          <w:bCs/>
          <w:sz w:val="20"/>
          <w:szCs w:val="20"/>
        </w:rPr>
        <w:t>imprese individuali</w:t>
      </w:r>
      <w:r w:rsidRPr="00000BC0">
        <w:rPr>
          <w:rFonts w:ascii="Tahoma" w:hAnsi="Tahoma" w:cs="Tahoma"/>
          <w:sz w:val="20"/>
          <w:szCs w:val="20"/>
        </w:rPr>
        <w:t xml:space="preserve"> l’obbligo di adottare, al fine di anticipare lo stato di crisi, le “</w:t>
      </w:r>
      <w:r w:rsidRPr="001E4FB6">
        <w:rPr>
          <w:rFonts w:ascii="Tahoma" w:hAnsi="Tahoma" w:cs="Tahoma"/>
          <w:b/>
          <w:bCs/>
          <w:sz w:val="20"/>
          <w:szCs w:val="20"/>
        </w:rPr>
        <w:t>misure idonee</w:t>
      </w:r>
      <w:r w:rsidRPr="00000BC0">
        <w:rPr>
          <w:rFonts w:ascii="Tahoma" w:hAnsi="Tahoma" w:cs="Tahoma"/>
          <w:sz w:val="20"/>
          <w:szCs w:val="20"/>
        </w:rPr>
        <w:t xml:space="preserve">”, ovvero l’implementazione di un </w:t>
      </w:r>
      <w:r w:rsidRPr="00000BC0">
        <w:rPr>
          <w:rFonts w:ascii="Tahoma" w:hAnsi="Tahoma" w:cs="Tahoma"/>
          <w:b/>
          <w:bCs/>
          <w:sz w:val="20"/>
          <w:szCs w:val="20"/>
        </w:rPr>
        <w:t>sistema di controllo interno</w:t>
      </w:r>
      <w:r w:rsidRPr="00000BC0">
        <w:rPr>
          <w:rFonts w:ascii="Tahoma" w:hAnsi="Tahoma" w:cs="Tahoma"/>
          <w:sz w:val="20"/>
          <w:szCs w:val="20"/>
        </w:rPr>
        <w:t xml:space="preserve"> pur se di ridotte dimensioni rispetto agli adeguati assetti delle società. </w:t>
      </w:r>
    </w:p>
    <w:p w14:paraId="76C4F1A8" w14:textId="77777777" w:rsidR="0098169D" w:rsidRPr="00000BC0" w:rsidRDefault="0098169D" w:rsidP="000031BE">
      <w:pPr>
        <w:spacing w:after="200" w:line="360" w:lineRule="auto"/>
        <w:jc w:val="both"/>
        <w:rPr>
          <w:rFonts w:ascii="Tahoma" w:hAnsi="Tahoma" w:cs="Tahoma"/>
          <w:sz w:val="20"/>
          <w:szCs w:val="20"/>
        </w:rPr>
      </w:pPr>
    </w:p>
    <w:p w14:paraId="413471AB" w14:textId="6EF147BC" w:rsidR="006210FC" w:rsidRDefault="00CF6C5C" w:rsidP="000031BE">
      <w:pPr>
        <w:spacing w:after="200" w:line="360" w:lineRule="auto"/>
        <w:jc w:val="both"/>
        <w:rPr>
          <w:rFonts w:ascii="Tahoma" w:hAnsi="Tahoma" w:cs="Tahoma"/>
          <w:color w:val="FF0000"/>
          <w:sz w:val="20"/>
          <w:szCs w:val="20"/>
        </w:rPr>
      </w:pPr>
      <w:r w:rsidRPr="00BF79C8">
        <w:rPr>
          <w:rFonts w:ascii="Tahoma" w:hAnsi="Tahoma" w:cs="Tahoma"/>
          <w:noProof/>
          <w:color w:val="FF0000"/>
          <w:sz w:val="20"/>
          <w:szCs w:val="20"/>
        </w:rPr>
        <w:drawing>
          <wp:inline distT="0" distB="0" distL="0" distR="0" wp14:anchorId="3959E032" wp14:editId="503A427C">
            <wp:extent cx="4519461" cy="1944563"/>
            <wp:effectExtent l="0" t="19050" r="33655" b="36830"/>
            <wp:docPr id="18" name="Diagram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56B6CC" w14:textId="77777777" w:rsidR="00666FC0" w:rsidRDefault="00666FC0" w:rsidP="000031BE">
      <w:pPr>
        <w:spacing w:after="200" w:line="360" w:lineRule="auto"/>
        <w:jc w:val="both"/>
        <w:rPr>
          <w:rFonts w:ascii="Tahoma" w:hAnsi="Tahoma" w:cs="Tahoma"/>
          <w:color w:val="FF0000"/>
          <w:sz w:val="20"/>
          <w:szCs w:val="20"/>
        </w:rPr>
      </w:pPr>
    </w:p>
    <w:p w14:paraId="2F5E1A4C" w14:textId="1C0E6811" w:rsidR="00A35AA1" w:rsidRPr="00000BC0" w:rsidRDefault="00C5773E" w:rsidP="000031BE">
      <w:pPr>
        <w:spacing w:after="200" w:line="360" w:lineRule="auto"/>
        <w:jc w:val="both"/>
        <w:rPr>
          <w:rFonts w:ascii="Tahoma" w:hAnsi="Tahoma" w:cs="Tahoma"/>
          <w:sz w:val="20"/>
          <w:szCs w:val="20"/>
        </w:rPr>
      </w:pPr>
      <w:r w:rsidRPr="00000BC0">
        <w:rPr>
          <w:rFonts w:ascii="Tahoma" w:hAnsi="Tahoma" w:cs="Tahoma"/>
          <w:sz w:val="20"/>
          <w:szCs w:val="20"/>
        </w:rPr>
        <w:t>Cosa si intende per “</w:t>
      </w:r>
      <w:r w:rsidRPr="00000BC0">
        <w:rPr>
          <w:rFonts w:ascii="Tahoma" w:hAnsi="Tahoma" w:cs="Tahoma"/>
          <w:b/>
          <w:bCs/>
          <w:sz w:val="20"/>
          <w:szCs w:val="20"/>
        </w:rPr>
        <w:t>adeguati assetti</w:t>
      </w:r>
      <w:r w:rsidRPr="00000BC0">
        <w:rPr>
          <w:rFonts w:ascii="Tahoma" w:hAnsi="Tahoma" w:cs="Tahoma"/>
          <w:sz w:val="20"/>
          <w:szCs w:val="20"/>
        </w:rPr>
        <w:t>” e “</w:t>
      </w:r>
      <w:r w:rsidRPr="00000BC0">
        <w:rPr>
          <w:rFonts w:ascii="Tahoma" w:hAnsi="Tahoma" w:cs="Tahoma"/>
          <w:b/>
          <w:bCs/>
          <w:sz w:val="20"/>
          <w:szCs w:val="20"/>
        </w:rPr>
        <w:t>misure idonee</w:t>
      </w:r>
      <w:r w:rsidRPr="00000BC0">
        <w:rPr>
          <w:rFonts w:ascii="Tahoma" w:hAnsi="Tahoma" w:cs="Tahoma"/>
          <w:sz w:val="20"/>
          <w:szCs w:val="20"/>
        </w:rPr>
        <w:t xml:space="preserve">” lo analizzeremo nel prossimo paragrafo, iniziando a far riferimento in modo operativo agli strumenti </w:t>
      </w:r>
      <w:r w:rsidR="00000BC0" w:rsidRPr="00000BC0">
        <w:rPr>
          <w:rFonts w:ascii="Tahoma" w:hAnsi="Tahoma" w:cs="Tahoma"/>
          <w:sz w:val="20"/>
          <w:szCs w:val="20"/>
        </w:rPr>
        <w:t xml:space="preserve">contabili </w:t>
      </w:r>
      <w:r w:rsidRPr="00000BC0">
        <w:rPr>
          <w:rFonts w:ascii="Tahoma" w:hAnsi="Tahoma" w:cs="Tahoma"/>
          <w:sz w:val="20"/>
          <w:szCs w:val="20"/>
        </w:rPr>
        <w:t>che tutte le aziende devono adottare per istituire un corretto sistema di controllo interno.</w:t>
      </w:r>
    </w:p>
    <w:p w14:paraId="1A279211" w14:textId="77777777" w:rsidR="00EE3D04" w:rsidRDefault="00EE3D04" w:rsidP="000031BE">
      <w:pPr>
        <w:spacing w:after="200" w:line="360" w:lineRule="auto"/>
        <w:jc w:val="both"/>
        <w:rPr>
          <w:rFonts w:ascii="Tahoma" w:hAnsi="Tahoma" w:cs="Tahoma"/>
          <w:color w:val="FF0000"/>
          <w:sz w:val="20"/>
          <w:szCs w:val="20"/>
        </w:rPr>
        <w:sectPr w:rsidR="00EE3D04" w:rsidSect="00584F0E">
          <w:pgSz w:w="11906" w:h="16838"/>
          <w:pgMar w:top="1417" w:right="1134" w:bottom="1134" w:left="1134" w:header="708" w:footer="708" w:gutter="0"/>
          <w:cols w:space="708"/>
          <w:titlePg/>
          <w:docGrid w:linePitch="360"/>
        </w:sectPr>
      </w:pPr>
    </w:p>
    <w:p w14:paraId="66061DC3" w14:textId="39E3109B" w:rsidR="000031BE" w:rsidRDefault="000031BE" w:rsidP="00E6136C">
      <w:pPr>
        <w:pStyle w:val="Titolo"/>
      </w:pPr>
      <w:bookmarkStart w:id="8" w:name="_Toc124593650"/>
      <w:r>
        <w:lastRenderedPageBreak/>
        <w:t>3.</w:t>
      </w:r>
      <w:bookmarkEnd w:id="8"/>
    </w:p>
    <w:bookmarkStart w:id="9" w:name="_Toc124593651"/>
    <w:p w14:paraId="125D7ACE" w14:textId="0B46316C" w:rsidR="00855A8F" w:rsidRPr="000031BE" w:rsidRDefault="00E6136C" w:rsidP="00E6136C">
      <w:pPr>
        <w:pStyle w:val="Titolo"/>
      </w:pPr>
      <w:r w:rsidRPr="002907BA">
        <w:rPr>
          <w:noProof/>
          <w:color w:val="000000" w:themeColor="text1"/>
        </w:rPr>
        <mc:AlternateContent>
          <mc:Choice Requires="wps">
            <w:drawing>
              <wp:anchor distT="4294967291" distB="4294967291" distL="114300" distR="114300" simplePos="0" relativeHeight="251663360" behindDoc="0" locked="0" layoutInCell="1" allowOverlap="1" wp14:anchorId="1A7EC350" wp14:editId="1892DC69">
                <wp:simplePos x="0" y="0"/>
                <wp:positionH relativeFrom="margin">
                  <wp:posOffset>1780674</wp:posOffset>
                </wp:positionH>
                <wp:positionV relativeFrom="paragraph">
                  <wp:posOffset>52471</wp:posOffset>
                </wp:positionV>
                <wp:extent cx="2438400" cy="0"/>
                <wp:effectExtent l="0" t="0" r="0" b="0"/>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BD2C04" id="AutoShape 120" o:spid="_x0000_s1026" type="#_x0000_t32" style="position:absolute;margin-left:140.2pt;margin-top:4.15pt;width:192pt;height:0;z-index:2516633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" strokecolor="#404040" strokeweight="1.5pt">
                <w10:wrap anchorx="margin"/>
              </v:shape>
            </w:pict>
          </mc:Fallback>
        </mc:AlternateContent>
      </w:r>
      <w:r w:rsidR="00BF79C8">
        <w:t>Il Sistema di Controllo Interno</w:t>
      </w:r>
      <w:bookmarkEnd w:id="9"/>
    </w:p>
    <w:p w14:paraId="7C2FA2E0" w14:textId="4E044F6B" w:rsidR="000031BE" w:rsidRDefault="000031BE" w:rsidP="000031BE">
      <w:pPr>
        <w:spacing w:after="200" w:line="360" w:lineRule="auto"/>
        <w:jc w:val="both"/>
        <w:rPr>
          <w:rFonts w:ascii="Tahoma" w:hAnsi="Tahoma" w:cs="Tahoma"/>
          <w:sz w:val="20"/>
          <w:szCs w:val="20"/>
        </w:rPr>
      </w:pPr>
    </w:p>
    <w:p w14:paraId="6C7776D3" w14:textId="40A157F3" w:rsidR="000031BE" w:rsidRDefault="000031BE" w:rsidP="000031BE">
      <w:pPr>
        <w:spacing w:after="200" w:line="360" w:lineRule="auto"/>
        <w:jc w:val="both"/>
        <w:rPr>
          <w:rFonts w:ascii="Tahoma" w:hAnsi="Tahoma" w:cs="Tahoma"/>
          <w:sz w:val="20"/>
          <w:szCs w:val="20"/>
        </w:rPr>
      </w:pPr>
    </w:p>
    <w:p w14:paraId="08B7E603" w14:textId="253AD9D8" w:rsidR="00EE3D04" w:rsidRDefault="00EE3D04" w:rsidP="000031BE">
      <w:pPr>
        <w:spacing w:after="200" w:line="360" w:lineRule="auto"/>
        <w:jc w:val="both"/>
        <w:rPr>
          <w:rFonts w:ascii="Tahoma" w:hAnsi="Tahoma" w:cs="Tahoma"/>
          <w:sz w:val="20"/>
          <w:szCs w:val="20"/>
        </w:rPr>
      </w:pPr>
    </w:p>
    <w:p w14:paraId="5DC3EE23" w14:textId="4093972C" w:rsidR="00EE3D04" w:rsidRDefault="00EE3D04" w:rsidP="000031BE">
      <w:pPr>
        <w:spacing w:after="200" w:line="360" w:lineRule="auto"/>
        <w:jc w:val="both"/>
        <w:rPr>
          <w:rFonts w:ascii="Tahoma" w:hAnsi="Tahoma" w:cs="Tahoma"/>
          <w:sz w:val="20"/>
          <w:szCs w:val="20"/>
        </w:rPr>
      </w:pPr>
    </w:p>
    <w:p w14:paraId="791B4062" w14:textId="2581E1CB" w:rsidR="00EE3D04" w:rsidRDefault="00EE3D04" w:rsidP="000031BE">
      <w:pPr>
        <w:spacing w:after="200" w:line="360" w:lineRule="auto"/>
        <w:jc w:val="both"/>
        <w:rPr>
          <w:rFonts w:ascii="Tahoma" w:hAnsi="Tahoma" w:cs="Tahoma"/>
          <w:sz w:val="20"/>
          <w:szCs w:val="20"/>
        </w:rPr>
      </w:pPr>
    </w:p>
    <w:p w14:paraId="02BFFBB2" w14:textId="77777777" w:rsidR="00EE3D04" w:rsidRPr="008B5BA5" w:rsidRDefault="00EE3D04" w:rsidP="000031BE">
      <w:pPr>
        <w:spacing w:after="200" w:line="360" w:lineRule="auto"/>
        <w:jc w:val="both"/>
        <w:rPr>
          <w:rFonts w:ascii="Tahoma" w:hAnsi="Tahoma" w:cs="Tahoma"/>
          <w:sz w:val="20"/>
          <w:szCs w:val="20"/>
        </w:rPr>
      </w:pPr>
    </w:p>
    <w:p w14:paraId="53B3F1D3" w14:textId="22496ECD" w:rsidR="000031BE" w:rsidRPr="008B5BA5" w:rsidRDefault="00C40B75" w:rsidP="000031BE">
      <w:pPr>
        <w:spacing w:after="200" w:line="360" w:lineRule="auto"/>
        <w:jc w:val="both"/>
        <w:rPr>
          <w:rFonts w:ascii="Tahoma" w:hAnsi="Tahoma" w:cs="Tahoma"/>
          <w:sz w:val="20"/>
          <w:szCs w:val="20"/>
        </w:rPr>
      </w:pPr>
      <w:r w:rsidRPr="008B5BA5">
        <w:rPr>
          <w:rFonts w:ascii="Tahoma" w:hAnsi="Tahoma" w:cs="Tahoma"/>
          <w:sz w:val="20"/>
          <w:szCs w:val="20"/>
        </w:rPr>
        <w:t xml:space="preserve">L’obiettivo del legislatore è quello di prevenire lo stato di crisi per le imprese, al fine di evitare il dissesto finanziario e l’insolvenza che sfocerebbe nella </w:t>
      </w:r>
      <w:r w:rsidRPr="008B5BA5">
        <w:rPr>
          <w:rFonts w:ascii="Tahoma" w:hAnsi="Tahoma" w:cs="Tahoma"/>
          <w:b/>
          <w:bCs/>
          <w:sz w:val="20"/>
          <w:szCs w:val="20"/>
        </w:rPr>
        <w:t>liquidazione giudiziale</w:t>
      </w:r>
      <w:r w:rsidRPr="008B5BA5">
        <w:rPr>
          <w:rFonts w:ascii="Tahoma" w:hAnsi="Tahoma" w:cs="Tahoma"/>
          <w:sz w:val="20"/>
          <w:szCs w:val="20"/>
        </w:rPr>
        <w:t>, nuovo termine che ha sostituito il vecchio termine di “</w:t>
      </w:r>
      <w:r w:rsidRPr="008B5BA5">
        <w:rPr>
          <w:rFonts w:ascii="Tahoma" w:hAnsi="Tahoma" w:cs="Tahoma"/>
          <w:b/>
          <w:bCs/>
          <w:sz w:val="20"/>
          <w:szCs w:val="20"/>
        </w:rPr>
        <w:t>fallimento</w:t>
      </w:r>
      <w:r w:rsidRPr="008B5BA5">
        <w:rPr>
          <w:rFonts w:ascii="Tahoma" w:hAnsi="Tahoma" w:cs="Tahoma"/>
          <w:sz w:val="20"/>
          <w:szCs w:val="20"/>
        </w:rPr>
        <w:t>”.</w:t>
      </w:r>
      <w:r w:rsidR="001E4FB6" w:rsidRPr="008B5BA5">
        <w:rPr>
          <w:rFonts w:ascii="Tahoma" w:hAnsi="Tahoma" w:cs="Tahoma"/>
          <w:sz w:val="20"/>
          <w:szCs w:val="20"/>
        </w:rPr>
        <w:t xml:space="preserve"> </w:t>
      </w:r>
    </w:p>
    <w:p w14:paraId="1EABF931" w14:textId="73E635F4" w:rsidR="00C40B75" w:rsidRPr="008B5BA5" w:rsidRDefault="00C40B75" w:rsidP="000031BE">
      <w:pPr>
        <w:spacing w:after="200" w:line="360" w:lineRule="auto"/>
        <w:jc w:val="both"/>
        <w:rPr>
          <w:rFonts w:ascii="Tahoma" w:hAnsi="Tahoma" w:cs="Tahoma"/>
          <w:sz w:val="20"/>
          <w:szCs w:val="20"/>
        </w:rPr>
      </w:pPr>
      <w:r w:rsidRPr="008B5BA5">
        <w:rPr>
          <w:rFonts w:ascii="Tahoma" w:hAnsi="Tahoma" w:cs="Tahoma"/>
          <w:sz w:val="20"/>
          <w:szCs w:val="20"/>
        </w:rPr>
        <w:t xml:space="preserve">Per prevenire lo stato di crisi l’impresa deve </w:t>
      </w:r>
      <w:r w:rsidR="0098169D">
        <w:rPr>
          <w:rFonts w:ascii="Tahoma" w:hAnsi="Tahoma" w:cs="Tahoma"/>
          <w:sz w:val="20"/>
          <w:szCs w:val="20"/>
        </w:rPr>
        <w:t>ricorrere</w:t>
      </w:r>
      <w:r w:rsidRPr="008B5BA5">
        <w:rPr>
          <w:rFonts w:ascii="Tahoma" w:hAnsi="Tahoma" w:cs="Tahoma"/>
          <w:sz w:val="20"/>
          <w:szCs w:val="20"/>
        </w:rPr>
        <w:t xml:space="preserve"> ad </w:t>
      </w:r>
      <w:r w:rsidR="006052DC" w:rsidRPr="008B5BA5">
        <w:rPr>
          <w:rFonts w:ascii="Tahoma" w:hAnsi="Tahoma" w:cs="Tahoma"/>
          <w:sz w:val="20"/>
          <w:szCs w:val="20"/>
        </w:rPr>
        <w:t>un “</w:t>
      </w:r>
      <w:r w:rsidR="006052DC" w:rsidRPr="008B5BA5">
        <w:rPr>
          <w:rFonts w:ascii="Tahoma" w:hAnsi="Tahoma" w:cs="Tahoma"/>
          <w:i/>
          <w:iCs/>
          <w:sz w:val="20"/>
          <w:szCs w:val="20"/>
        </w:rPr>
        <w:t>vaccino</w:t>
      </w:r>
      <w:r w:rsidR="006052DC" w:rsidRPr="008B5BA5">
        <w:rPr>
          <w:rFonts w:ascii="Tahoma" w:hAnsi="Tahoma" w:cs="Tahoma"/>
          <w:sz w:val="20"/>
          <w:szCs w:val="20"/>
        </w:rPr>
        <w:t xml:space="preserve">” consistente, come detto nel paragrafo precedente, nell’adozione di </w:t>
      </w:r>
      <w:r w:rsidR="006052DC" w:rsidRPr="008B5BA5">
        <w:rPr>
          <w:rFonts w:ascii="Tahoma" w:hAnsi="Tahoma" w:cs="Tahoma"/>
          <w:b/>
          <w:bCs/>
          <w:sz w:val="20"/>
          <w:szCs w:val="20"/>
        </w:rPr>
        <w:t>adeguati assetti</w:t>
      </w:r>
      <w:r w:rsidR="006052DC" w:rsidRPr="008B5BA5">
        <w:rPr>
          <w:rFonts w:ascii="Tahoma" w:hAnsi="Tahoma" w:cs="Tahoma"/>
          <w:sz w:val="20"/>
          <w:szCs w:val="20"/>
        </w:rPr>
        <w:t xml:space="preserve"> per le società, e di </w:t>
      </w:r>
      <w:r w:rsidR="006052DC" w:rsidRPr="008B5BA5">
        <w:rPr>
          <w:rFonts w:ascii="Tahoma" w:hAnsi="Tahoma" w:cs="Tahoma"/>
          <w:b/>
          <w:bCs/>
          <w:sz w:val="20"/>
          <w:szCs w:val="20"/>
        </w:rPr>
        <w:t>misure idonee</w:t>
      </w:r>
      <w:r w:rsidR="006052DC" w:rsidRPr="008B5BA5">
        <w:rPr>
          <w:rFonts w:ascii="Tahoma" w:hAnsi="Tahoma" w:cs="Tahoma"/>
          <w:sz w:val="20"/>
          <w:szCs w:val="20"/>
        </w:rPr>
        <w:t xml:space="preserve"> per le imprese individuali.</w:t>
      </w:r>
    </w:p>
    <w:p w14:paraId="46C5D94A" w14:textId="6D801569" w:rsidR="006052DC" w:rsidRPr="008B5BA5" w:rsidRDefault="006052DC" w:rsidP="000031BE">
      <w:pPr>
        <w:spacing w:after="200" w:line="360" w:lineRule="auto"/>
        <w:jc w:val="both"/>
        <w:rPr>
          <w:rFonts w:ascii="Tahoma" w:hAnsi="Tahoma" w:cs="Tahoma"/>
          <w:sz w:val="20"/>
          <w:szCs w:val="20"/>
        </w:rPr>
      </w:pPr>
      <w:r w:rsidRPr="008B5BA5">
        <w:rPr>
          <w:rFonts w:ascii="Tahoma" w:hAnsi="Tahoma" w:cs="Tahoma"/>
          <w:sz w:val="20"/>
          <w:szCs w:val="20"/>
        </w:rPr>
        <w:t xml:space="preserve">È l’art. 3 del </w:t>
      </w:r>
      <w:r w:rsidR="001E4FB6" w:rsidRPr="008B5BA5">
        <w:rPr>
          <w:rFonts w:ascii="Tahoma" w:hAnsi="Tahoma" w:cs="Tahoma"/>
          <w:sz w:val="20"/>
          <w:szCs w:val="20"/>
        </w:rPr>
        <w:t>codice della crisi in vigore dal 15/07/2022</w:t>
      </w:r>
      <w:r w:rsidRPr="008B5BA5">
        <w:rPr>
          <w:rFonts w:ascii="Tahoma" w:hAnsi="Tahoma" w:cs="Tahoma"/>
          <w:sz w:val="20"/>
          <w:szCs w:val="20"/>
        </w:rPr>
        <w:t xml:space="preserve"> che elenca quali sono </w:t>
      </w:r>
      <w:r w:rsidRPr="008B5BA5">
        <w:rPr>
          <w:rFonts w:ascii="Tahoma" w:hAnsi="Tahoma" w:cs="Tahoma"/>
          <w:b/>
          <w:bCs/>
          <w:sz w:val="20"/>
          <w:szCs w:val="20"/>
        </w:rPr>
        <w:t>le azioni che l’impresa deve adottare</w:t>
      </w:r>
      <w:r w:rsidRPr="008B5BA5">
        <w:rPr>
          <w:rFonts w:ascii="Tahoma" w:hAnsi="Tahoma" w:cs="Tahoma"/>
          <w:sz w:val="20"/>
          <w:szCs w:val="20"/>
        </w:rPr>
        <w:t xml:space="preserve"> per prevenire lo stato di crisi</w:t>
      </w:r>
      <w:r w:rsidR="00CC1408" w:rsidRPr="008B5BA5">
        <w:rPr>
          <w:rFonts w:ascii="Tahoma" w:hAnsi="Tahoma" w:cs="Tahoma"/>
          <w:sz w:val="20"/>
          <w:szCs w:val="20"/>
        </w:rPr>
        <w:t xml:space="preserve"> e che di seguito si elencano</w:t>
      </w:r>
      <w:r w:rsidR="008B5BA5">
        <w:rPr>
          <w:rFonts w:ascii="Tahoma" w:hAnsi="Tahoma" w:cs="Tahoma"/>
          <w:sz w:val="20"/>
          <w:szCs w:val="20"/>
        </w:rPr>
        <w:t xml:space="preserve"> con alcune sintesi</w:t>
      </w:r>
      <w:r w:rsidRPr="008B5BA5">
        <w:rPr>
          <w:rFonts w:ascii="Tahoma" w:hAnsi="Tahoma" w:cs="Tahoma"/>
          <w:sz w:val="20"/>
          <w:szCs w:val="20"/>
        </w:rPr>
        <w:t>:</w:t>
      </w:r>
    </w:p>
    <w:p w14:paraId="4E65F478" w14:textId="17ABD569" w:rsidR="006052DC" w:rsidRPr="008B5BA5" w:rsidRDefault="006052DC" w:rsidP="006052DC">
      <w:pPr>
        <w:pStyle w:val="Paragrafoelenco"/>
        <w:numPr>
          <w:ilvl w:val="0"/>
          <w:numId w:val="36"/>
        </w:numPr>
        <w:spacing w:after="200" w:line="360" w:lineRule="auto"/>
        <w:jc w:val="both"/>
        <w:rPr>
          <w:rFonts w:ascii="Tahoma" w:hAnsi="Tahoma" w:cs="Tahoma"/>
          <w:sz w:val="20"/>
          <w:szCs w:val="20"/>
        </w:rPr>
      </w:pPr>
      <w:r w:rsidRPr="008B5BA5">
        <w:rPr>
          <w:rFonts w:ascii="Tahoma" w:hAnsi="Tahoma" w:cs="Tahoma"/>
          <w:sz w:val="20"/>
          <w:szCs w:val="20"/>
        </w:rPr>
        <w:t>Rilevare eventuali squilibri di carattere patrimoniale o economico-finanziario;</w:t>
      </w:r>
    </w:p>
    <w:p w14:paraId="3626E4C7" w14:textId="498CFEEC" w:rsidR="006052DC" w:rsidRPr="008B5BA5" w:rsidRDefault="006052DC" w:rsidP="006052DC">
      <w:pPr>
        <w:pStyle w:val="Paragrafoelenco"/>
        <w:numPr>
          <w:ilvl w:val="0"/>
          <w:numId w:val="36"/>
        </w:numPr>
        <w:spacing w:after="200" w:line="360" w:lineRule="auto"/>
        <w:jc w:val="both"/>
        <w:rPr>
          <w:rFonts w:ascii="Tahoma" w:hAnsi="Tahoma" w:cs="Tahoma"/>
          <w:sz w:val="20"/>
          <w:szCs w:val="20"/>
        </w:rPr>
      </w:pPr>
      <w:r w:rsidRPr="008B5BA5">
        <w:rPr>
          <w:rFonts w:ascii="Tahoma" w:hAnsi="Tahoma" w:cs="Tahoma"/>
          <w:sz w:val="20"/>
          <w:szCs w:val="20"/>
        </w:rPr>
        <w:t>Verificare la sostenibilità dei debiti e le prospettive di continuità per i successivi dodici mesi;</w:t>
      </w:r>
    </w:p>
    <w:p w14:paraId="23B45631" w14:textId="5B108A73" w:rsidR="006052DC" w:rsidRPr="008B5BA5" w:rsidRDefault="00020C12" w:rsidP="006052DC">
      <w:pPr>
        <w:pStyle w:val="Paragrafoelenco"/>
        <w:numPr>
          <w:ilvl w:val="0"/>
          <w:numId w:val="36"/>
        </w:numPr>
        <w:spacing w:after="200" w:line="360" w:lineRule="auto"/>
        <w:jc w:val="both"/>
        <w:rPr>
          <w:rFonts w:ascii="Tahoma" w:hAnsi="Tahoma" w:cs="Tahoma"/>
          <w:sz w:val="20"/>
          <w:szCs w:val="20"/>
        </w:rPr>
      </w:pPr>
      <w:r w:rsidRPr="008B5BA5">
        <w:rPr>
          <w:rFonts w:ascii="Tahoma" w:hAnsi="Tahoma" w:cs="Tahoma"/>
          <w:sz w:val="20"/>
          <w:szCs w:val="20"/>
        </w:rPr>
        <w:t>Rilevare i seguenti segnali di allarme:</w:t>
      </w:r>
    </w:p>
    <w:p w14:paraId="249C3E70" w14:textId="37D7E664" w:rsidR="00020C12" w:rsidRPr="008B5BA5" w:rsidRDefault="00020C12" w:rsidP="00020C12">
      <w:pPr>
        <w:pStyle w:val="Paragrafoelenco"/>
        <w:numPr>
          <w:ilvl w:val="1"/>
          <w:numId w:val="36"/>
        </w:numPr>
        <w:spacing w:after="200" w:line="360" w:lineRule="auto"/>
        <w:jc w:val="both"/>
        <w:rPr>
          <w:rFonts w:ascii="Tahoma" w:hAnsi="Tahoma" w:cs="Tahoma"/>
          <w:sz w:val="20"/>
          <w:szCs w:val="20"/>
        </w:rPr>
      </w:pPr>
      <w:r w:rsidRPr="008B5BA5">
        <w:rPr>
          <w:rFonts w:ascii="Tahoma" w:hAnsi="Tahoma" w:cs="Tahoma"/>
          <w:sz w:val="20"/>
          <w:szCs w:val="20"/>
        </w:rPr>
        <w:t>Debiti per retribuzioni scaduti da almeno trenta giorni pari a oltre la metà dell’ammontare complessivo mensile delle retribuzioni;</w:t>
      </w:r>
    </w:p>
    <w:p w14:paraId="70AE5BC6" w14:textId="6E5CEA10" w:rsidR="00020C12" w:rsidRPr="0048650F" w:rsidRDefault="00020C12" w:rsidP="00020C12">
      <w:pPr>
        <w:pStyle w:val="Paragrafoelenco"/>
        <w:numPr>
          <w:ilvl w:val="1"/>
          <w:numId w:val="36"/>
        </w:numPr>
        <w:spacing w:after="200" w:line="360" w:lineRule="auto"/>
        <w:jc w:val="both"/>
        <w:rPr>
          <w:rFonts w:ascii="Tahoma" w:hAnsi="Tahoma" w:cs="Tahoma"/>
          <w:sz w:val="20"/>
          <w:szCs w:val="20"/>
        </w:rPr>
      </w:pPr>
      <w:r w:rsidRPr="0048650F">
        <w:rPr>
          <w:rFonts w:ascii="Tahoma" w:hAnsi="Tahoma" w:cs="Tahoma"/>
          <w:sz w:val="20"/>
          <w:szCs w:val="20"/>
        </w:rPr>
        <w:t>Debiti verso fornitori scaduti da almeno novanta giorni di ammontare superiore a quello dei debiti non scaduti;</w:t>
      </w:r>
    </w:p>
    <w:p w14:paraId="7D8C640A" w14:textId="2F0C91FC" w:rsidR="00020C12" w:rsidRPr="0048650F" w:rsidRDefault="00020C12" w:rsidP="00020C12">
      <w:pPr>
        <w:pStyle w:val="Paragrafoelenco"/>
        <w:numPr>
          <w:ilvl w:val="1"/>
          <w:numId w:val="36"/>
        </w:numPr>
        <w:spacing w:after="200" w:line="360" w:lineRule="auto"/>
        <w:jc w:val="both"/>
        <w:rPr>
          <w:rFonts w:ascii="Tahoma" w:hAnsi="Tahoma" w:cs="Tahoma"/>
          <w:sz w:val="20"/>
          <w:szCs w:val="20"/>
        </w:rPr>
      </w:pPr>
      <w:r w:rsidRPr="0048650F">
        <w:rPr>
          <w:rFonts w:ascii="Tahoma" w:hAnsi="Tahoma" w:cs="Tahoma"/>
          <w:sz w:val="20"/>
          <w:szCs w:val="20"/>
        </w:rPr>
        <w:t xml:space="preserve">Esposizioni nei confronti delle banche scadute da più di sessanta giorni </w:t>
      </w:r>
      <w:r w:rsidR="00CE70AF" w:rsidRPr="0048650F">
        <w:rPr>
          <w:rFonts w:ascii="Tahoma" w:hAnsi="Tahoma" w:cs="Tahoma"/>
          <w:sz w:val="20"/>
          <w:szCs w:val="20"/>
          <w:shd w:val="clear" w:color="auto" w:fill="FFFFFF"/>
        </w:rPr>
        <w:t>o che abbiano superato da almeno sessanta giorni il limite degli affidamenti ottenuti in qualunque forma purché' rappresentino complessivamente almeno il cinque per cento del totale delle esposizioni;</w:t>
      </w:r>
    </w:p>
    <w:p w14:paraId="10493DF3" w14:textId="6B436196" w:rsidR="00CE70AF" w:rsidRPr="0048650F" w:rsidRDefault="00CE70AF" w:rsidP="00020C12">
      <w:pPr>
        <w:pStyle w:val="Paragrafoelenco"/>
        <w:numPr>
          <w:ilvl w:val="1"/>
          <w:numId w:val="36"/>
        </w:numPr>
        <w:spacing w:after="200" w:line="360" w:lineRule="auto"/>
        <w:jc w:val="both"/>
        <w:rPr>
          <w:rFonts w:ascii="Tahoma" w:hAnsi="Tahoma" w:cs="Tahoma"/>
          <w:sz w:val="20"/>
          <w:szCs w:val="20"/>
        </w:rPr>
      </w:pPr>
      <w:r w:rsidRPr="0048650F">
        <w:rPr>
          <w:rFonts w:ascii="Tahoma" w:hAnsi="Tahoma" w:cs="Tahoma"/>
          <w:sz w:val="20"/>
          <w:szCs w:val="20"/>
          <w:shd w:val="clear" w:color="auto" w:fill="FFFFFF"/>
        </w:rPr>
        <w:t xml:space="preserve">Debiti verso </w:t>
      </w:r>
      <w:r w:rsidRPr="000934FA">
        <w:rPr>
          <w:rFonts w:ascii="Tahoma" w:hAnsi="Tahoma" w:cs="Tahoma"/>
          <w:b/>
          <w:bCs/>
          <w:sz w:val="20"/>
          <w:szCs w:val="20"/>
          <w:shd w:val="clear" w:color="auto" w:fill="FFFFFF"/>
        </w:rPr>
        <w:t>INPS</w:t>
      </w:r>
      <w:r w:rsidRPr="0048650F">
        <w:rPr>
          <w:rFonts w:ascii="Tahoma" w:hAnsi="Tahoma" w:cs="Tahoma"/>
          <w:sz w:val="20"/>
          <w:szCs w:val="20"/>
          <w:shd w:val="clear" w:color="auto" w:fill="FFFFFF"/>
        </w:rPr>
        <w:t xml:space="preserve"> per contributi scaduti oltre novanta giorni (con diverse soglie quantitative);</w:t>
      </w:r>
    </w:p>
    <w:p w14:paraId="13039BE6" w14:textId="6DD37940" w:rsidR="00CE70AF" w:rsidRPr="0048650F" w:rsidRDefault="00CE70AF" w:rsidP="00020C12">
      <w:pPr>
        <w:pStyle w:val="Paragrafoelenco"/>
        <w:numPr>
          <w:ilvl w:val="1"/>
          <w:numId w:val="36"/>
        </w:numPr>
        <w:spacing w:after="200" w:line="360" w:lineRule="auto"/>
        <w:jc w:val="both"/>
        <w:rPr>
          <w:rFonts w:ascii="Tahoma" w:hAnsi="Tahoma" w:cs="Tahoma"/>
          <w:sz w:val="20"/>
          <w:szCs w:val="20"/>
        </w:rPr>
      </w:pPr>
      <w:r w:rsidRPr="0048650F">
        <w:rPr>
          <w:rFonts w:ascii="Tahoma" w:hAnsi="Tahoma" w:cs="Tahoma"/>
          <w:sz w:val="20"/>
          <w:szCs w:val="20"/>
          <w:shd w:val="clear" w:color="auto" w:fill="FFFFFF"/>
        </w:rPr>
        <w:t xml:space="preserve">Debiti verso </w:t>
      </w:r>
      <w:r w:rsidRPr="000934FA">
        <w:rPr>
          <w:rFonts w:ascii="Tahoma" w:hAnsi="Tahoma" w:cs="Tahoma"/>
          <w:b/>
          <w:bCs/>
          <w:sz w:val="20"/>
          <w:szCs w:val="20"/>
          <w:shd w:val="clear" w:color="auto" w:fill="FFFFFF"/>
        </w:rPr>
        <w:t>INAIL</w:t>
      </w:r>
      <w:r w:rsidRPr="0048650F">
        <w:rPr>
          <w:rFonts w:ascii="Tahoma" w:hAnsi="Tahoma" w:cs="Tahoma"/>
          <w:sz w:val="20"/>
          <w:szCs w:val="20"/>
          <w:shd w:val="clear" w:color="auto" w:fill="FFFFFF"/>
        </w:rPr>
        <w:t xml:space="preserve"> scaduti da oltre novanta giorni superiori a euro 5.000;</w:t>
      </w:r>
    </w:p>
    <w:p w14:paraId="64DF797E" w14:textId="091D62CF" w:rsidR="00CE70AF" w:rsidRPr="0048650F" w:rsidRDefault="00CE70AF" w:rsidP="00020C12">
      <w:pPr>
        <w:pStyle w:val="Paragrafoelenco"/>
        <w:numPr>
          <w:ilvl w:val="1"/>
          <w:numId w:val="36"/>
        </w:numPr>
        <w:spacing w:after="200" w:line="360" w:lineRule="auto"/>
        <w:jc w:val="both"/>
        <w:rPr>
          <w:rFonts w:ascii="Tahoma" w:hAnsi="Tahoma" w:cs="Tahoma"/>
          <w:sz w:val="20"/>
          <w:szCs w:val="20"/>
        </w:rPr>
      </w:pPr>
      <w:r w:rsidRPr="0048650F">
        <w:rPr>
          <w:rFonts w:ascii="Tahoma" w:hAnsi="Tahoma" w:cs="Tahoma"/>
          <w:sz w:val="20"/>
          <w:szCs w:val="20"/>
          <w:shd w:val="clear" w:color="auto" w:fill="FFFFFF"/>
        </w:rPr>
        <w:t xml:space="preserve">Debiti per </w:t>
      </w:r>
      <w:r w:rsidRPr="000934FA">
        <w:rPr>
          <w:rFonts w:ascii="Tahoma" w:hAnsi="Tahoma" w:cs="Tahoma"/>
          <w:b/>
          <w:bCs/>
          <w:sz w:val="20"/>
          <w:szCs w:val="20"/>
          <w:shd w:val="clear" w:color="auto" w:fill="FFFFFF"/>
        </w:rPr>
        <w:t>I.V.A.</w:t>
      </w:r>
      <w:r w:rsidRPr="0048650F">
        <w:rPr>
          <w:rFonts w:ascii="Tahoma" w:hAnsi="Tahoma" w:cs="Tahoma"/>
          <w:sz w:val="20"/>
          <w:szCs w:val="20"/>
          <w:shd w:val="clear" w:color="auto" w:fill="FFFFFF"/>
        </w:rPr>
        <w:t xml:space="preserve"> scaduti da oltre novanta giorni, con diverse soglie quantitative</w:t>
      </w:r>
      <w:r w:rsidR="00CC1408" w:rsidRPr="0048650F">
        <w:rPr>
          <w:rFonts w:ascii="Tahoma" w:hAnsi="Tahoma" w:cs="Tahoma"/>
          <w:sz w:val="20"/>
          <w:szCs w:val="20"/>
          <w:shd w:val="clear" w:color="auto" w:fill="FFFFFF"/>
        </w:rPr>
        <w:t>;</w:t>
      </w:r>
    </w:p>
    <w:p w14:paraId="3858C572" w14:textId="61B0D164" w:rsidR="0048650F" w:rsidRPr="0098169D" w:rsidRDefault="00CC1408" w:rsidP="0048650F">
      <w:pPr>
        <w:pStyle w:val="Paragrafoelenco"/>
        <w:numPr>
          <w:ilvl w:val="1"/>
          <w:numId w:val="36"/>
        </w:numPr>
        <w:spacing w:after="200" w:line="360" w:lineRule="auto"/>
        <w:jc w:val="both"/>
        <w:rPr>
          <w:rFonts w:ascii="Tahoma" w:hAnsi="Tahoma" w:cs="Tahoma"/>
          <w:sz w:val="20"/>
          <w:szCs w:val="20"/>
        </w:rPr>
      </w:pPr>
      <w:r w:rsidRPr="0048650F">
        <w:rPr>
          <w:rFonts w:ascii="Tahoma" w:hAnsi="Tahoma" w:cs="Tahoma"/>
          <w:sz w:val="20"/>
          <w:szCs w:val="20"/>
          <w:shd w:val="clear" w:color="auto" w:fill="FFFFFF"/>
        </w:rPr>
        <w:t xml:space="preserve">Debiti verso </w:t>
      </w:r>
      <w:r w:rsidRPr="000934FA">
        <w:rPr>
          <w:rFonts w:ascii="Tahoma" w:hAnsi="Tahoma" w:cs="Tahoma"/>
          <w:b/>
          <w:bCs/>
          <w:sz w:val="20"/>
          <w:szCs w:val="20"/>
          <w:shd w:val="clear" w:color="auto" w:fill="FFFFFF"/>
        </w:rPr>
        <w:t>l’Agenzia delle entrate-riscossione</w:t>
      </w:r>
      <w:r w:rsidRPr="0048650F">
        <w:rPr>
          <w:rFonts w:ascii="Tahoma" w:hAnsi="Tahoma" w:cs="Tahoma"/>
          <w:sz w:val="20"/>
          <w:szCs w:val="20"/>
          <w:shd w:val="clear" w:color="auto" w:fill="FFFFFF"/>
        </w:rPr>
        <w:t>, con diverse soglie quantitative</w:t>
      </w:r>
      <w:r w:rsidR="0048650F">
        <w:rPr>
          <w:rFonts w:ascii="Tahoma" w:hAnsi="Tahoma" w:cs="Tahoma"/>
          <w:sz w:val="20"/>
          <w:szCs w:val="20"/>
          <w:shd w:val="clear" w:color="auto" w:fill="FFFFFF"/>
        </w:rPr>
        <w:t>;</w:t>
      </w:r>
    </w:p>
    <w:p w14:paraId="575DDDFE" w14:textId="144411D3" w:rsidR="0098169D" w:rsidRPr="0048650F" w:rsidRDefault="0098169D" w:rsidP="0098169D">
      <w:pPr>
        <w:pStyle w:val="Paragrafoelenco"/>
        <w:numPr>
          <w:ilvl w:val="0"/>
          <w:numId w:val="36"/>
        </w:numPr>
        <w:spacing w:after="200" w:line="360" w:lineRule="auto"/>
        <w:jc w:val="both"/>
        <w:rPr>
          <w:rFonts w:ascii="Tahoma" w:hAnsi="Tahoma" w:cs="Tahoma"/>
          <w:sz w:val="20"/>
          <w:szCs w:val="20"/>
        </w:rPr>
      </w:pPr>
      <w:r>
        <w:rPr>
          <w:rFonts w:ascii="Tahoma" w:hAnsi="Tahoma" w:cs="Tahoma"/>
          <w:sz w:val="20"/>
          <w:szCs w:val="20"/>
        </w:rPr>
        <w:lastRenderedPageBreak/>
        <w:t xml:space="preserve">Ricavare tutte le informazioni necessarie a utilizzare la </w:t>
      </w:r>
      <w:r w:rsidRPr="0098169D">
        <w:rPr>
          <w:rFonts w:ascii="Tahoma" w:hAnsi="Tahoma" w:cs="Tahoma"/>
          <w:b/>
          <w:bCs/>
          <w:sz w:val="20"/>
          <w:szCs w:val="20"/>
        </w:rPr>
        <w:t>CHECK LIST</w:t>
      </w:r>
      <w:r>
        <w:rPr>
          <w:rFonts w:ascii="Tahoma" w:hAnsi="Tahoma" w:cs="Tahoma"/>
          <w:sz w:val="20"/>
          <w:szCs w:val="20"/>
        </w:rPr>
        <w:t xml:space="preserve"> </w:t>
      </w:r>
      <w:r w:rsidRPr="0098169D">
        <w:rPr>
          <w:rFonts w:ascii="Tahoma" w:hAnsi="Tahoma" w:cs="Tahoma"/>
          <w:sz w:val="20"/>
          <w:szCs w:val="20"/>
          <w:shd w:val="clear" w:color="auto" w:fill="FFFFFF"/>
        </w:rPr>
        <w:t xml:space="preserve">(approvata con </w:t>
      </w:r>
      <w:r w:rsidRPr="0098169D">
        <w:rPr>
          <w:rFonts w:ascii="Tahoma" w:hAnsi="Tahoma" w:cs="Tahoma"/>
          <w:sz w:val="20"/>
          <w:szCs w:val="20"/>
        </w:rPr>
        <w:t xml:space="preserve">Decreto Dirigenziale del Ministero della Giustizia del 28/09/2021) </w:t>
      </w:r>
      <w:r w:rsidRPr="0098169D">
        <w:rPr>
          <w:rFonts w:ascii="Tahoma" w:hAnsi="Tahoma" w:cs="Tahoma"/>
          <w:sz w:val="20"/>
          <w:szCs w:val="20"/>
          <w:shd w:val="clear" w:color="auto" w:fill="FFFFFF"/>
        </w:rPr>
        <w:t xml:space="preserve">e il </w:t>
      </w:r>
      <w:r w:rsidRPr="0098169D">
        <w:rPr>
          <w:rFonts w:ascii="Tahoma" w:hAnsi="Tahoma" w:cs="Tahoma"/>
          <w:b/>
          <w:bCs/>
          <w:sz w:val="20"/>
          <w:szCs w:val="20"/>
          <w:shd w:val="clear" w:color="auto" w:fill="FFFFFF"/>
        </w:rPr>
        <w:t>TEST PRATICO</w:t>
      </w:r>
      <w:r w:rsidRPr="0098169D">
        <w:rPr>
          <w:rFonts w:ascii="Tahoma" w:hAnsi="Tahoma" w:cs="Tahoma"/>
          <w:sz w:val="20"/>
          <w:szCs w:val="20"/>
          <w:shd w:val="clear" w:color="auto" w:fill="FFFFFF"/>
        </w:rPr>
        <w:t xml:space="preserve"> (pubblicato sul sito </w:t>
      </w:r>
      <w:hyperlink r:id="rId21" w:history="1">
        <w:r w:rsidRPr="0098169D">
          <w:rPr>
            <w:rStyle w:val="Collegamentoipertestuale"/>
            <w:rFonts w:ascii="Tahoma" w:hAnsi="Tahoma" w:cs="Tahoma"/>
            <w:color w:val="auto"/>
            <w:sz w:val="20"/>
            <w:szCs w:val="20"/>
          </w:rPr>
          <w:t>www.composizionenegoziata.camcom.it</w:t>
        </w:r>
      </w:hyperlink>
      <w:r w:rsidRPr="0098169D">
        <w:rPr>
          <w:rFonts w:ascii="Tahoma" w:hAnsi="Tahoma" w:cs="Tahoma"/>
          <w:sz w:val="20"/>
          <w:szCs w:val="20"/>
        </w:rPr>
        <w:t>)</w:t>
      </w:r>
      <w:r w:rsidRPr="0098169D">
        <w:rPr>
          <w:rFonts w:ascii="Tahoma" w:hAnsi="Tahoma" w:cs="Tahoma"/>
          <w:color w:val="00B0F0"/>
          <w:sz w:val="20"/>
          <w:szCs w:val="20"/>
        </w:rPr>
        <w:t xml:space="preserve"> </w:t>
      </w:r>
      <w:r w:rsidRPr="0098169D">
        <w:rPr>
          <w:rFonts w:ascii="Tahoma" w:hAnsi="Tahoma" w:cs="Tahoma"/>
          <w:sz w:val="20"/>
          <w:szCs w:val="20"/>
          <w:shd w:val="clear" w:color="auto" w:fill="FFFFFF"/>
        </w:rPr>
        <w:t>di cui si tratt</w:t>
      </w:r>
      <w:r>
        <w:rPr>
          <w:rFonts w:ascii="Tahoma" w:hAnsi="Tahoma" w:cs="Tahoma"/>
          <w:sz w:val="20"/>
          <w:szCs w:val="20"/>
          <w:shd w:val="clear" w:color="auto" w:fill="FFFFFF"/>
        </w:rPr>
        <w:t>erà</w:t>
      </w:r>
      <w:r w:rsidRPr="0098169D">
        <w:rPr>
          <w:rFonts w:ascii="Tahoma" w:hAnsi="Tahoma" w:cs="Tahoma"/>
          <w:sz w:val="20"/>
          <w:szCs w:val="20"/>
          <w:shd w:val="clear" w:color="auto" w:fill="FFFFFF"/>
        </w:rPr>
        <w:t xml:space="preserve"> ai paragrafi 7 e 8 di questa guida</w:t>
      </w:r>
    </w:p>
    <w:p w14:paraId="68D71554" w14:textId="0830404E" w:rsidR="0098169D" w:rsidRDefault="00CC1408" w:rsidP="00CC1408">
      <w:pPr>
        <w:spacing w:after="200" w:line="360" w:lineRule="auto"/>
        <w:jc w:val="both"/>
        <w:rPr>
          <w:rFonts w:ascii="Tahoma" w:hAnsi="Tahoma" w:cs="Tahoma"/>
          <w:sz w:val="20"/>
          <w:szCs w:val="20"/>
        </w:rPr>
      </w:pPr>
      <w:r w:rsidRPr="00632F32">
        <w:rPr>
          <w:rFonts w:ascii="Tahoma" w:hAnsi="Tahoma" w:cs="Tahoma"/>
          <w:sz w:val="20"/>
          <w:szCs w:val="20"/>
        </w:rPr>
        <w:t>Come si vede trattasi di una articolata funzione di controllo continua che ogni impresa deve adottare e a cui è obbligata, allo scopo di prevenire la crisi.</w:t>
      </w:r>
      <w:r w:rsidRPr="008B5BA5">
        <w:rPr>
          <w:rFonts w:ascii="Tahoma" w:hAnsi="Tahoma" w:cs="Tahoma"/>
          <w:sz w:val="20"/>
          <w:szCs w:val="20"/>
        </w:rPr>
        <w:t xml:space="preserve"> </w:t>
      </w:r>
      <w:r w:rsidR="007A58B8" w:rsidRPr="008B5BA5">
        <w:rPr>
          <w:rFonts w:ascii="Tahoma" w:hAnsi="Tahoma" w:cs="Tahoma"/>
          <w:sz w:val="20"/>
          <w:szCs w:val="20"/>
        </w:rPr>
        <w:t xml:space="preserve">Ogni impresa, di qualsiasi natura e dimensione, deve istituire un efficiente </w:t>
      </w:r>
      <w:r w:rsidR="007A58B8" w:rsidRPr="008B5BA5">
        <w:rPr>
          <w:rFonts w:ascii="Tahoma" w:hAnsi="Tahoma" w:cs="Tahoma"/>
          <w:b/>
          <w:bCs/>
          <w:sz w:val="20"/>
          <w:szCs w:val="20"/>
        </w:rPr>
        <w:t>SISTEMA DI CONTROLLO INTERNO</w:t>
      </w:r>
      <w:r w:rsidR="007A58B8" w:rsidRPr="008B5BA5">
        <w:rPr>
          <w:rFonts w:ascii="Tahoma" w:hAnsi="Tahoma" w:cs="Tahoma"/>
          <w:sz w:val="20"/>
          <w:szCs w:val="20"/>
        </w:rPr>
        <w:t xml:space="preserve"> al fine di </w:t>
      </w:r>
      <w:r w:rsidR="008B5BA5">
        <w:rPr>
          <w:rFonts w:ascii="Tahoma" w:hAnsi="Tahoma" w:cs="Tahoma"/>
          <w:sz w:val="20"/>
          <w:szCs w:val="20"/>
        </w:rPr>
        <w:t>verificare</w:t>
      </w:r>
      <w:r w:rsidR="007A58B8" w:rsidRPr="008B5BA5">
        <w:rPr>
          <w:rFonts w:ascii="Tahoma" w:hAnsi="Tahoma" w:cs="Tahoma"/>
          <w:sz w:val="20"/>
          <w:szCs w:val="20"/>
        </w:rPr>
        <w:t xml:space="preserve"> lo “</w:t>
      </w:r>
      <w:r w:rsidR="007A58B8" w:rsidRPr="008B5BA5">
        <w:rPr>
          <w:rFonts w:ascii="Tahoma" w:hAnsi="Tahoma" w:cs="Tahoma"/>
          <w:i/>
          <w:iCs/>
          <w:sz w:val="20"/>
          <w:szCs w:val="20"/>
        </w:rPr>
        <w:t>stato di salute</w:t>
      </w:r>
      <w:r w:rsidR="007A58B8" w:rsidRPr="008B5BA5">
        <w:rPr>
          <w:rFonts w:ascii="Tahoma" w:hAnsi="Tahoma" w:cs="Tahoma"/>
          <w:sz w:val="20"/>
          <w:szCs w:val="20"/>
        </w:rPr>
        <w:t xml:space="preserve">” dell’azienda e intervenire in caso di sentore di crisi. </w:t>
      </w:r>
      <w:r w:rsidRPr="008B5BA5">
        <w:rPr>
          <w:rFonts w:ascii="Tahoma" w:hAnsi="Tahoma" w:cs="Tahoma"/>
          <w:sz w:val="20"/>
          <w:szCs w:val="20"/>
        </w:rPr>
        <w:t xml:space="preserve">Né tantomeno possono sottrarsi a tali continui controlli </w:t>
      </w:r>
      <w:r w:rsidR="007A58B8" w:rsidRPr="008B5BA5">
        <w:rPr>
          <w:rFonts w:ascii="Tahoma" w:hAnsi="Tahoma" w:cs="Tahoma"/>
          <w:sz w:val="20"/>
          <w:szCs w:val="20"/>
        </w:rPr>
        <w:t xml:space="preserve">interni </w:t>
      </w:r>
      <w:r w:rsidRPr="008B5BA5">
        <w:rPr>
          <w:rFonts w:ascii="Tahoma" w:hAnsi="Tahoma" w:cs="Tahoma"/>
          <w:sz w:val="20"/>
          <w:szCs w:val="20"/>
        </w:rPr>
        <w:t>le imprese definite “</w:t>
      </w:r>
      <w:r w:rsidRPr="008B5BA5">
        <w:rPr>
          <w:rFonts w:ascii="Tahoma" w:hAnsi="Tahoma" w:cs="Tahoma"/>
          <w:i/>
          <w:iCs/>
          <w:sz w:val="20"/>
          <w:szCs w:val="20"/>
        </w:rPr>
        <w:t>sane</w:t>
      </w:r>
      <w:r w:rsidRPr="008B5BA5">
        <w:rPr>
          <w:rFonts w:ascii="Tahoma" w:hAnsi="Tahoma" w:cs="Tahoma"/>
          <w:sz w:val="20"/>
          <w:szCs w:val="20"/>
        </w:rPr>
        <w:t xml:space="preserve">” in quanto è proprio a queste che il legislatore si rivolge per evitare il più possibile il declino finanziario. Non adottare gli adeguati assetti </w:t>
      </w:r>
      <w:r w:rsidR="008B5BA5" w:rsidRPr="008B5BA5">
        <w:rPr>
          <w:rFonts w:ascii="Tahoma" w:hAnsi="Tahoma" w:cs="Tahoma"/>
          <w:sz w:val="20"/>
          <w:szCs w:val="20"/>
        </w:rPr>
        <w:t xml:space="preserve">per le società </w:t>
      </w:r>
      <w:r w:rsidRPr="008B5BA5">
        <w:rPr>
          <w:rFonts w:ascii="Tahoma" w:hAnsi="Tahoma" w:cs="Tahoma"/>
          <w:sz w:val="20"/>
          <w:szCs w:val="20"/>
        </w:rPr>
        <w:t xml:space="preserve">e le misure idonee </w:t>
      </w:r>
      <w:r w:rsidR="008B5BA5" w:rsidRPr="008B5BA5">
        <w:rPr>
          <w:rFonts w:ascii="Tahoma" w:hAnsi="Tahoma" w:cs="Tahoma"/>
          <w:sz w:val="20"/>
          <w:szCs w:val="20"/>
        </w:rPr>
        <w:t xml:space="preserve">per le imprese individuali </w:t>
      </w:r>
      <w:r w:rsidRPr="008B5BA5">
        <w:rPr>
          <w:rFonts w:ascii="Tahoma" w:hAnsi="Tahoma" w:cs="Tahoma"/>
          <w:sz w:val="20"/>
          <w:szCs w:val="20"/>
        </w:rPr>
        <w:t xml:space="preserve">avrebbe gravi conseguenze </w:t>
      </w:r>
      <w:r w:rsidR="00A35AA1" w:rsidRPr="008B5BA5">
        <w:rPr>
          <w:rFonts w:ascii="Tahoma" w:hAnsi="Tahoma" w:cs="Tahoma"/>
          <w:sz w:val="20"/>
          <w:szCs w:val="20"/>
        </w:rPr>
        <w:t xml:space="preserve">e responsabilità </w:t>
      </w:r>
      <w:r w:rsidRPr="008B5BA5">
        <w:rPr>
          <w:rFonts w:ascii="Tahoma" w:hAnsi="Tahoma" w:cs="Tahoma"/>
          <w:sz w:val="20"/>
          <w:szCs w:val="20"/>
        </w:rPr>
        <w:t xml:space="preserve">per l’imprenditore </w:t>
      </w:r>
      <w:r w:rsidR="00613CD1" w:rsidRPr="008B5BA5">
        <w:rPr>
          <w:rFonts w:ascii="Tahoma" w:hAnsi="Tahoma" w:cs="Tahoma"/>
          <w:sz w:val="20"/>
          <w:szCs w:val="20"/>
        </w:rPr>
        <w:t>a cui il C</w:t>
      </w:r>
      <w:r w:rsidR="008B5BA5" w:rsidRPr="008B5BA5">
        <w:rPr>
          <w:rFonts w:ascii="Tahoma" w:hAnsi="Tahoma" w:cs="Tahoma"/>
          <w:sz w:val="20"/>
          <w:szCs w:val="20"/>
        </w:rPr>
        <w:t>odice della crisi</w:t>
      </w:r>
      <w:r w:rsidR="00613CD1" w:rsidRPr="008B5BA5">
        <w:rPr>
          <w:rFonts w:ascii="Tahoma" w:hAnsi="Tahoma" w:cs="Tahoma"/>
          <w:sz w:val="20"/>
          <w:szCs w:val="20"/>
        </w:rPr>
        <w:t xml:space="preserve"> </w:t>
      </w:r>
      <w:r w:rsidR="00EA1A00">
        <w:rPr>
          <w:rFonts w:ascii="Tahoma" w:hAnsi="Tahoma" w:cs="Tahoma"/>
          <w:sz w:val="20"/>
          <w:szCs w:val="20"/>
        </w:rPr>
        <w:t xml:space="preserve">e il Codice civile </w:t>
      </w:r>
      <w:r w:rsidR="00613CD1" w:rsidRPr="008B5BA5">
        <w:rPr>
          <w:rFonts w:ascii="Tahoma" w:hAnsi="Tahoma" w:cs="Tahoma"/>
          <w:sz w:val="20"/>
          <w:szCs w:val="20"/>
        </w:rPr>
        <w:t>fa</w:t>
      </w:r>
      <w:r w:rsidR="00EA1A00">
        <w:rPr>
          <w:rFonts w:ascii="Tahoma" w:hAnsi="Tahoma" w:cs="Tahoma"/>
          <w:sz w:val="20"/>
          <w:szCs w:val="20"/>
        </w:rPr>
        <w:t>nno</w:t>
      </w:r>
      <w:r w:rsidR="00613CD1" w:rsidRPr="008B5BA5">
        <w:rPr>
          <w:rFonts w:ascii="Tahoma" w:hAnsi="Tahoma" w:cs="Tahoma"/>
          <w:sz w:val="20"/>
          <w:szCs w:val="20"/>
        </w:rPr>
        <w:t xml:space="preserve"> riferimento. </w:t>
      </w:r>
    </w:p>
    <w:p w14:paraId="37942BC7" w14:textId="126C892C" w:rsidR="008B5BA5" w:rsidRDefault="008B5BA5" w:rsidP="00CC1408">
      <w:pPr>
        <w:spacing w:after="200" w:line="360" w:lineRule="auto"/>
        <w:jc w:val="both"/>
        <w:rPr>
          <w:rFonts w:ascii="Tahoma" w:hAnsi="Tahoma" w:cs="Tahoma"/>
          <w:sz w:val="20"/>
          <w:szCs w:val="20"/>
        </w:rPr>
      </w:pPr>
      <w:r>
        <w:rPr>
          <w:rFonts w:ascii="Tahoma" w:hAnsi="Tahoma" w:cs="Tahoma"/>
          <w:sz w:val="20"/>
          <w:szCs w:val="20"/>
        </w:rPr>
        <w:t xml:space="preserve">Inoltre vi è l’obbligo da parte dei creditori pubblici qualificati </w:t>
      </w:r>
      <w:r w:rsidRPr="008B5BA5">
        <w:rPr>
          <w:rFonts w:ascii="Tahoma" w:hAnsi="Tahoma" w:cs="Tahoma"/>
          <w:sz w:val="20"/>
          <w:szCs w:val="20"/>
        </w:rPr>
        <w:t>(INPS, INAIL, AGENZIA ENTRATE, AGENZIA RISCOSSIONI)</w:t>
      </w:r>
      <w:r>
        <w:rPr>
          <w:rFonts w:ascii="Tahoma" w:hAnsi="Tahoma" w:cs="Tahoma"/>
          <w:sz w:val="20"/>
          <w:szCs w:val="20"/>
        </w:rPr>
        <w:t xml:space="preserve"> di segnalare all’impresa l’eventuale superamento delle soglie quantitative su riportate e previste dall’art. 3 del D.Lgs. 14/2019, per indurre l’impresa ad adottare la composizione negoziata o </w:t>
      </w:r>
      <w:r w:rsidR="00531D58">
        <w:rPr>
          <w:rFonts w:ascii="Tahoma" w:hAnsi="Tahoma" w:cs="Tahoma"/>
          <w:sz w:val="20"/>
          <w:szCs w:val="20"/>
        </w:rPr>
        <w:t xml:space="preserve">far ricorso agli </w:t>
      </w:r>
      <w:r>
        <w:rPr>
          <w:rFonts w:ascii="Tahoma" w:hAnsi="Tahoma" w:cs="Tahoma"/>
          <w:sz w:val="20"/>
          <w:szCs w:val="20"/>
        </w:rPr>
        <w:t>altri strumenti previsti dal codice della crisi.</w:t>
      </w:r>
    </w:p>
    <w:p w14:paraId="4E9FA250" w14:textId="156D486F" w:rsidR="00613CD1" w:rsidRPr="008B5BA5" w:rsidRDefault="00613CD1" w:rsidP="00CC1408">
      <w:pPr>
        <w:spacing w:after="200" w:line="360" w:lineRule="auto"/>
        <w:jc w:val="both"/>
        <w:rPr>
          <w:rFonts w:ascii="Tahoma" w:hAnsi="Tahoma" w:cs="Tahoma"/>
          <w:sz w:val="20"/>
          <w:szCs w:val="20"/>
        </w:rPr>
      </w:pPr>
      <w:r w:rsidRPr="008B5BA5">
        <w:rPr>
          <w:rFonts w:ascii="Tahoma" w:hAnsi="Tahoma" w:cs="Tahoma"/>
          <w:sz w:val="20"/>
          <w:szCs w:val="20"/>
        </w:rPr>
        <w:t xml:space="preserve">Non è </w:t>
      </w:r>
      <w:r w:rsidR="00A35AA1" w:rsidRPr="008B5BA5">
        <w:rPr>
          <w:rFonts w:ascii="Tahoma" w:hAnsi="Tahoma" w:cs="Tahoma"/>
          <w:sz w:val="20"/>
          <w:szCs w:val="20"/>
        </w:rPr>
        <w:t>comunque questa</w:t>
      </w:r>
      <w:r w:rsidRPr="008B5BA5">
        <w:rPr>
          <w:rFonts w:ascii="Tahoma" w:hAnsi="Tahoma" w:cs="Tahoma"/>
          <w:sz w:val="20"/>
          <w:szCs w:val="20"/>
        </w:rPr>
        <w:t xml:space="preserve"> la sede per gli approfondimenti giuridici sul nuovo codice della crisi, a cui si rimanda, ma lo scopo qui è quello di individuare gli strumenti amministrativo-contabili operativi da utilizzare per rispettare tale nuova importante normativa</w:t>
      </w:r>
      <w:r w:rsidR="008B5BA5" w:rsidRPr="008B5BA5">
        <w:rPr>
          <w:rFonts w:ascii="Tahoma" w:hAnsi="Tahoma" w:cs="Tahoma"/>
          <w:sz w:val="20"/>
          <w:szCs w:val="20"/>
        </w:rPr>
        <w:t xml:space="preserve"> ed implementare un </w:t>
      </w:r>
      <w:r w:rsidR="000934FA">
        <w:rPr>
          <w:rFonts w:ascii="Tahoma" w:hAnsi="Tahoma" w:cs="Tahoma"/>
          <w:sz w:val="20"/>
          <w:szCs w:val="20"/>
        </w:rPr>
        <w:t>efficiente</w:t>
      </w:r>
      <w:r w:rsidR="008B5BA5" w:rsidRPr="008B5BA5">
        <w:rPr>
          <w:rFonts w:ascii="Tahoma" w:hAnsi="Tahoma" w:cs="Tahoma"/>
          <w:sz w:val="20"/>
          <w:szCs w:val="20"/>
        </w:rPr>
        <w:t xml:space="preserve"> </w:t>
      </w:r>
      <w:r w:rsidR="008B5BA5" w:rsidRPr="00513A2B">
        <w:rPr>
          <w:rFonts w:ascii="Tahoma" w:hAnsi="Tahoma" w:cs="Tahoma"/>
          <w:b/>
          <w:bCs/>
          <w:sz w:val="20"/>
          <w:szCs w:val="20"/>
        </w:rPr>
        <w:t>sistema di controllo interno</w:t>
      </w:r>
      <w:r w:rsidRPr="008B5BA5">
        <w:rPr>
          <w:rFonts w:ascii="Tahoma" w:hAnsi="Tahoma" w:cs="Tahoma"/>
          <w:sz w:val="20"/>
          <w:szCs w:val="20"/>
        </w:rPr>
        <w:t>.</w:t>
      </w:r>
    </w:p>
    <w:p w14:paraId="41935233" w14:textId="77777777" w:rsidR="000031BE" w:rsidRDefault="000031BE" w:rsidP="000031BE">
      <w:pPr>
        <w:spacing w:after="200" w:line="360" w:lineRule="auto"/>
        <w:jc w:val="both"/>
        <w:rPr>
          <w:rFonts w:ascii="Tahoma" w:hAnsi="Tahoma" w:cs="Tahoma"/>
          <w:sz w:val="20"/>
          <w:szCs w:val="20"/>
        </w:rPr>
      </w:pPr>
    </w:p>
    <w:p w14:paraId="6AA64592" w14:textId="04CCD851" w:rsidR="005E150C" w:rsidRDefault="005E150C" w:rsidP="000031BE">
      <w:pPr>
        <w:spacing w:after="200" w:line="360" w:lineRule="auto"/>
        <w:jc w:val="both"/>
        <w:rPr>
          <w:rFonts w:ascii="Tahoma" w:hAnsi="Tahoma" w:cs="Tahoma"/>
          <w:color w:val="FF0000"/>
          <w:sz w:val="20"/>
          <w:szCs w:val="20"/>
        </w:rPr>
        <w:sectPr w:rsidR="005E150C" w:rsidSect="00584F0E">
          <w:pgSz w:w="11906" w:h="16838"/>
          <w:pgMar w:top="1417" w:right="1134" w:bottom="1134" w:left="1134" w:header="708" w:footer="708" w:gutter="0"/>
          <w:cols w:space="708"/>
          <w:titlePg/>
          <w:docGrid w:linePitch="360"/>
        </w:sectPr>
      </w:pPr>
    </w:p>
    <w:p w14:paraId="75D344EA" w14:textId="55162C52" w:rsidR="00D40E39" w:rsidRDefault="00E6136C" w:rsidP="00E6136C">
      <w:pPr>
        <w:pStyle w:val="Titolo"/>
      </w:pPr>
      <w:bookmarkStart w:id="10" w:name="_Toc124593652"/>
      <w:r>
        <w:lastRenderedPageBreak/>
        <w:t>Parte seconda</w:t>
      </w:r>
      <w:bookmarkEnd w:id="10"/>
    </w:p>
    <w:p w14:paraId="4EAF367B" w14:textId="32C9EDB8" w:rsidR="00E6136C" w:rsidRDefault="00E6136C" w:rsidP="00E6136C">
      <w:pPr>
        <w:rPr>
          <w:lang w:eastAsia="it-IT"/>
        </w:rPr>
      </w:pPr>
    </w:p>
    <w:p w14:paraId="07B167F1" w14:textId="77777777" w:rsidR="00E6136C" w:rsidRPr="00E6136C" w:rsidRDefault="00E6136C" w:rsidP="00EE3D04">
      <w:pPr>
        <w:spacing w:after="200" w:line="360" w:lineRule="auto"/>
        <w:rPr>
          <w:lang w:eastAsia="it-IT"/>
        </w:rPr>
      </w:pPr>
    </w:p>
    <w:p w14:paraId="45AB5E9C" w14:textId="77777777" w:rsidR="000031BE" w:rsidRDefault="000031BE" w:rsidP="00E6136C">
      <w:pPr>
        <w:pStyle w:val="Titolo"/>
      </w:pPr>
      <w:bookmarkStart w:id="11" w:name="_Toc124593653"/>
      <w:r>
        <w:t>4.</w:t>
      </w:r>
      <w:bookmarkEnd w:id="11"/>
    </w:p>
    <w:bookmarkStart w:id="12" w:name="_Toc124593654"/>
    <w:p w14:paraId="379C2120" w14:textId="3DE44AFC" w:rsidR="00BA0DFE" w:rsidRPr="000031BE" w:rsidRDefault="00E6136C" w:rsidP="00E6136C">
      <w:pPr>
        <w:pStyle w:val="Titolo"/>
      </w:pPr>
      <w:r w:rsidRPr="002907BA">
        <w:rPr>
          <w:noProof/>
          <w:color w:val="000000" w:themeColor="text1"/>
        </w:rPr>
        <mc:AlternateContent>
          <mc:Choice Requires="wps">
            <w:drawing>
              <wp:anchor distT="4294967291" distB="4294967291" distL="114300" distR="114300" simplePos="0" relativeHeight="251665408" behindDoc="0" locked="0" layoutInCell="1" allowOverlap="1" wp14:anchorId="15477FB0" wp14:editId="64F302BA">
                <wp:simplePos x="0" y="0"/>
                <wp:positionH relativeFrom="margin">
                  <wp:posOffset>1828800</wp:posOffset>
                </wp:positionH>
                <wp:positionV relativeFrom="paragraph">
                  <wp:posOffset>72657</wp:posOffset>
                </wp:positionV>
                <wp:extent cx="2438400" cy="0"/>
                <wp:effectExtent l="0" t="0" r="0" b="0"/>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3DBD78" id="AutoShape 120" o:spid="_x0000_s1026" type="#_x0000_t32" style="position:absolute;margin-left:2in;margin-top:5.7pt;width:192pt;height:0;z-index:25166540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" strokecolor="#404040" strokeweight="1.5pt">
                <w10:wrap anchorx="margin"/>
              </v:shape>
            </w:pict>
          </mc:Fallback>
        </mc:AlternateContent>
      </w:r>
      <w:r w:rsidR="00BA0DFE" w:rsidRPr="000031BE">
        <w:t>S</w:t>
      </w:r>
      <w:r w:rsidRPr="000031BE">
        <w:t>trumenti operativi per l’</w:t>
      </w:r>
      <w:r w:rsidR="00BF79C8">
        <w:t>assetto organizzativo</w:t>
      </w:r>
      <w:bookmarkEnd w:id="12"/>
    </w:p>
    <w:p w14:paraId="31A49597" w14:textId="2428A47D" w:rsidR="000031BE" w:rsidRDefault="000031BE" w:rsidP="000031BE">
      <w:pPr>
        <w:spacing w:after="200" w:line="360" w:lineRule="auto"/>
        <w:jc w:val="both"/>
        <w:rPr>
          <w:rFonts w:ascii="Tahoma" w:hAnsi="Tahoma" w:cs="Tahoma"/>
          <w:sz w:val="20"/>
          <w:szCs w:val="20"/>
        </w:rPr>
      </w:pPr>
    </w:p>
    <w:p w14:paraId="463B19F7" w14:textId="645FE84D" w:rsidR="00EE3D04" w:rsidRDefault="00EE3D04" w:rsidP="000031BE">
      <w:pPr>
        <w:spacing w:after="200" w:line="360" w:lineRule="auto"/>
        <w:jc w:val="both"/>
        <w:rPr>
          <w:rFonts w:ascii="Tahoma" w:hAnsi="Tahoma" w:cs="Tahoma"/>
          <w:sz w:val="20"/>
          <w:szCs w:val="20"/>
        </w:rPr>
      </w:pPr>
    </w:p>
    <w:p w14:paraId="4E5FCE6E" w14:textId="4C7F207C" w:rsidR="00EE3D04" w:rsidRDefault="00EE3D04" w:rsidP="000031BE">
      <w:pPr>
        <w:spacing w:after="200" w:line="360" w:lineRule="auto"/>
        <w:jc w:val="both"/>
        <w:rPr>
          <w:rFonts w:ascii="Tahoma" w:hAnsi="Tahoma" w:cs="Tahoma"/>
          <w:sz w:val="20"/>
          <w:szCs w:val="20"/>
        </w:rPr>
      </w:pPr>
    </w:p>
    <w:p w14:paraId="440E1CAC" w14:textId="6C6ED457" w:rsidR="00EE3D04" w:rsidRDefault="00EE3D04" w:rsidP="000031BE">
      <w:pPr>
        <w:spacing w:after="200" w:line="360" w:lineRule="auto"/>
        <w:jc w:val="both"/>
        <w:rPr>
          <w:rFonts w:ascii="Tahoma" w:hAnsi="Tahoma" w:cs="Tahoma"/>
          <w:sz w:val="20"/>
          <w:szCs w:val="20"/>
        </w:rPr>
      </w:pPr>
    </w:p>
    <w:p w14:paraId="72D4EFFC" w14:textId="6E07836A" w:rsidR="00EE3D04" w:rsidRDefault="00EE3D04" w:rsidP="000031BE">
      <w:pPr>
        <w:spacing w:after="200" w:line="360" w:lineRule="auto"/>
        <w:jc w:val="both"/>
        <w:rPr>
          <w:rFonts w:ascii="Tahoma" w:hAnsi="Tahoma" w:cs="Tahoma"/>
          <w:sz w:val="20"/>
          <w:szCs w:val="20"/>
        </w:rPr>
      </w:pPr>
    </w:p>
    <w:p w14:paraId="314976DD" w14:textId="77777777" w:rsidR="00EE3D04" w:rsidRDefault="00EE3D04" w:rsidP="000031BE">
      <w:pPr>
        <w:spacing w:after="200" w:line="360" w:lineRule="auto"/>
        <w:jc w:val="both"/>
        <w:rPr>
          <w:rFonts w:ascii="Tahoma" w:hAnsi="Tahoma" w:cs="Tahoma"/>
          <w:sz w:val="20"/>
          <w:szCs w:val="20"/>
        </w:rPr>
      </w:pPr>
    </w:p>
    <w:p w14:paraId="61EDD282" w14:textId="39C73D2A" w:rsidR="000031BE" w:rsidRDefault="00513A2B" w:rsidP="000031BE">
      <w:pPr>
        <w:spacing w:after="200" w:line="360" w:lineRule="auto"/>
        <w:jc w:val="both"/>
        <w:rPr>
          <w:rFonts w:ascii="Tahoma" w:hAnsi="Tahoma" w:cs="Tahoma"/>
          <w:sz w:val="20"/>
          <w:szCs w:val="20"/>
        </w:rPr>
      </w:pPr>
      <w:r>
        <w:rPr>
          <w:rFonts w:ascii="Tahoma" w:hAnsi="Tahoma" w:cs="Tahoma"/>
          <w:sz w:val="20"/>
          <w:szCs w:val="20"/>
        </w:rPr>
        <w:t xml:space="preserve">L’organizzazione è uno degli elementi fondanti di qualsiasi azienda e come tale va accuratamente programmata. </w:t>
      </w:r>
      <w:r w:rsidR="009056D0">
        <w:rPr>
          <w:rFonts w:ascii="Tahoma" w:hAnsi="Tahoma" w:cs="Tahoma"/>
          <w:sz w:val="20"/>
          <w:szCs w:val="20"/>
        </w:rPr>
        <w:t xml:space="preserve">L’organizzazione permea tutta la vita dell’azienda in tutte le sue fasi e si comincia ad organizzare prima ancora che </w:t>
      </w:r>
      <w:r w:rsidR="00427436">
        <w:rPr>
          <w:rFonts w:ascii="Tahoma" w:hAnsi="Tahoma" w:cs="Tahoma"/>
          <w:sz w:val="20"/>
          <w:szCs w:val="20"/>
        </w:rPr>
        <w:t xml:space="preserve">essa </w:t>
      </w:r>
      <w:r w:rsidR="009056D0">
        <w:rPr>
          <w:rFonts w:ascii="Tahoma" w:hAnsi="Tahoma" w:cs="Tahoma"/>
          <w:sz w:val="20"/>
          <w:szCs w:val="20"/>
        </w:rPr>
        <w:t xml:space="preserve">sorge. </w:t>
      </w:r>
    </w:p>
    <w:p w14:paraId="13667908" w14:textId="4D6865D2" w:rsidR="009056D0" w:rsidRDefault="009056D0" w:rsidP="000031BE">
      <w:pPr>
        <w:spacing w:after="200" w:line="360" w:lineRule="auto"/>
        <w:jc w:val="both"/>
        <w:rPr>
          <w:rFonts w:ascii="Tahoma" w:hAnsi="Tahoma" w:cs="Tahoma"/>
          <w:sz w:val="20"/>
          <w:szCs w:val="20"/>
        </w:rPr>
      </w:pPr>
      <w:r>
        <w:rPr>
          <w:rFonts w:ascii="Tahoma" w:hAnsi="Tahoma" w:cs="Tahoma"/>
          <w:sz w:val="20"/>
          <w:szCs w:val="20"/>
        </w:rPr>
        <w:t xml:space="preserve">L’assetto organizzativo in pratica consiste nel definire in modo chiaro le funzioni attribuite ai singoli addetti e </w:t>
      </w:r>
      <w:r w:rsidR="00427436">
        <w:rPr>
          <w:rFonts w:ascii="Tahoma" w:hAnsi="Tahoma" w:cs="Tahoma"/>
          <w:sz w:val="20"/>
          <w:szCs w:val="20"/>
        </w:rPr>
        <w:t xml:space="preserve">responsabili e </w:t>
      </w:r>
      <w:r>
        <w:rPr>
          <w:rFonts w:ascii="Tahoma" w:hAnsi="Tahoma" w:cs="Tahoma"/>
          <w:sz w:val="20"/>
          <w:szCs w:val="20"/>
        </w:rPr>
        <w:t>la modalità del loro svolgimento.</w:t>
      </w:r>
    </w:p>
    <w:p w14:paraId="0715DF5E" w14:textId="3968BCC8" w:rsidR="009056D0" w:rsidRDefault="009056D0" w:rsidP="000031BE">
      <w:pPr>
        <w:spacing w:after="200" w:line="360" w:lineRule="auto"/>
        <w:jc w:val="both"/>
        <w:rPr>
          <w:rFonts w:ascii="Tahoma" w:hAnsi="Tahoma" w:cs="Tahoma"/>
          <w:sz w:val="20"/>
          <w:szCs w:val="20"/>
        </w:rPr>
      </w:pPr>
      <w:r>
        <w:rPr>
          <w:rFonts w:ascii="Tahoma" w:hAnsi="Tahoma" w:cs="Tahoma"/>
          <w:sz w:val="20"/>
          <w:szCs w:val="20"/>
        </w:rPr>
        <w:t>Gli strumenti operativi da adottare per formalizzare l’assetto organizzativo sono:</w:t>
      </w:r>
    </w:p>
    <w:p w14:paraId="021F1176" w14:textId="57B236FA" w:rsidR="009056D0" w:rsidRPr="00427436" w:rsidRDefault="009056D0" w:rsidP="009056D0">
      <w:pPr>
        <w:pStyle w:val="Paragrafoelenco"/>
        <w:numPr>
          <w:ilvl w:val="0"/>
          <w:numId w:val="41"/>
        </w:numPr>
        <w:spacing w:after="200" w:line="360" w:lineRule="auto"/>
        <w:jc w:val="both"/>
        <w:rPr>
          <w:rFonts w:ascii="Tahoma" w:hAnsi="Tahoma" w:cs="Tahoma"/>
          <w:b/>
          <w:bCs/>
          <w:sz w:val="20"/>
          <w:szCs w:val="20"/>
        </w:rPr>
      </w:pPr>
      <w:r w:rsidRPr="00427436">
        <w:rPr>
          <w:rFonts w:ascii="Tahoma" w:hAnsi="Tahoma" w:cs="Tahoma"/>
          <w:b/>
          <w:bCs/>
          <w:sz w:val="20"/>
          <w:szCs w:val="20"/>
        </w:rPr>
        <w:t>L’organigramma</w:t>
      </w:r>
    </w:p>
    <w:p w14:paraId="6AF40822" w14:textId="723626F5" w:rsidR="009056D0" w:rsidRPr="00427436" w:rsidRDefault="009056D0" w:rsidP="009056D0">
      <w:pPr>
        <w:pStyle w:val="Paragrafoelenco"/>
        <w:numPr>
          <w:ilvl w:val="0"/>
          <w:numId w:val="41"/>
        </w:numPr>
        <w:spacing w:after="200" w:line="360" w:lineRule="auto"/>
        <w:jc w:val="both"/>
        <w:rPr>
          <w:rFonts w:ascii="Tahoma" w:hAnsi="Tahoma" w:cs="Tahoma"/>
          <w:b/>
          <w:bCs/>
          <w:sz w:val="20"/>
          <w:szCs w:val="20"/>
        </w:rPr>
      </w:pPr>
      <w:r w:rsidRPr="00427436">
        <w:rPr>
          <w:rFonts w:ascii="Tahoma" w:hAnsi="Tahoma" w:cs="Tahoma"/>
          <w:b/>
          <w:bCs/>
          <w:sz w:val="20"/>
          <w:szCs w:val="20"/>
        </w:rPr>
        <w:t>Il mansionario</w:t>
      </w:r>
    </w:p>
    <w:p w14:paraId="22817446" w14:textId="4741A557" w:rsidR="009056D0" w:rsidRDefault="009056D0" w:rsidP="009056D0">
      <w:pPr>
        <w:pStyle w:val="Paragrafoelenco"/>
        <w:numPr>
          <w:ilvl w:val="0"/>
          <w:numId w:val="41"/>
        </w:numPr>
        <w:spacing w:after="200" w:line="360" w:lineRule="auto"/>
        <w:jc w:val="both"/>
        <w:rPr>
          <w:rFonts w:ascii="Tahoma" w:hAnsi="Tahoma" w:cs="Tahoma"/>
          <w:sz w:val="20"/>
          <w:szCs w:val="20"/>
        </w:rPr>
      </w:pPr>
      <w:r w:rsidRPr="00427436">
        <w:rPr>
          <w:rFonts w:ascii="Tahoma" w:hAnsi="Tahoma" w:cs="Tahoma"/>
          <w:b/>
          <w:bCs/>
          <w:sz w:val="20"/>
          <w:szCs w:val="20"/>
        </w:rPr>
        <w:t>Altra documentazione</w:t>
      </w:r>
      <w:r>
        <w:rPr>
          <w:rFonts w:ascii="Tahoma" w:hAnsi="Tahoma" w:cs="Tahoma"/>
          <w:sz w:val="20"/>
          <w:szCs w:val="20"/>
        </w:rPr>
        <w:t xml:space="preserve"> in base alle dimensioni e alla complessità dell’impresa.</w:t>
      </w:r>
    </w:p>
    <w:p w14:paraId="3C70E6A7" w14:textId="3FBE13E5" w:rsidR="009056D0" w:rsidRDefault="003B1DFE" w:rsidP="009056D0">
      <w:pPr>
        <w:spacing w:after="200" w:line="360" w:lineRule="auto"/>
        <w:jc w:val="both"/>
        <w:rPr>
          <w:rFonts w:ascii="Tahoma" w:hAnsi="Tahoma" w:cs="Tahoma"/>
          <w:sz w:val="20"/>
          <w:szCs w:val="20"/>
        </w:rPr>
      </w:pPr>
      <w:r>
        <w:rPr>
          <w:rFonts w:ascii="Tahoma" w:hAnsi="Tahoma" w:cs="Tahoma"/>
          <w:sz w:val="20"/>
          <w:szCs w:val="20"/>
        </w:rPr>
        <w:t xml:space="preserve">Anche la micro impresa è bene che </w:t>
      </w:r>
      <w:r w:rsidRPr="003B1DFE">
        <w:rPr>
          <w:rFonts w:ascii="Tahoma" w:hAnsi="Tahoma" w:cs="Tahoma"/>
          <w:b/>
          <w:bCs/>
          <w:sz w:val="20"/>
          <w:szCs w:val="20"/>
        </w:rPr>
        <w:t>formalizzi uno strutturato organigramma</w:t>
      </w:r>
      <w:r>
        <w:rPr>
          <w:rFonts w:ascii="Tahoma" w:hAnsi="Tahoma" w:cs="Tahoma"/>
          <w:sz w:val="20"/>
          <w:szCs w:val="20"/>
        </w:rPr>
        <w:t xml:space="preserve">, con riferimento alle persone e alle loro funzioni. Ovviamente occorre adottare lo schema di organigramma più opportuno, scegliendo tra la struttura elementare, funzionale, divisionale o a matrice. Devono risultare chiari i rapporti gerarchici e i compiti assegnati ad ogni addetto all’interno dell’impresa. L’organigramma va comunque tempestivamente aggiornato in conseguenza di qualsiasi variazione organizzativa. </w:t>
      </w:r>
    </w:p>
    <w:p w14:paraId="7A0E012B" w14:textId="75C918FA" w:rsidR="003B1DFE" w:rsidRDefault="003B1DFE" w:rsidP="009056D0">
      <w:pPr>
        <w:spacing w:after="200" w:line="360" w:lineRule="auto"/>
        <w:jc w:val="both"/>
        <w:rPr>
          <w:rFonts w:ascii="Tahoma" w:hAnsi="Tahoma" w:cs="Tahoma"/>
          <w:sz w:val="20"/>
          <w:szCs w:val="20"/>
        </w:rPr>
      </w:pPr>
      <w:r>
        <w:rPr>
          <w:rFonts w:ascii="Tahoma" w:hAnsi="Tahoma" w:cs="Tahoma"/>
          <w:sz w:val="20"/>
          <w:szCs w:val="20"/>
        </w:rPr>
        <w:t xml:space="preserve">Oltre all’organigramma è bene che si elaborino anche dei </w:t>
      </w:r>
      <w:r w:rsidRPr="003B1DFE">
        <w:rPr>
          <w:rFonts w:ascii="Tahoma" w:hAnsi="Tahoma" w:cs="Tahoma"/>
          <w:b/>
          <w:bCs/>
          <w:sz w:val="20"/>
          <w:szCs w:val="20"/>
        </w:rPr>
        <w:t>mansionari</w:t>
      </w:r>
      <w:r>
        <w:rPr>
          <w:rFonts w:ascii="Tahoma" w:hAnsi="Tahoma" w:cs="Tahoma"/>
          <w:sz w:val="20"/>
          <w:szCs w:val="20"/>
        </w:rPr>
        <w:t>, nei quali devono essere descritte le mansioni di ognuno in modo dettagliato e la modalità di svolgimento delle stesse.</w:t>
      </w:r>
    </w:p>
    <w:p w14:paraId="07070EE1" w14:textId="2E85086F" w:rsidR="009056D0" w:rsidRPr="009056D0" w:rsidRDefault="003B1DFE" w:rsidP="009056D0">
      <w:pPr>
        <w:spacing w:after="200" w:line="360" w:lineRule="auto"/>
        <w:jc w:val="both"/>
        <w:rPr>
          <w:rFonts w:ascii="Tahoma" w:hAnsi="Tahoma" w:cs="Tahoma"/>
          <w:sz w:val="20"/>
          <w:szCs w:val="20"/>
        </w:rPr>
      </w:pPr>
      <w:r>
        <w:rPr>
          <w:rFonts w:ascii="Tahoma" w:hAnsi="Tahoma" w:cs="Tahoma"/>
          <w:sz w:val="20"/>
          <w:szCs w:val="20"/>
        </w:rPr>
        <w:t xml:space="preserve">In base alla complessità organizzativa dell’impresa possono essere adottati altri strumenti operativi quali ad esempio </w:t>
      </w:r>
      <w:r w:rsidR="00427436">
        <w:rPr>
          <w:rFonts w:ascii="Tahoma" w:hAnsi="Tahoma" w:cs="Tahoma"/>
          <w:sz w:val="20"/>
          <w:szCs w:val="20"/>
        </w:rPr>
        <w:t>deleghe, procedure, valutazione del rischio, formazione del personale, ecc.</w:t>
      </w:r>
    </w:p>
    <w:p w14:paraId="2A0BB756" w14:textId="77777777" w:rsidR="00EE3D04" w:rsidRDefault="00EE3D04" w:rsidP="000031BE">
      <w:pPr>
        <w:spacing w:after="200" w:line="360" w:lineRule="auto"/>
        <w:jc w:val="both"/>
        <w:rPr>
          <w:rFonts w:ascii="Tahoma" w:hAnsi="Tahoma" w:cs="Tahoma"/>
          <w:color w:val="FF0000"/>
          <w:sz w:val="20"/>
          <w:szCs w:val="20"/>
        </w:rPr>
        <w:sectPr w:rsidR="00EE3D04" w:rsidSect="00584F0E">
          <w:pgSz w:w="11906" w:h="16838"/>
          <w:pgMar w:top="1417" w:right="1134" w:bottom="1134" w:left="1134" w:header="708" w:footer="708" w:gutter="0"/>
          <w:cols w:space="708"/>
          <w:titlePg/>
          <w:docGrid w:linePitch="360"/>
        </w:sectPr>
      </w:pPr>
    </w:p>
    <w:p w14:paraId="4A8A1CA5" w14:textId="314C5376" w:rsidR="00E6136C" w:rsidRPr="00E6136C" w:rsidRDefault="00E6136C" w:rsidP="00E6136C">
      <w:pPr>
        <w:pStyle w:val="Titolo"/>
      </w:pPr>
      <w:bookmarkStart w:id="13" w:name="_Toc124593655"/>
      <w:r w:rsidRPr="00E6136C">
        <w:lastRenderedPageBreak/>
        <w:t>5.</w:t>
      </w:r>
      <w:bookmarkEnd w:id="13"/>
    </w:p>
    <w:bookmarkStart w:id="14" w:name="_Toc124593656"/>
    <w:p w14:paraId="673C271D" w14:textId="27AEFB6E" w:rsidR="00E450C5" w:rsidRDefault="00E6136C" w:rsidP="00E6136C">
      <w:pPr>
        <w:pStyle w:val="Titolo"/>
      </w:pPr>
      <w:r w:rsidRPr="002907BA">
        <w:rPr>
          <w:noProof/>
          <w:color w:val="000000" w:themeColor="text1"/>
        </w:rPr>
        <mc:AlternateContent>
          <mc:Choice Requires="wps">
            <w:drawing>
              <wp:anchor distT="4294967291" distB="4294967291" distL="114300" distR="114300" simplePos="0" relativeHeight="251667456" behindDoc="0" locked="0" layoutInCell="1" allowOverlap="1" wp14:anchorId="63F7D69E" wp14:editId="62B6D0DD">
                <wp:simplePos x="0" y="0"/>
                <wp:positionH relativeFrom="margin">
                  <wp:posOffset>1768642</wp:posOffset>
                </wp:positionH>
                <wp:positionV relativeFrom="paragraph">
                  <wp:posOffset>72023</wp:posOffset>
                </wp:positionV>
                <wp:extent cx="2438400" cy="0"/>
                <wp:effectExtent l="0" t="0" r="0" b="0"/>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D5EAD6" id="AutoShape 120" o:spid="_x0000_s1026" type="#_x0000_t32" style="position:absolute;margin-left:139.25pt;margin-top:5.65pt;width:192pt;height:0;z-index:25166745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" strokecolor="#404040" strokeweight="1.5pt">
                <w10:wrap anchorx="margin"/>
              </v:shape>
            </w:pict>
          </mc:Fallback>
        </mc:AlternateContent>
      </w:r>
      <w:r w:rsidR="00FE0AC2">
        <w:t xml:space="preserve">Strumenti operativi per </w:t>
      </w:r>
      <w:r w:rsidR="00BF79C8">
        <w:t>l’A</w:t>
      </w:r>
      <w:r w:rsidR="00FE0AC2">
        <w:t>ssett</w:t>
      </w:r>
      <w:r w:rsidR="00BF79C8">
        <w:t>o</w:t>
      </w:r>
      <w:r w:rsidR="00FE0AC2">
        <w:t xml:space="preserve"> </w:t>
      </w:r>
      <w:r w:rsidR="00BF79C8">
        <w:t>A</w:t>
      </w:r>
      <w:r w:rsidR="00FE0AC2">
        <w:t>mministrativ</w:t>
      </w:r>
      <w:r w:rsidR="00BF79C8">
        <w:t>o</w:t>
      </w:r>
      <w:bookmarkEnd w:id="14"/>
    </w:p>
    <w:p w14:paraId="119851A6" w14:textId="2470E6D3" w:rsidR="00E6136C" w:rsidRDefault="00E6136C" w:rsidP="00B63AE8">
      <w:pPr>
        <w:spacing w:after="200" w:line="360" w:lineRule="auto"/>
        <w:rPr>
          <w:lang w:eastAsia="it-IT"/>
        </w:rPr>
      </w:pPr>
    </w:p>
    <w:p w14:paraId="3D613D57" w14:textId="1E852CD8" w:rsidR="00E6136C" w:rsidRDefault="00E6136C" w:rsidP="00B63AE8">
      <w:pPr>
        <w:spacing w:after="200" w:line="360" w:lineRule="auto"/>
        <w:rPr>
          <w:lang w:eastAsia="it-IT"/>
        </w:rPr>
      </w:pPr>
    </w:p>
    <w:p w14:paraId="761622B2" w14:textId="6981825E" w:rsidR="00EE3D04" w:rsidRDefault="00EE3D04" w:rsidP="00B63AE8">
      <w:pPr>
        <w:spacing w:after="200" w:line="360" w:lineRule="auto"/>
        <w:rPr>
          <w:lang w:eastAsia="it-IT"/>
        </w:rPr>
      </w:pPr>
    </w:p>
    <w:p w14:paraId="28734B55" w14:textId="6A1DC708" w:rsidR="00EE3D04" w:rsidRDefault="00EE3D04" w:rsidP="00B63AE8">
      <w:pPr>
        <w:spacing w:after="200" w:line="360" w:lineRule="auto"/>
        <w:rPr>
          <w:lang w:eastAsia="it-IT"/>
        </w:rPr>
      </w:pPr>
    </w:p>
    <w:p w14:paraId="13695EDE" w14:textId="4C691FC6" w:rsidR="00EE3D04" w:rsidRDefault="00EE3D04" w:rsidP="00B63AE8">
      <w:pPr>
        <w:spacing w:after="200" w:line="360" w:lineRule="auto"/>
        <w:rPr>
          <w:lang w:eastAsia="it-IT"/>
        </w:rPr>
      </w:pPr>
    </w:p>
    <w:p w14:paraId="77F4C073" w14:textId="77777777" w:rsidR="00EE3D04" w:rsidRDefault="00EE3D04" w:rsidP="00B63AE8">
      <w:pPr>
        <w:spacing w:after="200" w:line="360" w:lineRule="auto"/>
        <w:rPr>
          <w:lang w:eastAsia="it-IT"/>
        </w:rPr>
      </w:pPr>
    </w:p>
    <w:p w14:paraId="51A0AC23" w14:textId="77777777" w:rsidR="00427436" w:rsidRPr="00660A4C" w:rsidRDefault="00427436" w:rsidP="000031BE">
      <w:pPr>
        <w:spacing w:after="200" w:line="360" w:lineRule="auto"/>
        <w:jc w:val="both"/>
        <w:rPr>
          <w:rFonts w:ascii="Tahoma" w:hAnsi="Tahoma" w:cs="Tahoma"/>
          <w:sz w:val="20"/>
          <w:szCs w:val="20"/>
        </w:rPr>
      </w:pPr>
      <w:r w:rsidRPr="00660A4C">
        <w:rPr>
          <w:rFonts w:ascii="Tahoma" w:hAnsi="Tahoma" w:cs="Tahoma"/>
          <w:sz w:val="20"/>
          <w:szCs w:val="20"/>
        </w:rPr>
        <w:t>Istituire un adeguato assetto amministrativo per l’azienda vuol dire implementare nel sistema di controllo interno:</w:t>
      </w:r>
    </w:p>
    <w:p w14:paraId="13132D49" w14:textId="3A0DBDA1" w:rsidR="00427436" w:rsidRPr="00660A4C" w:rsidRDefault="002935A5" w:rsidP="00427436">
      <w:pPr>
        <w:pStyle w:val="Paragrafoelenco"/>
        <w:numPr>
          <w:ilvl w:val="0"/>
          <w:numId w:val="42"/>
        </w:numPr>
        <w:spacing w:after="200" w:line="360" w:lineRule="auto"/>
        <w:jc w:val="both"/>
        <w:rPr>
          <w:rFonts w:ascii="Tahoma" w:hAnsi="Tahoma" w:cs="Tahoma"/>
          <w:sz w:val="20"/>
          <w:szCs w:val="20"/>
        </w:rPr>
      </w:pPr>
      <w:r w:rsidRPr="00660A4C">
        <w:rPr>
          <w:rFonts w:ascii="Tahoma" w:hAnsi="Tahoma" w:cs="Tahoma"/>
          <w:sz w:val="20"/>
          <w:szCs w:val="20"/>
        </w:rPr>
        <w:t xml:space="preserve">un </w:t>
      </w:r>
      <w:r w:rsidR="00427436" w:rsidRPr="00660A4C">
        <w:rPr>
          <w:rFonts w:ascii="Tahoma" w:hAnsi="Tahoma" w:cs="Tahoma"/>
          <w:sz w:val="20"/>
          <w:szCs w:val="20"/>
        </w:rPr>
        <w:t>sistema di pianificazione-programmazione-controllo</w:t>
      </w:r>
      <w:r w:rsidRPr="00660A4C">
        <w:rPr>
          <w:rFonts w:ascii="Tahoma" w:hAnsi="Tahoma" w:cs="Tahoma"/>
          <w:sz w:val="20"/>
          <w:szCs w:val="20"/>
        </w:rPr>
        <w:t xml:space="preserve"> (controllo di gestione)</w:t>
      </w:r>
      <w:r w:rsidR="00427436" w:rsidRPr="00660A4C">
        <w:rPr>
          <w:rFonts w:ascii="Tahoma" w:hAnsi="Tahoma" w:cs="Tahoma"/>
          <w:sz w:val="20"/>
          <w:szCs w:val="20"/>
        </w:rPr>
        <w:t xml:space="preserve"> </w:t>
      </w:r>
    </w:p>
    <w:p w14:paraId="4F9B969C" w14:textId="3FD2F82C" w:rsidR="00427436" w:rsidRPr="00660A4C" w:rsidRDefault="00427436" w:rsidP="00427436">
      <w:pPr>
        <w:pStyle w:val="Paragrafoelenco"/>
        <w:numPr>
          <w:ilvl w:val="0"/>
          <w:numId w:val="42"/>
        </w:numPr>
        <w:spacing w:after="200" w:line="360" w:lineRule="auto"/>
        <w:jc w:val="both"/>
        <w:rPr>
          <w:rFonts w:ascii="Tahoma" w:hAnsi="Tahoma" w:cs="Tahoma"/>
          <w:sz w:val="20"/>
          <w:szCs w:val="20"/>
        </w:rPr>
      </w:pPr>
      <w:r w:rsidRPr="00660A4C">
        <w:rPr>
          <w:rFonts w:ascii="Tahoma" w:hAnsi="Tahoma" w:cs="Tahoma"/>
          <w:sz w:val="20"/>
          <w:szCs w:val="20"/>
        </w:rPr>
        <w:t>un sistema di contabilità analitica per il controllo dei costi</w:t>
      </w:r>
    </w:p>
    <w:p w14:paraId="1B878BA0" w14:textId="2AAA58EF" w:rsidR="002935A5" w:rsidRPr="00660A4C" w:rsidRDefault="002935A5" w:rsidP="002935A5">
      <w:pPr>
        <w:pStyle w:val="Paragrafoelenco"/>
        <w:numPr>
          <w:ilvl w:val="0"/>
          <w:numId w:val="42"/>
        </w:numPr>
        <w:spacing w:after="200" w:line="360" w:lineRule="auto"/>
        <w:jc w:val="both"/>
        <w:rPr>
          <w:rFonts w:ascii="Tahoma" w:hAnsi="Tahoma" w:cs="Tahoma"/>
          <w:sz w:val="20"/>
          <w:szCs w:val="20"/>
        </w:rPr>
      </w:pPr>
      <w:r w:rsidRPr="00660A4C">
        <w:rPr>
          <w:rFonts w:ascii="Tahoma" w:hAnsi="Tahoma" w:cs="Tahoma"/>
          <w:sz w:val="20"/>
          <w:szCs w:val="20"/>
        </w:rPr>
        <w:t xml:space="preserve">un sistema di indicatori </w:t>
      </w:r>
      <w:r w:rsidR="004D7B72" w:rsidRPr="00660A4C">
        <w:rPr>
          <w:rFonts w:ascii="Tahoma" w:hAnsi="Tahoma" w:cs="Tahoma"/>
          <w:sz w:val="20"/>
          <w:szCs w:val="20"/>
        </w:rPr>
        <w:t>chiave gestionali</w:t>
      </w:r>
      <w:r w:rsidRPr="00660A4C">
        <w:rPr>
          <w:rFonts w:ascii="Tahoma" w:hAnsi="Tahoma" w:cs="Tahoma"/>
          <w:sz w:val="20"/>
          <w:szCs w:val="20"/>
        </w:rPr>
        <w:t xml:space="preserve"> detti KPI (key performance indicators)</w:t>
      </w:r>
      <w:r w:rsidR="00EA1A00">
        <w:rPr>
          <w:rFonts w:ascii="Tahoma" w:hAnsi="Tahoma" w:cs="Tahoma"/>
          <w:sz w:val="20"/>
          <w:szCs w:val="20"/>
        </w:rPr>
        <w:t xml:space="preserve"> o indicatori di produttività</w:t>
      </w:r>
      <w:r w:rsidRPr="00660A4C">
        <w:rPr>
          <w:rFonts w:ascii="Tahoma" w:hAnsi="Tahoma" w:cs="Tahoma"/>
          <w:sz w:val="20"/>
          <w:szCs w:val="20"/>
        </w:rPr>
        <w:t>.</w:t>
      </w:r>
    </w:p>
    <w:p w14:paraId="0D8BAAC1" w14:textId="0387ED99" w:rsidR="005E150C" w:rsidRPr="00660A4C" w:rsidRDefault="00632F32" w:rsidP="000031BE">
      <w:pPr>
        <w:spacing w:after="200" w:line="360" w:lineRule="auto"/>
        <w:jc w:val="both"/>
        <w:rPr>
          <w:rFonts w:ascii="Tahoma" w:hAnsi="Tahoma" w:cs="Tahoma"/>
          <w:sz w:val="20"/>
          <w:szCs w:val="20"/>
        </w:rPr>
      </w:pPr>
      <w:r>
        <w:rPr>
          <w:rFonts w:ascii="Tahoma" w:hAnsi="Tahoma" w:cs="Tahoma"/>
          <w:sz w:val="20"/>
          <w:szCs w:val="20"/>
        </w:rPr>
        <w:t>V</w:t>
      </w:r>
      <w:r w:rsidR="00660A4C" w:rsidRPr="00660A4C">
        <w:rPr>
          <w:rFonts w:ascii="Tahoma" w:hAnsi="Tahoma" w:cs="Tahoma"/>
          <w:sz w:val="20"/>
          <w:szCs w:val="20"/>
        </w:rPr>
        <w:t>ediamo ora in pratica gli strumenti amministrativo-contabili da adottare.</w:t>
      </w:r>
    </w:p>
    <w:tbl>
      <w:tblPr>
        <w:tblStyle w:val="Grigliatabella"/>
        <w:tblW w:w="0" w:type="auto"/>
        <w:tblLook w:val="04A0" w:firstRow="1" w:lastRow="0" w:firstColumn="1" w:lastColumn="0" w:noHBand="0" w:noVBand="1"/>
      </w:tblPr>
      <w:tblGrid>
        <w:gridCol w:w="4814"/>
        <w:gridCol w:w="4814"/>
      </w:tblGrid>
      <w:tr w:rsidR="005E150C" w:rsidRPr="005E150C" w14:paraId="12C52A64" w14:textId="77777777" w:rsidTr="001C2560">
        <w:tc>
          <w:tcPr>
            <w:tcW w:w="4814" w:type="dxa"/>
            <w:shd w:val="clear" w:color="auto" w:fill="DEEAF6" w:themeFill="accent5" w:themeFillTint="33"/>
          </w:tcPr>
          <w:p w14:paraId="6FD9E5BA" w14:textId="77777777" w:rsidR="005E150C" w:rsidRPr="005E150C" w:rsidRDefault="005E150C" w:rsidP="00423063">
            <w:pPr>
              <w:spacing w:after="200" w:line="360" w:lineRule="auto"/>
              <w:jc w:val="center"/>
              <w:rPr>
                <w:rFonts w:ascii="Tahoma" w:hAnsi="Tahoma" w:cs="Tahoma"/>
                <w:b/>
                <w:bCs/>
                <w:sz w:val="20"/>
                <w:szCs w:val="20"/>
              </w:rPr>
            </w:pPr>
            <w:r w:rsidRPr="005E150C">
              <w:rPr>
                <w:rFonts w:ascii="Tahoma" w:hAnsi="Tahoma" w:cs="Tahoma"/>
                <w:b/>
                <w:bCs/>
                <w:sz w:val="20"/>
                <w:szCs w:val="20"/>
              </w:rPr>
              <w:t>Strumento operativo</w:t>
            </w:r>
          </w:p>
        </w:tc>
        <w:tc>
          <w:tcPr>
            <w:tcW w:w="4814" w:type="dxa"/>
            <w:shd w:val="clear" w:color="auto" w:fill="DEEAF6" w:themeFill="accent5" w:themeFillTint="33"/>
          </w:tcPr>
          <w:p w14:paraId="154F0024" w14:textId="77777777" w:rsidR="005E150C" w:rsidRPr="005E150C" w:rsidRDefault="005E150C" w:rsidP="00423063">
            <w:pPr>
              <w:spacing w:after="200" w:line="360" w:lineRule="auto"/>
              <w:jc w:val="center"/>
              <w:rPr>
                <w:rFonts w:ascii="Tahoma" w:hAnsi="Tahoma" w:cs="Tahoma"/>
                <w:b/>
                <w:bCs/>
                <w:sz w:val="20"/>
                <w:szCs w:val="20"/>
              </w:rPr>
            </w:pPr>
            <w:r w:rsidRPr="005E150C">
              <w:rPr>
                <w:rFonts w:ascii="Tahoma" w:hAnsi="Tahoma" w:cs="Tahoma"/>
                <w:b/>
                <w:bCs/>
                <w:sz w:val="20"/>
                <w:szCs w:val="20"/>
              </w:rPr>
              <w:t>Azione svolta</w:t>
            </w:r>
          </w:p>
        </w:tc>
      </w:tr>
      <w:tr w:rsidR="005E150C" w:rsidRPr="005E150C" w14:paraId="253236A2" w14:textId="77777777" w:rsidTr="00EE3D04">
        <w:tc>
          <w:tcPr>
            <w:tcW w:w="4814" w:type="dxa"/>
          </w:tcPr>
          <w:p w14:paraId="30F7F27B"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Business plan descrittivo con elaborazione di bilanci previsionali</w:t>
            </w:r>
          </w:p>
        </w:tc>
        <w:tc>
          <w:tcPr>
            <w:tcW w:w="4814" w:type="dxa"/>
          </w:tcPr>
          <w:p w14:paraId="331E1C58"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Pianificazione a 3-5 anni con la formalizzazione delle strategie aziendali e del piano di marketing, e l’elaborazione di bilanci e rendiconti finanziari prospettici.</w:t>
            </w:r>
          </w:p>
        </w:tc>
      </w:tr>
      <w:tr w:rsidR="005E150C" w:rsidRPr="005E150C" w14:paraId="7C1672DF" w14:textId="77777777" w:rsidTr="00EE3D04">
        <w:tc>
          <w:tcPr>
            <w:tcW w:w="4814" w:type="dxa"/>
          </w:tcPr>
          <w:p w14:paraId="1266B674"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Budget generale d’esercizio</w:t>
            </w:r>
          </w:p>
        </w:tc>
        <w:tc>
          <w:tcPr>
            <w:tcW w:w="4814" w:type="dxa"/>
          </w:tcPr>
          <w:p w14:paraId="09722C34"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Programmazione mensilizzata a 12 mesi con gli obiettivi intermedi rispetto agli obiettivi di medio lungo termine fissati nella pianificazione per l’elaborazione di un budget economico-finanziario-patrimoniale con conseguente analisi degli scostamenti tra programmato e realizzato.</w:t>
            </w:r>
          </w:p>
        </w:tc>
      </w:tr>
      <w:tr w:rsidR="005E150C" w:rsidRPr="005E150C" w14:paraId="4BE77AE6" w14:textId="77777777" w:rsidTr="00EE3D04">
        <w:tc>
          <w:tcPr>
            <w:tcW w:w="4814" w:type="dxa"/>
          </w:tcPr>
          <w:p w14:paraId="0441C6C2"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lastRenderedPageBreak/>
              <w:t>Budget di tesoreria</w:t>
            </w:r>
          </w:p>
        </w:tc>
        <w:tc>
          <w:tcPr>
            <w:tcW w:w="4814" w:type="dxa"/>
          </w:tcPr>
          <w:p w14:paraId="6A72A9C3" w14:textId="6008412C"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Programmazione mensilizzata dei flussi di cassa per i prossimi 12 mesi</w:t>
            </w:r>
            <w:r w:rsidR="0098169D">
              <w:rPr>
                <w:rFonts w:ascii="Tahoma" w:hAnsi="Tahoma" w:cs="Tahoma"/>
                <w:sz w:val="20"/>
                <w:szCs w:val="20"/>
              </w:rPr>
              <w:t xml:space="preserve"> (</w:t>
            </w:r>
            <w:proofErr w:type="spellStart"/>
            <w:r w:rsidR="0098169D">
              <w:rPr>
                <w:rFonts w:ascii="Tahoma" w:hAnsi="Tahoma" w:cs="Tahoma"/>
                <w:sz w:val="20"/>
                <w:szCs w:val="20"/>
              </w:rPr>
              <w:t>rif.</w:t>
            </w:r>
            <w:proofErr w:type="spellEnd"/>
            <w:r w:rsidR="0098169D">
              <w:rPr>
                <w:rFonts w:ascii="Tahoma" w:hAnsi="Tahoma" w:cs="Tahoma"/>
                <w:sz w:val="20"/>
                <w:szCs w:val="20"/>
              </w:rPr>
              <w:t xml:space="preserve"> Art. 2 D.Lgs. 14/2019 definizione di “crisi”)</w:t>
            </w:r>
          </w:p>
        </w:tc>
      </w:tr>
      <w:tr w:rsidR="005E150C" w:rsidRPr="005E150C" w14:paraId="016DFAB9" w14:textId="77777777" w:rsidTr="00EE3D04">
        <w:tc>
          <w:tcPr>
            <w:tcW w:w="4814" w:type="dxa"/>
          </w:tcPr>
          <w:p w14:paraId="0A62BA53"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Contabilità analitica dei costi</w:t>
            </w:r>
          </w:p>
        </w:tc>
        <w:tc>
          <w:tcPr>
            <w:tcW w:w="4814" w:type="dxa"/>
          </w:tcPr>
          <w:p w14:paraId="0892C3CB" w14:textId="071A6826"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Controllo del costo di produzione</w:t>
            </w:r>
            <w:r w:rsidR="0098169D">
              <w:rPr>
                <w:rFonts w:ascii="Tahoma" w:hAnsi="Tahoma" w:cs="Tahoma"/>
                <w:sz w:val="20"/>
                <w:szCs w:val="20"/>
              </w:rPr>
              <w:t xml:space="preserve">, </w:t>
            </w:r>
            <w:r w:rsidRPr="005E150C">
              <w:rPr>
                <w:rFonts w:ascii="Tahoma" w:hAnsi="Tahoma" w:cs="Tahoma"/>
                <w:sz w:val="20"/>
                <w:szCs w:val="20"/>
              </w:rPr>
              <w:t>del margine di contribuzione</w:t>
            </w:r>
            <w:r w:rsidR="0098169D">
              <w:rPr>
                <w:rFonts w:ascii="Tahoma" w:hAnsi="Tahoma" w:cs="Tahoma"/>
                <w:sz w:val="20"/>
                <w:szCs w:val="20"/>
              </w:rPr>
              <w:t xml:space="preserve"> e della giusta remunerazione del prezzo di vendita.</w:t>
            </w:r>
          </w:p>
        </w:tc>
      </w:tr>
      <w:tr w:rsidR="005E150C" w:rsidRPr="005E150C" w14:paraId="288D6A7F" w14:textId="77777777" w:rsidTr="00EE3D04">
        <w:tc>
          <w:tcPr>
            <w:tcW w:w="4814" w:type="dxa"/>
          </w:tcPr>
          <w:p w14:paraId="7338329E"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Strumenti contabili di controllo periodico infrannuale</w:t>
            </w:r>
          </w:p>
        </w:tc>
        <w:tc>
          <w:tcPr>
            <w:tcW w:w="4814" w:type="dxa"/>
          </w:tcPr>
          <w:p w14:paraId="4DFAC611"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Verifica dell’equilibrio patrimoniale-economico-finanziario e delle soglie di crisi (art. 3) di cui al CCII durante l’esercizio.</w:t>
            </w:r>
          </w:p>
        </w:tc>
      </w:tr>
      <w:tr w:rsidR="005E150C" w:rsidRPr="005E150C" w14:paraId="574CFC82" w14:textId="77777777" w:rsidTr="00EE3D04">
        <w:tc>
          <w:tcPr>
            <w:tcW w:w="4814" w:type="dxa"/>
          </w:tcPr>
          <w:p w14:paraId="543B4854" w14:textId="77777777"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KPI (Key Performance Indicators)</w:t>
            </w:r>
          </w:p>
        </w:tc>
        <w:tc>
          <w:tcPr>
            <w:tcW w:w="4814" w:type="dxa"/>
          </w:tcPr>
          <w:p w14:paraId="01528F38" w14:textId="7E5C0A1C" w:rsidR="005E150C" w:rsidRPr="005E150C" w:rsidRDefault="005E150C" w:rsidP="00EE3D04">
            <w:pPr>
              <w:spacing w:after="200" w:line="360" w:lineRule="auto"/>
              <w:rPr>
                <w:rFonts w:ascii="Tahoma" w:hAnsi="Tahoma" w:cs="Tahoma"/>
                <w:sz w:val="20"/>
                <w:szCs w:val="20"/>
              </w:rPr>
            </w:pPr>
            <w:r w:rsidRPr="005E150C">
              <w:rPr>
                <w:rFonts w:ascii="Tahoma" w:hAnsi="Tahoma" w:cs="Tahoma"/>
                <w:sz w:val="20"/>
                <w:szCs w:val="20"/>
              </w:rPr>
              <w:t xml:space="preserve">Indicatori qualitativi e quantitativi di performance </w:t>
            </w:r>
            <w:r w:rsidR="000934FA">
              <w:rPr>
                <w:rFonts w:ascii="Tahoma" w:hAnsi="Tahoma" w:cs="Tahoma"/>
                <w:sz w:val="20"/>
                <w:szCs w:val="20"/>
              </w:rPr>
              <w:t xml:space="preserve">e produttività </w:t>
            </w:r>
            <w:r w:rsidRPr="005E150C">
              <w:rPr>
                <w:rFonts w:ascii="Tahoma" w:hAnsi="Tahoma" w:cs="Tahoma"/>
                <w:sz w:val="20"/>
                <w:szCs w:val="20"/>
              </w:rPr>
              <w:t>personalizzati</w:t>
            </w:r>
          </w:p>
        </w:tc>
      </w:tr>
    </w:tbl>
    <w:p w14:paraId="1D7632F1" w14:textId="5A8D1985" w:rsidR="002935A5" w:rsidRDefault="002935A5" w:rsidP="000031BE">
      <w:pPr>
        <w:spacing w:after="200" w:line="360" w:lineRule="auto"/>
        <w:jc w:val="both"/>
        <w:rPr>
          <w:rFonts w:ascii="Tahoma" w:hAnsi="Tahoma" w:cs="Tahoma"/>
          <w:color w:val="FF0000"/>
          <w:sz w:val="20"/>
          <w:szCs w:val="20"/>
        </w:rPr>
      </w:pPr>
    </w:p>
    <w:p w14:paraId="55C76729" w14:textId="5F46E0EA" w:rsidR="005E150C" w:rsidRPr="005E150C" w:rsidRDefault="005E150C" w:rsidP="005E150C">
      <w:pPr>
        <w:spacing w:after="200" w:line="360" w:lineRule="auto"/>
        <w:jc w:val="both"/>
        <w:rPr>
          <w:rFonts w:ascii="Tahoma" w:hAnsi="Tahoma" w:cs="Tahoma"/>
          <w:sz w:val="20"/>
          <w:szCs w:val="20"/>
        </w:rPr>
      </w:pPr>
      <w:r w:rsidRPr="005E150C">
        <w:rPr>
          <w:rFonts w:ascii="Tahoma" w:hAnsi="Tahoma" w:cs="Tahoma"/>
          <w:sz w:val="20"/>
          <w:szCs w:val="20"/>
        </w:rPr>
        <w:t>Trattasi di strumenti fino ad oggi utilizzati solo da imprese di media e grande dimensione, ma che oggi devono essere adottati necessariamente da tutti gli imprenditori, ovviamente con gli opportuni adattamenti dimensionali, allo scopo di prevenire lo stato di crisi, così come disposto dalla nuova normativa in vigore dal 15/07/2022, e a cui le società erano già obbligate dal 16/03/2019.</w:t>
      </w:r>
    </w:p>
    <w:p w14:paraId="5ABEB3D9" w14:textId="77777777" w:rsidR="005E150C" w:rsidRPr="005E150C" w:rsidRDefault="005E150C" w:rsidP="005E150C">
      <w:pPr>
        <w:spacing w:after="200" w:line="360" w:lineRule="auto"/>
        <w:jc w:val="both"/>
        <w:rPr>
          <w:rFonts w:ascii="Tahoma" w:hAnsi="Tahoma" w:cs="Tahoma"/>
          <w:sz w:val="20"/>
          <w:szCs w:val="20"/>
        </w:rPr>
      </w:pPr>
      <w:r w:rsidRPr="005E150C">
        <w:rPr>
          <w:rFonts w:ascii="Tahoma" w:hAnsi="Tahoma" w:cs="Tahoma"/>
          <w:sz w:val="20"/>
          <w:szCs w:val="20"/>
        </w:rPr>
        <w:t xml:space="preserve">Per l’istituzione di un </w:t>
      </w:r>
      <w:r w:rsidRPr="005E150C">
        <w:rPr>
          <w:rFonts w:ascii="Tahoma" w:hAnsi="Tahoma" w:cs="Tahoma"/>
          <w:b/>
          <w:bCs/>
          <w:sz w:val="20"/>
          <w:szCs w:val="20"/>
        </w:rPr>
        <w:t>SISTEMA DI CONTROLLO INTERNO</w:t>
      </w:r>
      <w:r w:rsidRPr="005E150C">
        <w:rPr>
          <w:rFonts w:ascii="Tahoma" w:hAnsi="Tahoma" w:cs="Tahoma"/>
          <w:sz w:val="20"/>
          <w:szCs w:val="20"/>
        </w:rPr>
        <w:t xml:space="preserve"> è inevitabile comunque il ricorso a strumenti informatici, a partire da semplici fogli di calcolo per le piccolissime imprese, fino ad articolati software anche personalizzati o interfacciati al sistema informativo contabile interno.</w:t>
      </w:r>
    </w:p>
    <w:p w14:paraId="61066A51" w14:textId="157CC76F" w:rsidR="005E150C" w:rsidRPr="005E150C" w:rsidRDefault="005E150C" w:rsidP="005E150C">
      <w:pPr>
        <w:spacing w:after="200" w:line="360" w:lineRule="auto"/>
        <w:jc w:val="both"/>
        <w:rPr>
          <w:rFonts w:ascii="Tahoma" w:hAnsi="Tahoma" w:cs="Tahoma"/>
          <w:sz w:val="20"/>
          <w:szCs w:val="20"/>
        </w:rPr>
      </w:pPr>
      <w:r w:rsidRPr="005E150C">
        <w:rPr>
          <w:rFonts w:ascii="Tahoma" w:hAnsi="Tahoma" w:cs="Tahoma"/>
          <w:sz w:val="20"/>
          <w:szCs w:val="20"/>
        </w:rPr>
        <w:t xml:space="preserve">L’utilizzo di tali strumenti operativi per una corretta gestione aziendale non </w:t>
      </w:r>
      <w:r w:rsidR="000934FA">
        <w:rPr>
          <w:rFonts w:ascii="Tahoma" w:hAnsi="Tahoma" w:cs="Tahoma"/>
          <w:sz w:val="20"/>
          <w:szCs w:val="20"/>
        </w:rPr>
        <w:t>deve essere considerato come</w:t>
      </w:r>
      <w:r w:rsidRPr="005E150C">
        <w:rPr>
          <w:rFonts w:ascii="Tahoma" w:hAnsi="Tahoma" w:cs="Tahoma"/>
          <w:sz w:val="20"/>
          <w:szCs w:val="20"/>
        </w:rPr>
        <w:t xml:space="preserve"> un ulteriore obbligo a carico dell’impresa già oberata di adempimenti fiscali, ma un nuovo modo di concepire la gestione dell’impresa al fine di scongiurare future crisi e dissesti finanziari e a cui il moderno imprenditore deve necessariamente adeguarsi.</w:t>
      </w:r>
    </w:p>
    <w:p w14:paraId="294C0225" w14:textId="73B5E53F" w:rsidR="005E150C" w:rsidRPr="00EE3D04" w:rsidRDefault="005E150C" w:rsidP="008A5155">
      <w:pPr>
        <w:spacing w:after="200" w:line="360" w:lineRule="auto"/>
        <w:jc w:val="both"/>
        <w:rPr>
          <w:rFonts w:ascii="Tahoma" w:hAnsi="Tahoma" w:cs="Tahoma"/>
          <w:sz w:val="20"/>
          <w:szCs w:val="20"/>
        </w:rPr>
      </w:pPr>
      <w:r w:rsidRPr="005E150C">
        <w:rPr>
          <w:rFonts w:ascii="Tahoma" w:hAnsi="Tahoma" w:cs="Tahoma"/>
          <w:sz w:val="20"/>
          <w:szCs w:val="20"/>
        </w:rPr>
        <w:t>Per l’adozione dei su elencati strumenti, l’autore suggerisce i seguenti tools Excel dallo stesso realizzati:</w:t>
      </w:r>
    </w:p>
    <w:p w14:paraId="309C366B" w14:textId="6441B741" w:rsidR="00660A4C" w:rsidRPr="00DC4415" w:rsidRDefault="003205CE" w:rsidP="00EE3D04">
      <w:pPr>
        <w:pBdr>
          <w:top w:val="single" w:sz="4" w:space="1" w:color="auto"/>
          <w:left w:val="single" w:sz="4" w:space="4" w:color="auto"/>
          <w:bottom w:val="single" w:sz="4" w:space="1" w:color="auto"/>
          <w:right w:val="single" w:sz="4" w:space="4" w:color="auto"/>
        </w:pBdr>
        <w:shd w:val="clear" w:color="auto" w:fill="D9E2F3" w:themeFill="accent1" w:themeFillTint="33"/>
        <w:spacing w:after="200" w:line="360" w:lineRule="auto"/>
        <w:jc w:val="center"/>
        <w:rPr>
          <w:rFonts w:ascii="Tahoma" w:hAnsi="Tahoma" w:cs="Tahoma"/>
          <w:b/>
          <w:bCs/>
          <w:sz w:val="20"/>
          <w:szCs w:val="20"/>
        </w:rPr>
      </w:pPr>
      <w:r w:rsidRPr="00DC4415">
        <w:rPr>
          <w:rFonts w:ascii="Tahoma" w:hAnsi="Tahoma" w:cs="Tahoma"/>
          <w:b/>
          <w:bCs/>
          <w:sz w:val="20"/>
          <w:szCs w:val="20"/>
        </w:rPr>
        <w:t>STRUMENTI PER LA PIANIFICAZIONE, PROGRAMMAZIONE E CONTROLLO</w:t>
      </w:r>
    </w:p>
    <w:tbl>
      <w:tblPr>
        <w:tblStyle w:val="Grigliatabella"/>
        <w:tblW w:w="5000" w:type="pct"/>
        <w:tblLook w:val="04A0" w:firstRow="1" w:lastRow="0" w:firstColumn="1" w:lastColumn="0" w:noHBand="0" w:noVBand="1"/>
      </w:tblPr>
      <w:tblGrid>
        <w:gridCol w:w="9628"/>
      </w:tblGrid>
      <w:tr w:rsidR="00A91D20" w:rsidRPr="000031BE" w14:paraId="4E678D39" w14:textId="77777777" w:rsidTr="00A91D20">
        <w:tc>
          <w:tcPr>
            <w:tcW w:w="5000" w:type="pct"/>
            <w:shd w:val="clear" w:color="auto" w:fill="DEEAF6" w:themeFill="accent5" w:themeFillTint="33"/>
          </w:tcPr>
          <w:p w14:paraId="298125AF" w14:textId="257004C0" w:rsidR="00A91D20" w:rsidRPr="000031BE" w:rsidRDefault="00A91D20" w:rsidP="00350886">
            <w:pPr>
              <w:spacing w:before="60" w:after="60" w:line="326" w:lineRule="auto"/>
              <w:jc w:val="both"/>
              <w:rPr>
                <w:rFonts w:ascii="Tahoma" w:hAnsi="Tahoma" w:cs="Tahoma"/>
                <w:b/>
                <w:bCs/>
                <w:sz w:val="20"/>
                <w:szCs w:val="20"/>
              </w:rPr>
            </w:pPr>
            <w:r w:rsidRPr="000031BE">
              <w:rPr>
                <w:rFonts w:ascii="Tahoma" w:hAnsi="Tahoma" w:cs="Tahoma"/>
                <w:b/>
                <w:bCs/>
                <w:sz w:val="20"/>
                <w:szCs w:val="20"/>
              </w:rPr>
              <w:t>BUSINESS PLAN PLUS 3</w:t>
            </w:r>
            <w:r w:rsidR="00316537">
              <w:rPr>
                <w:rFonts w:ascii="Tahoma" w:hAnsi="Tahoma" w:cs="Tahoma"/>
                <w:b/>
                <w:bCs/>
                <w:sz w:val="20"/>
                <w:szCs w:val="20"/>
              </w:rPr>
              <w:t xml:space="preserve"> (Excel)</w:t>
            </w:r>
          </w:p>
          <w:p w14:paraId="5A8F817D" w14:textId="77777777" w:rsidR="00A91D20" w:rsidRPr="000031BE" w:rsidRDefault="00A91D20" w:rsidP="00350886">
            <w:pPr>
              <w:spacing w:before="60" w:after="60" w:line="326" w:lineRule="auto"/>
              <w:jc w:val="both"/>
              <w:rPr>
                <w:rFonts w:ascii="Tahoma" w:hAnsi="Tahoma" w:cs="Tahoma"/>
                <w:b/>
                <w:bCs/>
                <w:i/>
                <w:iCs/>
                <w:sz w:val="20"/>
                <w:szCs w:val="20"/>
              </w:rPr>
            </w:pPr>
            <w:r w:rsidRPr="000031BE">
              <w:rPr>
                <w:rFonts w:ascii="Tahoma" w:hAnsi="Tahoma" w:cs="Tahoma"/>
                <w:b/>
                <w:bCs/>
                <w:i/>
                <w:iCs/>
                <w:sz w:val="20"/>
                <w:szCs w:val="20"/>
              </w:rPr>
              <w:t>Fattibilità economico-finanziaria per la pianificazione strategica di imprese già avviate</w:t>
            </w:r>
          </w:p>
        </w:tc>
      </w:tr>
      <w:tr w:rsidR="00A91D20" w:rsidRPr="000031BE" w14:paraId="7D853FEB" w14:textId="77777777" w:rsidTr="00A91D20">
        <w:tc>
          <w:tcPr>
            <w:tcW w:w="5000" w:type="pct"/>
            <w:vAlign w:val="center"/>
          </w:tcPr>
          <w:p w14:paraId="75A1A45D" w14:textId="77777777" w:rsidR="00A91D20" w:rsidRPr="000031BE" w:rsidRDefault="00000000" w:rsidP="00350886">
            <w:pPr>
              <w:spacing w:before="60" w:after="60" w:line="326" w:lineRule="auto"/>
              <w:jc w:val="both"/>
              <w:rPr>
                <w:rFonts w:ascii="Tahoma" w:hAnsi="Tahoma" w:cs="Tahoma"/>
                <w:sz w:val="20"/>
                <w:szCs w:val="20"/>
              </w:rPr>
            </w:pPr>
            <w:hyperlink r:id="rId22" w:history="1">
              <w:r w:rsidR="00A91D20" w:rsidRPr="000031BE">
                <w:rPr>
                  <w:rStyle w:val="Collegamentoipertestuale"/>
                  <w:rFonts w:ascii="Tahoma" w:hAnsi="Tahoma" w:cs="Tahoma"/>
                  <w:sz w:val="20"/>
                  <w:szCs w:val="20"/>
                  <w:u w:val="none"/>
                </w:rPr>
                <w:t>https://www.fiscoetasse.com/BusinessCenter/scheda/44717-business-plan-plus-3-imprese-avviate.html</w:t>
              </w:r>
            </w:hyperlink>
          </w:p>
          <w:p w14:paraId="552B69C3" w14:textId="77777777" w:rsidR="00A91D20" w:rsidRPr="000031BE" w:rsidRDefault="00A91D20" w:rsidP="00350886">
            <w:pPr>
              <w:spacing w:before="60" w:after="60" w:line="326" w:lineRule="auto"/>
              <w:jc w:val="both"/>
              <w:rPr>
                <w:rFonts w:ascii="Tahoma" w:hAnsi="Tahoma" w:cs="Tahoma"/>
                <w:sz w:val="20"/>
                <w:szCs w:val="20"/>
              </w:rPr>
            </w:pPr>
            <w:r w:rsidRPr="000031BE">
              <w:rPr>
                <w:rFonts w:ascii="Tahoma" w:hAnsi="Tahoma" w:cs="Tahoma"/>
                <w:sz w:val="20"/>
                <w:szCs w:val="20"/>
              </w:rPr>
              <w:t>Consente di realizzare, in modo semplice e rapido, un completo Business plan nella parte quantitativa per aziende già avviate che devono verificare la fattibilità economico-finanziaria di un progetto di ampliamento, di una strategia,</w:t>
            </w:r>
            <w:r>
              <w:rPr>
                <w:rFonts w:ascii="Tahoma" w:hAnsi="Tahoma" w:cs="Tahoma"/>
                <w:sz w:val="20"/>
                <w:szCs w:val="20"/>
              </w:rPr>
              <w:t xml:space="preserve"> </w:t>
            </w:r>
            <w:r w:rsidRPr="000031BE">
              <w:rPr>
                <w:rFonts w:ascii="Tahoma" w:hAnsi="Tahoma" w:cs="Tahoma"/>
                <w:sz w:val="20"/>
                <w:szCs w:val="20"/>
              </w:rPr>
              <w:t>nuovi investimenti</w:t>
            </w:r>
            <w:r>
              <w:rPr>
                <w:rFonts w:ascii="Tahoma" w:hAnsi="Tahoma" w:cs="Tahoma"/>
                <w:sz w:val="20"/>
                <w:szCs w:val="20"/>
              </w:rPr>
              <w:t xml:space="preserve"> o richiesta di finanziamenti bancari</w:t>
            </w:r>
            <w:r w:rsidRPr="000031BE">
              <w:rPr>
                <w:rFonts w:ascii="Tahoma" w:hAnsi="Tahoma" w:cs="Tahoma"/>
                <w:sz w:val="20"/>
                <w:szCs w:val="20"/>
              </w:rPr>
              <w:t xml:space="preserve">. Elabora 5 bilanci previsionali </w:t>
            </w:r>
            <w:r w:rsidRPr="000031BE">
              <w:rPr>
                <w:rFonts w:ascii="Tahoma" w:hAnsi="Tahoma" w:cs="Tahoma"/>
                <w:sz w:val="20"/>
                <w:szCs w:val="20"/>
              </w:rPr>
              <w:lastRenderedPageBreak/>
              <w:t>completi di Stato Patrimoniale, Conto Economico e Rendiconto finanziario, tutti gli indici e i margini, un Dashboard con la sintesi dell’andamento futuro degli equilibri aziendali, una serie di grafici dei principali trend.</w:t>
            </w:r>
          </w:p>
        </w:tc>
      </w:tr>
    </w:tbl>
    <w:p w14:paraId="652E0CF8" w14:textId="55843734" w:rsidR="001028E2" w:rsidRDefault="001028E2" w:rsidP="008A5155">
      <w:pPr>
        <w:spacing w:after="200" w:line="360" w:lineRule="auto"/>
        <w:jc w:val="both"/>
        <w:rPr>
          <w:rFonts w:ascii="Tahoma" w:hAnsi="Tahoma" w:cs="Tahoma"/>
          <w:b/>
          <w:bCs/>
          <w:sz w:val="20"/>
          <w:szCs w:val="20"/>
        </w:rPr>
      </w:pPr>
    </w:p>
    <w:tbl>
      <w:tblPr>
        <w:tblStyle w:val="Grigliatabella"/>
        <w:tblW w:w="0" w:type="auto"/>
        <w:tblLook w:val="04A0" w:firstRow="1" w:lastRow="0" w:firstColumn="1" w:lastColumn="0" w:noHBand="0" w:noVBand="1"/>
      </w:tblPr>
      <w:tblGrid>
        <w:gridCol w:w="9628"/>
      </w:tblGrid>
      <w:tr w:rsidR="001028E2" w14:paraId="579DC157" w14:textId="77777777" w:rsidTr="001028E2">
        <w:tc>
          <w:tcPr>
            <w:tcW w:w="9628" w:type="dxa"/>
            <w:shd w:val="clear" w:color="auto" w:fill="DEEAF6" w:themeFill="accent5" w:themeFillTint="33"/>
          </w:tcPr>
          <w:p w14:paraId="7BFC3C0A" w14:textId="09A1CF37" w:rsidR="001028E2" w:rsidRPr="00A92158" w:rsidRDefault="001028E2" w:rsidP="001028E2">
            <w:pPr>
              <w:spacing w:before="60" w:after="60" w:line="326" w:lineRule="auto"/>
              <w:jc w:val="both"/>
              <w:rPr>
                <w:rFonts w:ascii="Tahoma" w:hAnsi="Tahoma" w:cs="Tahoma"/>
                <w:b/>
                <w:bCs/>
                <w:sz w:val="20"/>
                <w:szCs w:val="20"/>
              </w:rPr>
            </w:pPr>
            <w:r w:rsidRPr="00A92158">
              <w:rPr>
                <w:rFonts w:ascii="Tahoma" w:hAnsi="Tahoma" w:cs="Tahoma"/>
                <w:b/>
                <w:bCs/>
                <w:sz w:val="20"/>
                <w:szCs w:val="20"/>
              </w:rPr>
              <w:t>MONITORAZIENDA BUDGET</w:t>
            </w:r>
            <w:r w:rsidR="00A92158" w:rsidRPr="00A92158">
              <w:rPr>
                <w:rFonts w:ascii="Tahoma" w:hAnsi="Tahoma" w:cs="Tahoma"/>
                <w:b/>
                <w:bCs/>
                <w:sz w:val="20"/>
                <w:szCs w:val="20"/>
              </w:rPr>
              <w:t xml:space="preserve"> (Excel)</w:t>
            </w:r>
          </w:p>
          <w:p w14:paraId="357B55F7" w14:textId="16983A28" w:rsidR="001028E2" w:rsidRPr="00A92158" w:rsidRDefault="001028E2" w:rsidP="001028E2">
            <w:pPr>
              <w:spacing w:after="200" w:line="360" w:lineRule="auto"/>
              <w:jc w:val="both"/>
              <w:rPr>
                <w:rFonts w:ascii="Tahoma" w:hAnsi="Tahoma" w:cs="Tahoma"/>
                <w:b/>
                <w:bCs/>
                <w:i/>
                <w:iCs/>
                <w:sz w:val="20"/>
                <w:szCs w:val="20"/>
              </w:rPr>
            </w:pPr>
            <w:r w:rsidRPr="00A92158">
              <w:rPr>
                <w:rFonts w:ascii="Tahoma" w:hAnsi="Tahoma" w:cs="Tahoma"/>
                <w:b/>
                <w:bCs/>
                <w:i/>
                <w:iCs/>
                <w:sz w:val="20"/>
                <w:szCs w:val="20"/>
              </w:rPr>
              <w:t>Programmazione prospettica e monitoraggio del futuro andamento aziendale</w:t>
            </w:r>
          </w:p>
        </w:tc>
      </w:tr>
      <w:tr w:rsidR="001028E2" w14:paraId="0F7C4577" w14:textId="77777777" w:rsidTr="001028E2">
        <w:tc>
          <w:tcPr>
            <w:tcW w:w="9628" w:type="dxa"/>
          </w:tcPr>
          <w:p w14:paraId="5A0F13ED" w14:textId="68FBC102" w:rsidR="001028E2" w:rsidRDefault="00000000" w:rsidP="001028E2">
            <w:pPr>
              <w:spacing w:after="200" w:line="360" w:lineRule="auto"/>
              <w:jc w:val="both"/>
              <w:rPr>
                <w:rFonts w:ascii="Tahoma" w:hAnsi="Tahoma" w:cs="Tahoma"/>
                <w:b/>
                <w:bCs/>
                <w:sz w:val="20"/>
                <w:szCs w:val="20"/>
              </w:rPr>
            </w:pPr>
            <w:hyperlink r:id="rId23" w:history="1">
              <w:r w:rsidR="001028E2" w:rsidRPr="000031BE">
                <w:rPr>
                  <w:rStyle w:val="Collegamentoipertestuale"/>
                  <w:rFonts w:ascii="Tahoma" w:hAnsi="Tahoma" w:cs="Tahoma"/>
                  <w:sz w:val="20"/>
                  <w:szCs w:val="20"/>
                  <w:u w:val="none"/>
                </w:rPr>
                <w:t>https://www.fiscoetasse.com/BusinessCenter/ricerca.php?testo=monitorazienda+budget</w:t>
              </w:r>
            </w:hyperlink>
          </w:p>
        </w:tc>
      </w:tr>
      <w:tr w:rsidR="001028E2" w14:paraId="6048C28B" w14:textId="77777777" w:rsidTr="001028E2">
        <w:tc>
          <w:tcPr>
            <w:tcW w:w="9628" w:type="dxa"/>
          </w:tcPr>
          <w:p w14:paraId="2D819BF5" w14:textId="1D285793" w:rsidR="001028E2" w:rsidRDefault="001028E2" w:rsidP="001028E2">
            <w:pPr>
              <w:spacing w:after="200" w:line="360" w:lineRule="auto"/>
              <w:jc w:val="both"/>
              <w:rPr>
                <w:rFonts w:ascii="Tahoma" w:hAnsi="Tahoma" w:cs="Tahoma"/>
                <w:b/>
                <w:bCs/>
                <w:sz w:val="20"/>
                <w:szCs w:val="20"/>
              </w:rPr>
            </w:pPr>
            <w:r w:rsidRPr="000031BE">
              <w:rPr>
                <w:rFonts w:ascii="Tahoma" w:hAnsi="Tahoma" w:cs="Tahoma"/>
                <w:sz w:val="20"/>
                <w:szCs w:val="20"/>
              </w:rPr>
              <w:t xml:space="preserve">Elabora un completo budget economico, patrimoniale e finanziario, relativo ai prossimi 3 trimestri, elaborando gli indicatori di crisi, un forecast dashboard con grafici a tachimetro, grafici andamentali, rendiconti finanziari trimestrali con calcolo del </w:t>
            </w:r>
            <w:r w:rsidRPr="000031BE">
              <w:rPr>
                <w:rFonts w:ascii="Tahoma" w:hAnsi="Tahoma" w:cs="Tahoma"/>
                <w:b/>
                <w:bCs/>
                <w:sz w:val="20"/>
                <w:szCs w:val="20"/>
              </w:rPr>
              <w:t>DSCR</w:t>
            </w:r>
            <w:r w:rsidRPr="000031BE">
              <w:rPr>
                <w:rFonts w:ascii="Tahoma" w:hAnsi="Tahoma" w:cs="Tahoma"/>
                <w:sz w:val="20"/>
                <w:szCs w:val="20"/>
              </w:rPr>
              <w:t>, analisi degli scostamenti delle vendite.</w:t>
            </w:r>
          </w:p>
        </w:tc>
      </w:tr>
    </w:tbl>
    <w:p w14:paraId="1263C9EC" w14:textId="77777777" w:rsidR="001028E2" w:rsidRDefault="001028E2" w:rsidP="008A5155">
      <w:pPr>
        <w:spacing w:after="200" w:line="360" w:lineRule="auto"/>
        <w:jc w:val="both"/>
        <w:rPr>
          <w:rFonts w:ascii="Tahoma" w:hAnsi="Tahoma" w:cs="Tahoma"/>
          <w:b/>
          <w:bCs/>
          <w:sz w:val="20"/>
          <w:szCs w:val="20"/>
        </w:rPr>
      </w:pPr>
    </w:p>
    <w:tbl>
      <w:tblPr>
        <w:tblStyle w:val="Grigliatabella"/>
        <w:tblW w:w="5000" w:type="pct"/>
        <w:tblLook w:val="04A0" w:firstRow="1" w:lastRow="0" w:firstColumn="1" w:lastColumn="0" w:noHBand="0" w:noVBand="1"/>
      </w:tblPr>
      <w:tblGrid>
        <w:gridCol w:w="9628"/>
      </w:tblGrid>
      <w:tr w:rsidR="001028E2" w:rsidRPr="000031BE" w14:paraId="491B4638" w14:textId="77777777" w:rsidTr="00777246">
        <w:tc>
          <w:tcPr>
            <w:tcW w:w="5000" w:type="pct"/>
            <w:shd w:val="clear" w:color="auto" w:fill="DEEAF6" w:themeFill="accent5" w:themeFillTint="33"/>
          </w:tcPr>
          <w:p w14:paraId="04055230" w14:textId="77777777" w:rsidR="001028E2" w:rsidRDefault="001028E2" w:rsidP="00777246">
            <w:pPr>
              <w:spacing w:before="60" w:after="60" w:line="326" w:lineRule="auto"/>
              <w:jc w:val="both"/>
              <w:rPr>
                <w:rFonts w:ascii="Tahoma" w:hAnsi="Tahoma" w:cs="Tahoma"/>
                <w:b/>
                <w:bCs/>
                <w:sz w:val="20"/>
                <w:szCs w:val="20"/>
              </w:rPr>
            </w:pPr>
            <w:r w:rsidRPr="001028E2">
              <w:rPr>
                <w:rFonts w:ascii="Tahoma" w:hAnsi="Tahoma" w:cs="Tahoma"/>
                <w:b/>
                <w:bCs/>
                <w:sz w:val="20"/>
                <w:szCs w:val="20"/>
              </w:rPr>
              <w:t>BUDGET PMI (Excel)</w:t>
            </w:r>
          </w:p>
          <w:p w14:paraId="19E6DF90" w14:textId="0FE416F8" w:rsidR="00A92158" w:rsidRPr="00A92158" w:rsidRDefault="00A92158" w:rsidP="00777246">
            <w:pPr>
              <w:spacing w:before="60" w:after="60" w:line="326" w:lineRule="auto"/>
              <w:jc w:val="both"/>
              <w:rPr>
                <w:rFonts w:ascii="Tahoma" w:hAnsi="Tahoma" w:cs="Tahoma"/>
                <w:b/>
                <w:bCs/>
                <w:i/>
                <w:iCs/>
                <w:sz w:val="20"/>
                <w:szCs w:val="20"/>
              </w:rPr>
            </w:pPr>
            <w:r w:rsidRPr="00A92158">
              <w:rPr>
                <w:rFonts w:ascii="Tahoma" w:hAnsi="Tahoma" w:cs="Tahoma"/>
                <w:b/>
                <w:bCs/>
                <w:i/>
                <w:iCs/>
                <w:sz w:val="20"/>
                <w:szCs w:val="20"/>
              </w:rPr>
              <w:t xml:space="preserve">Budget economico e analisi degli scostamenti </w:t>
            </w:r>
          </w:p>
        </w:tc>
      </w:tr>
      <w:tr w:rsidR="001028E2" w:rsidRPr="000031BE" w14:paraId="5A682C25" w14:textId="77777777" w:rsidTr="00777246">
        <w:tc>
          <w:tcPr>
            <w:tcW w:w="5000" w:type="pct"/>
          </w:tcPr>
          <w:p w14:paraId="3661A0F2" w14:textId="2A8A5680" w:rsidR="001028E2" w:rsidRPr="00957BCD" w:rsidRDefault="00000000" w:rsidP="00777246">
            <w:pPr>
              <w:spacing w:before="60" w:after="60" w:line="326" w:lineRule="auto"/>
              <w:jc w:val="both"/>
              <w:rPr>
                <w:rFonts w:ascii="Tahoma" w:hAnsi="Tahoma" w:cs="Tahoma"/>
                <w:sz w:val="20"/>
                <w:szCs w:val="20"/>
              </w:rPr>
            </w:pPr>
            <w:hyperlink r:id="rId24" w:anchor="dettagli" w:history="1">
              <w:r w:rsidR="001028E2" w:rsidRPr="00957BCD">
                <w:rPr>
                  <w:rStyle w:val="Collegamentoipertestuale"/>
                  <w:rFonts w:ascii="Tahoma" w:hAnsi="Tahoma" w:cs="Tahoma"/>
                  <w:sz w:val="20"/>
                  <w:szCs w:val="20"/>
                  <w:u w:val="none"/>
                </w:rPr>
                <w:t>https://www.fiscoetasse.com/BusinessCenter/scheda/45931-budget-pmi-excel.html#dettagli</w:t>
              </w:r>
            </w:hyperlink>
          </w:p>
        </w:tc>
      </w:tr>
      <w:tr w:rsidR="001028E2" w:rsidRPr="000031BE" w14:paraId="64A0521A" w14:textId="77777777" w:rsidTr="00777246">
        <w:tc>
          <w:tcPr>
            <w:tcW w:w="5000" w:type="pct"/>
          </w:tcPr>
          <w:p w14:paraId="6972652D" w14:textId="3A354ECF" w:rsidR="001028E2" w:rsidRPr="000031BE" w:rsidRDefault="001028E2" w:rsidP="001028E2">
            <w:pPr>
              <w:spacing w:after="200" w:line="360" w:lineRule="auto"/>
              <w:jc w:val="both"/>
              <w:rPr>
                <w:rFonts w:ascii="Tahoma" w:hAnsi="Tahoma" w:cs="Tahoma"/>
                <w:sz w:val="20"/>
                <w:szCs w:val="20"/>
              </w:rPr>
            </w:pPr>
            <w:r w:rsidRPr="00463E8D">
              <w:rPr>
                <w:rFonts w:ascii="Tahoma" w:hAnsi="Tahoma" w:cs="Tahoma"/>
                <w:sz w:val="20"/>
                <w:szCs w:val="20"/>
              </w:rPr>
              <w:t xml:space="preserve">Permette di elaborare un completo budget economico mensilizzato con analisi degli scostamenti al fine di effettuare una efficace attività di programmazione e controllo aziendale. Completo di budget di cassa e di foglio KPI per gli indicatori gestionali. </w:t>
            </w:r>
          </w:p>
        </w:tc>
      </w:tr>
    </w:tbl>
    <w:p w14:paraId="6C79D887" w14:textId="17DE7A2D" w:rsidR="00463E8D" w:rsidRDefault="00463E8D" w:rsidP="008A5155">
      <w:pPr>
        <w:spacing w:after="200" w:line="360" w:lineRule="auto"/>
        <w:jc w:val="both"/>
        <w:rPr>
          <w:rFonts w:ascii="Tahoma" w:hAnsi="Tahoma" w:cs="Tahoma"/>
          <w:color w:val="FF0000"/>
          <w:sz w:val="20"/>
          <w:szCs w:val="20"/>
        </w:rPr>
      </w:pPr>
    </w:p>
    <w:tbl>
      <w:tblPr>
        <w:tblStyle w:val="Grigliatabella"/>
        <w:tblW w:w="0" w:type="auto"/>
        <w:tblLook w:val="04A0" w:firstRow="1" w:lastRow="0" w:firstColumn="1" w:lastColumn="0" w:noHBand="0" w:noVBand="1"/>
      </w:tblPr>
      <w:tblGrid>
        <w:gridCol w:w="9628"/>
      </w:tblGrid>
      <w:tr w:rsidR="00A91D20" w:rsidRPr="000031BE" w14:paraId="2D9C5105" w14:textId="77777777" w:rsidTr="00350886">
        <w:tc>
          <w:tcPr>
            <w:tcW w:w="9628" w:type="dxa"/>
            <w:shd w:val="clear" w:color="auto" w:fill="DEEAF6" w:themeFill="accent5" w:themeFillTint="33"/>
          </w:tcPr>
          <w:p w14:paraId="4CC7B9B5" w14:textId="1DA5F564" w:rsidR="00A91D20" w:rsidRPr="000031BE" w:rsidRDefault="00A91D20" w:rsidP="00350886">
            <w:pPr>
              <w:spacing w:before="60" w:after="60" w:line="326" w:lineRule="auto"/>
              <w:jc w:val="both"/>
              <w:rPr>
                <w:rFonts w:ascii="Tahoma" w:hAnsi="Tahoma" w:cs="Tahoma"/>
                <w:b/>
                <w:bCs/>
                <w:sz w:val="20"/>
                <w:szCs w:val="20"/>
              </w:rPr>
            </w:pPr>
            <w:r w:rsidRPr="000031BE">
              <w:rPr>
                <w:rFonts w:ascii="Tahoma" w:hAnsi="Tahoma" w:cs="Tahoma"/>
                <w:b/>
                <w:bCs/>
                <w:sz w:val="20"/>
                <w:szCs w:val="20"/>
              </w:rPr>
              <w:t>PREVISIONI DI CASSA PLUS</w:t>
            </w:r>
            <w:r w:rsidR="00316537">
              <w:rPr>
                <w:rFonts w:ascii="Tahoma" w:hAnsi="Tahoma" w:cs="Tahoma"/>
                <w:b/>
                <w:bCs/>
                <w:sz w:val="20"/>
                <w:szCs w:val="20"/>
              </w:rPr>
              <w:t xml:space="preserve"> (Excel)</w:t>
            </w:r>
          </w:p>
          <w:p w14:paraId="252C3FE7" w14:textId="77777777" w:rsidR="00A91D20" w:rsidRPr="000031BE" w:rsidRDefault="00A91D20" w:rsidP="00350886">
            <w:pPr>
              <w:spacing w:before="60" w:after="60" w:line="326" w:lineRule="auto"/>
              <w:jc w:val="both"/>
              <w:rPr>
                <w:rFonts w:ascii="Tahoma" w:hAnsi="Tahoma" w:cs="Tahoma"/>
                <w:b/>
                <w:bCs/>
                <w:i/>
                <w:iCs/>
                <w:sz w:val="20"/>
                <w:szCs w:val="20"/>
              </w:rPr>
            </w:pPr>
            <w:r w:rsidRPr="000031BE">
              <w:rPr>
                <w:rFonts w:ascii="Tahoma" w:hAnsi="Tahoma" w:cs="Tahoma"/>
                <w:b/>
                <w:bCs/>
                <w:i/>
                <w:iCs/>
                <w:sz w:val="20"/>
                <w:szCs w:val="20"/>
              </w:rPr>
              <w:t>Verifica dell’adeguatezza dei flussi di cassa prospettici semestrali</w:t>
            </w:r>
          </w:p>
        </w:tc>
      </w:tr>
      <w:tr w:rsidR="00A91D20" w:rsidRPr="000031BE" w14:paraId="15954369" w14:textId="77777777" w:rsidTr="00350886">
        <w:tc>
          <w:tcPr>
            <w:tcW w:w="9628" w:type="dxa"/>
            <w:vAlign w:val="center"/>
          </w:tcPr>
          <w:p w14:paraId="60DCE6F6" w14:textId="77777777" w:rsidR="00A91D20" w:rsidRPr="000031BE" w:rsidRDefault="00000000" w:rsidP="00350886">
            <w:pPr>
              <w:spacing w:before="60" w:after="60" w:line="326" w:lineRule="auto"/>
              <w:jc w:val="both"/>
              <w:rPr>
                <w:rFonts w:ascii="Tahoma" w:hAnsi="Tahoma" w:cs="Tahoma"/>
                <w:sz w:val="20"/>
                <w:szCs w:val="20"/>
              </w:rPr>
            </w:pPr>
            <w:hyperlink r:id="rId25" w:history="1">
              <w:r w:rsidR="00A91D20" w:rsidRPr="000031BE">
                <w:rPr>
                  <w:rStyle w:val="Collegamentoipertestuale"/>
                  <w:rFonts w:ascii="Tahoma" w:hAnsi="Tahoma" w:cs="Tahoma"/>
                  <w:sz w:val="20"/>
                  <w:szCs w:val="20"/>
                  <w:u w:val="none"/>
                </w:rPr>
                <w:t>https://www.fiscoetasse.com/BusinessCenter/scheda/42103-previsioni-di-cassa-plus-excel.html</w:t>
              </w:r>
            </w:hyperlink>
          </w:p>
        </w:tc>
      </w:tr>
      <w:tr w:rsidR="00A91D20" w:rsidRPr="000031BE" w14:paraId="17B078C6" w14:textId="77777777" w:rsidTr="00350886">
        <w:tc>
          <w:tcPr>
            <w:tcW w:w="9628" w:type="dxa"/>
          </w:tcPr>
          <w:p w14:paraId="1A47D708" w14:textId="77777777" w:rsidR="00A91D20" w:rsidRPr="000031BE" w:rsidRDefault="00A91D20" w:rsidP="00350886">
            <w:pPr>
              <w:spacing w:before="60" w:after="60" w:line="326" w:lineRule="auto"/>
              <w:jc w:val="both"/>
              <w:rPr>
                <w:rFonts w:ascii="Tahoma" w:hAnsi="Tahoma" w:cs="Tahoma"/>
                <w:sz w:val="20"/>
                <w:szCs w:val="20"/>
              </w:rPr>
            </w:pPr>
            <w:r w:rsidRPr="000031BE">
              <w:rPr>
                <w:rFonts w:ascii="Tahoma" w:hAnsi="Tahoma" w:cs="Tahoma"/>
                <w:sz w:val="20"/>
                <w:szCs w:val="20"/>
              </w:rPr>
              <w:t xml:space="preserve">Elabora un dettagliato budget di tesoreria mediante la gestione delle entrate e delle uscite dei prossimi </w:t>
            </w:r>
            <w:r w:rsidRPr="000031BE">
              <w:rPr>
                <w:rFonts w:ascii="Tahoma" w:hAnsi="Tahoma" w:cs="Tahoma"/>
                <w:b/>
                <w:bCs/>
                <w:sz w:val="20"/>
                <w:szCs w:val="20"/>
              </w:rPr>
              <w:t>6 mesi</w:t>
            </w:r>
            <w:r w:rsidRPr="000031BE">
              <w:rPr>
                <w:rFonts w:ascii="Tahoma" w:hAnsi="Tahoma" w:cs="Tahoma"/>
                <w:sz w:val="20"/>
                <w:szCs w:val="20"/>
              </w:rPr>
              <w:t xml:space="preserve">, classificando i risultati in base al principio contabile OIC 10. Produce un report sintetico completo di grafici delle diverse tipologie di flussi finanziari, calcola il </w:t>
            </w:r>
            <w:r w:rsidRPr="000031BE">
              <w:rPr>
                <w:rFonts w:ascii="Tahoma" w:hAnsi="Tahoma" w:cs="Tahoma"/>
                <w:b/>
                <w:bCs/>
                <w:sz w:val="20"/>
                <w:szCs w:val="20"/>
              </w:rPr>
              <w:t>DSCR</w:t>
            </w:r>
            <w:r w:rsidRPr="000031BE">
              <w:rPr>
                <w:rFonts w:ascii="Tahoma" w:hAnsi="Tahoma" w:cs="Tahoma"/>
                <w:sz w:val="20"/>
                <w:szCs w:val="20"/>
              </w:rPr>
              <w:t xml:space="preserve"> evidenziando i periodi di flussi di cassa negativi.</w:t>
            </w:r>
          </w:p>
          <w:p w14:paraId="5111171C" w14:textId="77777777" w:rsidR="00A91D20" w:rsidRPr="000031BE" w:rsidRDefault="00A91D20" w:rsidP="00350886">
            <w:pPr>
              <w:spacing w:before="60" w:after="60" w:line="326" w:lineRule="auto"/>
              <w:jc w:val="both"/>
              <w:rPr>
                <w:rFonts w:ascii="Tahoma" w:hAnsi="Tahoma" w:cs="Tahoma"/>
                <w:sz w:val="20"/>
                <w:szCs w:val="20"/>
              </w:rPr>
            </w:pPr>
            <w:r w:rsidRPr="000031BE">
              <w:rPr>
                <w:rFonts w:ascii="Tahoma" w:hAnsi="Tahoma" w:cs="Tahoma"/>
                <w:sz w:val="20"/>
                <w:szCs w:val="20"/>
              </w:rPr>
              <w:t xml:space="preserve">È uno strumento utilizzabile da qualsiasi tipologia d’impresa, a prescindere dal </w:t>
            </w:r>
            <w:r w:rsidRPr="000031BE">
              <w:rPr>
                <w:rFonts w:ascii="Tahoma" w:hAnsi="Tahoma" w:cs="Tahoma"/>
                <w:b/>
                <w:bCs/>
                <w:sz w:val="20"/>
                <w:szCs w:val="20"/>
              </w:rPr>
              <w:t>regime contabile adottato</w:t>
            </w:r>
            <w:r w:rsidRPr="000031BE">
              <w:rPr>
                <w:rFonts w:ascii="Tahoma" w:hAnsi="Tahoma" w:cs="Tahoma"/>
                <w:sz w:val="20"/>
                <w:szCs w:val="20"/>
              </w:rPr>
              <w:t>, indispensabile per pianificare il futuro andamento finanziario dell’azienda.</w:t>
            </w:r>
          </w:p>
        </w:tc>
      </w:tr>
    </w:tbl>
    <w:p w14:paraId="4D01D8F4" w14:textId="77777777" w:rsidR="00A91D20" w:rsidRDefault="00A91D20" w:rsidP="008A5155">
      <w:pPr>
        <w:spacing w:after="200" w:line="360" w:lineRule="auto"/>
        <w:jc w:val="both"/>
        <w:rPr>
          <w:rFonts w:ascii="Tahoma" w:hAnsi="Tahoma" w:cs="Tahoma"/>
          <w:color w:val="FF0000"/>
          <w:sz w:val="20"/>
          <w:szCs w:val="20"/>
        </w:rPr>
      </w:pPr>
    </w:p>
    <w:p w14:paraId="15A8A50A" w14:textId="40605F69" w:rsidR="00D33913" w:rsidRDefault="00D33913" w:rsidP="00D33913">
      <w:pPr>
        <w:spacing w:after="200" w:line="360" w:lineRule="auto"/>
        <w:jc w:val="both"/>
        <w:rPr>
          <w:rFonts w:ascii="Tahoma" w:hAnsi="Tahoma" w:cs="Tahoma"/>
          <w:color w:val="FF0000"/>
          <w:sz w:val="20"/>
          <w:szCs w:val="20"/>
        </w:rPr>
      </w:pPr>
    </w:p>
    <w:p w14:paraId="37239506" w14:textId="6B18EA4F" w:rsidR="00A91D20" w:rsidRDefault="00A91D20" w:rsidP="00D33913">
      <w:pPr>
        <w:spacing w:after="200" w:line="360" w:lineRule="auto"/>
        <w:jc w:val="both"/>
        <w:rPr>
          <w:rFonts w:ascii="Tahoma" w:hAnsi="Tahoma" w:cs="Tahoma"/>
          <w:color w:val="FF0000"/>
          <w:sz w:val="20"/>
          <w:szCs w:val="20"/>
        </w:rPr>
      </w:pPr>
    </w:p>
    <w:tbl>
      <w:tblPr>
        <w:tblStyle w:val="Grigliatabella"/>
        <w:tblW w:w="0" w:type="auto"/>
        <w:tblLook w:val="04A0" w:firstRow="1" w:lastRow="0" w:firstColumn="1" w:lastColumn="0" w:noHBand="0" w:noVBand="1"/>
      </w:tblPr>
      <w:tblGrid>
        <w:gridCol w:w="9628"/>
      </w:tblGrid>
      <w:tr w:rsidR="00A91D20" w:rsidRPr="000031BE" w14:paraId="45DCBBF4" w14:textId="77777777" w:rsidTr="00350886">
        <w:tc>
          <w:tcPr>
            <w:tcW w:w="9628" w:type="dxa"/>
            <w:shd w:val="clear" w:color="auto" w:fill="E2EFD9" w:themeFill="accent6" w:themeFillTint="33"/>
          </w:tcPr>
          <w:p w14:paraId="79CD3800" w14:textId="17CC0BB4" w:rsidR="00A91D20" w:rsidRPr="00ED3D4B" w:rsidRDefault="00A91D20" w:rsidP="00350886">
            <w:pPr>
              <w:spacing w:before="60" w:after="60" w:line="326" w:lineRule="auto"/>
              <w:jc w:val="both"/>
              <w:rPr>
                <w:rFonts w:ascii="Tahoma" w:hAnsi="Tahoma" w:cs="Tahoma"/>
                <w:b/>
                <w:bCs/>
                <w:sz w:val="20"/>
                <w:szCs w:val="20"/>
              </w:rPr>
            </w:pPr>
            <w:r w:rsidRPr="00ED3D4B">
              <w:rPr>
                <w:rFonts w:ascii="Tahoma" w:hAnsi="Tahoma" w:cs="Tahoma"/>
                <w:b/>
                <w:bCs/>
                <w:sz w:val="20"/>
                <w:szCs w:val="20"/>
              </w:rPr>
              <w:lastRenderedPageBreak/>
              <w:t xml:space="preserve">MONITORAZIENDA </w:t>
            </w:r>
            <w:r w:rsidR="00A92158" w:rsidRPr="00ED3D4B">
              <w:rPr>
                <w:rFonts w:ascii="Tahoma" w:hAnsi="Tahoma" w:cs="Tahoma"/>
                <w:b/>
                <w:bCs/>
                <w:sz w:val="20"/>
                <w:szCs w:val="20"/>
              </w:rPr>
              <w:t>1</w:t>
            </w:r>
            <w:r w:rsidR="00A92158">
              <w:rPr>
                <w:rFonts w:ascii="Tahoma" w:hAnsi="Tahoma" w:cs="Tahoma"/>
                <w:b/>
                <w:bCs/>
                <w:sz w:val="20"/>
                <w:szCs w:val="20"/>
              </w:rPr>
              <w:t xml:space="preserve"> - PER</w:t>
            </w:r>
            <w:r w:rsidR="00ED3D4B">
              <w:rPr>
                <w:rFonts w:ascii="Tahoma" w:hAnsi="Tahoma" w:cs="Tahoma"/>
                <w:b/>
                <w:bCs/>
                <w:sz w:val="20"/>
                <w:szCs w:val="20"/>
              </w:rPr>
              <w:t xml:space="preserve"> IMPRESE CON BILANCIO IN FORMA ORDINARIA</w:t>
            </w:r>
            <w:r w:rsidR="00316537">
              <w:rPr>
                <w:rFonts w:ascii="Tahoma" w:hAnsi="Tahoma" w:cs="Tahoma"/>
                <w:b/>
                <w:bCs/>
                <w:sz w:val="20"/>
                <w:szCs w:val="20"/>
              </w:rPr>
              <w:t xml:space="preserve"> (Excel)</w:t>
            </w:r>
          </w:p>
          <w:p w14:paraId="50EA416C" w14:textId="77777777" w:rsidR="00A91D20" w:rsidRPr="00A92158" w:rsidRDefault="00A91D20" w:rsidP="00350886">
            <w:pPr>
              <w:spacing w:before="60" w:after="60" w:line="326" w:lineRule="auto"/>
              <w:jc w:val="both"/>
              <w:rPr>
                <w:rFonts w:ascii="Tahoma" w:hAnsi="Tahoma" w:cs="Tahoma"/>
                <w:b/>
                <w:bCs/>
                <w:i/>
                <w:iCs/>
                <w:sz w:val="20"/>
                <w:szCs w:val="20"/>
              </w:rPr>
            </w:pPr>
            <w:r w:rsidRPr="00A92158">
              <w:rPr>
                <w:rFonts w:ascii="Tahoma" w:hAnsi="Tahoma" w:cs="Tahoma"/>
                <w:b/>
                <w:bCs/>
                <w:i/>
                <w:iCs/>
                <w:sz w:val="20"/>
                <w:szCs w:val="20"/>
              </w:rPr>
              <w:t>Monitoraggio degli equilibri aziendali infrannuali e degli indicatori dello stato di crisi</w:t>
            </w:r>
          </w:p>
        </w:tc>
      </w:tr>
      <w:tr w:rsidR="00A91D20" w:rsidRPr="000031BE" w14:paraId="262CC0DE" w14:textId="77777777" w:rsidTr="00350886">
        <w:trPr>
          <w:trHeight w:val="454"/>
        </w:trPr>
        <w:tc>
          <w:tcPr>
            <w:tcW w:w="9628" w:type="dxa"/>
            <w:vAlign w:val="center"/>
          </w:tcPr>
          <w:p w14:paraId="402352D0" w14:textId="77777777" w:rsidR="00A91D20" w:rsidRPr="000031BE" w:rsidRDefault="00000000" w:rsidP="00350886">
            <w:pPr>
              <w:spacing w:before="60" w:after="60" w:line="326" w:lineRule="auto"/>
              <w:jc w:val="both"/>
              <w:rPr>
                <w:rFonts w:ascii="Tahoma" w:hAnsi="Tahoma" w:cs="Tahoma"/>
                <w:sz w:val="20"/>
                <w:szCs w:val="20"/>
              </w:rPr>
            </w:pPr>
            <w:hyperlink r:id="rId26" w:history="1">
              <w:r w:rsidR="00A91D20" w:rsidRPr="000031BE">
                <w:rPr>
                  <w:rStyle w:val="Collegamentoipertestuale"/>
                  <w:rFonts w:ascii="Tahoma" w:hAnsi="Tahoma" w:cs="Tahoma"/>
                  <w:sz w:val="20"/>
                  <w:szCs w:val="20"/>
                  <w:u w:val="none"/>
                </w:rPr>
                <w:t>https://www.fiscoetasse.com/BusinessCenter/scheda/45576-monitorazienda-monitoraggio-indicatori-allerta-crisi.html</w:t>
              </w:r>
            </w:hyperlink>
          </w:p>
        </w:tc>
      </w:tr>
      <w:tr w:rsidR="00A91D20" w:rsidRPr="000031BE" w14:paraId="139F30F6" w14:textId="77777777" w:rsidTr="00350886">
        <w:tc>
          <w:tcPr>
            <w:tcW w:w="9628" w:type="dxa"/>
          </w:tcPr>
          <w:p w14:paraId="1DEFCD2E" w14:textId="00459140" w:rsidR="00A91D20" w:rsidRPr="000031BE" w:rsidRDefault="00A91D20" w:rsidP="00350886">
            <w:pPr>
              <w:spacing w:before="60" w:after="60" w:line="326" w:lineRule="auto"/>
              <w:jc w:val="both"/>
              <w:rPr>
                <w:rFonts w:ascii="Tahoma" w:hAnsi="Tahoma" w:cs="Tahoma"/>
                <w:sz w:val="20"/>
                <w:szCs w:val="20"/>
              </w:rPr>
            </w:pPr>
            <w:r w:rsidRPr="000031BE">
              <w:rPr>
                <w:rFonts w:ascii="Tahoma" w:hAnsi="Tahoma" w:cs="Tahoma"/>
                <w:sz w:val="20"/>
                <w:szCs w:val="20"/>
              </w:rPr>
              <w:t>Analizza la situazione contabile infrannuale (mensile, trimestrale, ecc.) mettendola a confronto con l’ultimo bilancio approvato (</w:t>
            </w:r>
            <w:r w:rsidRPr="00496DEB">
              <w:rPr>
                <w:rFonts w:ascii="Tahoma" w:hAnsi="Tahoma" w:cs="Tahoma"/>
                <w:b/>
                <w:bCs/>
                <w:sz w:val="20"/>
                <w:szCs w:val="20"/>
              </w:rPr>
              <w:t>caricabile da file XBRL</w:t>
            </w:r>
            <w:r w:rsidRPr="000031BE">
              <w:rPr>
                <w:rFonts w:ascii="Tahoma" w:hAnsi="Tahoma" w:cs="Tahoma"/>
                <w:sz w:val="20"/>
                <w:szCs w:val="20"/>
              </w:rPr>
              <w:t xml:space="preserve">), produce tutti gli indici e margini anche annualizzati e un </w:t>
            </w:r>
            <w:r w:rsidR="00A92158">
              <w:rPr>
                <w:rFonts w:ascii="Tahoma" w:hAnsi="Tahoma" w:cs="Tahoma"/>
                <w:sz w:val="20"/>
                <w:szCs w:val="20"/>
              </w:rPr>
              <w:t>D</w:t>
            </w:r>
            <w:r w:rsidRPr="000031BE">
              <w:rPr>
                <w:rFonts w:ascii="Tahoma" w:hAnsi="Tahoma" w:cs="Tahoma"/>
                <w:sz w:val="20"/>
                <w:szCs w:val="20"/>
              </w:rPr>
              <w:t xml:space="preserve">ashboard sintetico. Riporta l’intera </w:t>
            </w:r>
            <w:r w:rsidRPr="000031BE">
              <w:rPr>
                <w:rFonts w:ascii="Tahoma" w:hAnsi="Tahoma" w:cs="Tahoma"/>
                <w:b/>
                <w:bCs/>
                <w:sz w:val="20"/>
                <w:szCs w:val="20"/>
              </w:rPr>
              <w:t>CHECK LIST</w:t>
            </w:r>
            <w:r w:rsidRPr="000031BE">
              <w:rPr>
                <w:rFonts w:ascii="Tahoma" w:hAnsi="Tahoma" w:cs="Tahoma"/>
                <w:sz w:val="20"/>
                <w:szCs w:val="20"/>
              </w:rPr>
              <w:t xml:space="preserve"> con le 45 domande e con campi </w:t>
            </w:r>
            <w:r w:rsidRPr="000031BE">
              <w:rPr>
                <w:rFonts w:ascii="Tahoma" w:hAnsi="Tahoma" w:cs="Tahoma"/>
                <w:b/>
                <w:bCs/>
                <w:sz w:val="20"/>
                <w:szCs w:val="20"/>
              </w:rPr>
              <w:t>editabili per le risposte</w:t>
            </w:r>
            <w:r w:rsidRPr="000031BE">
              <w:rPr>
                <w:rFonts w:ascii="Tahoma" w:hAnsi="Tahoma" w:cs="Tahoma"/>
                <w:sz w:val="20"/>
                <w:szCs w:val="20"/>
              </w:rPr>
              <w:t xml:space="preserve">, il calcolo del </w:t>
            </w:r>
            <w:r w:rsidRPr="000031BE">
              <w:rPr>
                <w:rFonts w:ascii="Tahoma" w:hAnsi="Tahoma" w:cs="Tahoma"/>
                <w:b/>
                <w:bCs/>
                <w:sz w:val="20"/>
                <w:szCs w:val="20"/>
              </w:rPr>
              <w:t>TEST PRATICO</w:t>
            </w:r>
            <w:r w:rsidRPr="000031BE">
              <w:rPr>
                <w:rFonts w:ascii="Tahoma" w:hAnsi="Tahoma" w:cs="Tahoma"/>
                <w:sz w:val="20"/>
                <w:szCs w:val="20"/>
              </w:rPr>
              <w:t xml:space="preserve"> e una funzione per gestire i </w:t>
            </w:r>
            <w:r w:rsidRPr="000031BE">
              <w:rPr>
                <w:rFonts w:ascii="Tahoma" w:hAnsi="Tahoma" w:cs="Tahoma"/>
                <w:b/>
                <w:bCs/>
                <w:sz w:val="20"/>
                <w:szCs w:val="20"/>
              </w:rPr>
              <w:t>KPI</w:t>
            </w:r>
            <w:r w:rsidRPr="000031BE">
              <w:rPr>
                <w:rFonts w:ascii="Tahoma" w:hAnsi="Tahoma" w:cs="Tahoma"/>
                <w:sz w:val="20"/>
                <w:szCs w:val="20"/>
              </w:rPr>
              <w:t xml:space="preserve">. Una intera area è dedicata agli </w:t>
            </w:r>
            <w:r w:rsidRPr="000031BE">
              <w:rPr>
                <w:rFonts w:ascii="Tahoma" w:hAnsi="Tahoma" w:cs="Tahoma"/>
                <w:b/>
                <w:bCs/>
                <w:sz w:val="20"/>
                <w:szCs w:val="20"/>
              </w:rPr>
              <w:t>indicatori di crisi di cui al</w:t>
            </w:r>
            <w:r w:rsidR="00ED3D4B">
              <w:rPr>
                <w:rFonts w:ascii="Tahoma" w:hAnsi="Tahoma" w:cs="Tahoma"/>
                <w:b/>
                <w:bCs/>
                <w:sz w:val="20"/>
                <w:szCs w:val="20"/>
              </w:rPr>
              <w:t xml:space="preserve">l’art. 3 del </w:t>
            </w:r>
            <w:r w:rsidR="00ED3D4B" w:rsidRPr="000031BE">
              <w:rPr>
                <w:rFonts w:ascii="Tahoma" w:hAnsi="Tahoma" w:cs="Tahoma"/>
                <w:b/>
                <w:bCs/>
                <w:sz w:val="20"/>
                <w:szCs w:val="20"/>
              </w:rPr>
              <w:t>D.Lgs</w:t>
            </w:r>
            <w:r w:rsidRPr="000031BE">
              <w:rPr>
                <w:rFonts w:ascii="Tahoma" w:hAnsi="Tahoma" w:cs="Tahoma"/>
                <w:b/>
                <w:bCs/>
                <w:sz w:val="20"/>
                <w:szCs w:val="20"/>
              </w:rPr>
              <w:t>. 14/2019</w:t>
            </w:r>
            <w:r w:rsidR="00ED3D4B">
              <w:rPr>
                <w:rFonts w:ascii="Tahoma" w:hAnsi="Tahoma" w:cs="Tahoma"/>
                <w:b/>
                <w:bCs/>
                <w:sz w:val="20"/>
                <w:szCs w:val="20"/>
              </w:rPr>
              <w:t>.</w:t>
            </w:r>
          </w:p>
        </w:tc>
      </w:tr>
    </w:tbl>
    <w:p w14:paraId="1D32E4C4" w14:textId="447EEB53" w:rsidR="00660A4C" w:rsidRDefault="00660A4C" w:rsidP="008A5155">
      <w:pPr>
        <w:spacing w:after="200" w:line="360" w:lineRule="auto"/>
        <w:jc w:val="both"/>
        <w:rPr>
          <w:rFonts w:ascii="Tahoma" w:hAnsi="Tahoma" w:cs="Tahoma"/>
          <w:color w:val="FF0000"/>
          <w:sz w:val="20"/>
          <w:szCs w:val="20"/>
        </w:rPr>
      </w:pPr>
    </w:p>
    <w:tbl>
      <w:tblPr>
        <w:tblStyle w:val="Grigliatabella"/>
        <w:tblW w:w="0" w:type="auto"/>
        <w:tblLook w:val="04A0" w:firstRow="1" w:lastRow="0" w:firstColumn="1" w:lastColumn="0" w:noHBand="0" w:noVBand="1"/>
      </w:tblPr>
      <w:tblGrid>
        <w:gridCol w:w="9628"/>
      </w:tblGrid>
      <w:tr w:rsidR="001028E2" w:rsidRPr="000031BE" w14:paraId="7A88D3ED" w14:textId="77777777" w:rsidTr="00777246">
        <w:tc>
          <w:tcPr>
            <w:tcW w:w="9628" w:type="dxa"/>
            <w:shd w:val="clear" w:color="auto" w:fill="E2EFD9" w:themeFill="accent6" w:themeFillTint="33"/>
          </w:tcPr>
          <w:p w14:paraId="6B140FB4" w14:textId="4C886C63" w:rsidR="001028E2" w:rsidRPr="001028E2" w:rsidRDefault="001028E2" w:rsidP="00777246">
            <w:pPr>
              <w:spacing w:before="60" w:after="60" w:line="326" w:lineRule="auto"/>
              <w:jc w:val="both"/>
              <w:rPr>
                <w:rFonts w:ascii="Tahoma" w:hAnsi="Tahoma" w:cs="Tahoma"/>
                <w:b/>
                <w:bCs/>
                <w:sz w:val="20"/>
                <w:szCs w:val="20"/>
              </w:rPr>
            </w:pPr>
            <w:r w:rsidRPr="001028E2">
              <w:rPr>
                <w:rFonts w:ascii="Tahoma" w:hAnsi="Tahoma" w:cs="Tahoma"/>
                <w:b/>
                <w:bCs/>
                <w:sz w:val="20"/>
                <w:szCs w:val="20"/>
              </w:rPr>
              <w:t>MONITORAZIENDA 2</w:t>
            </w:r>
            <w:r w:rsidR="00ED3D4B">
              <w:rPr>
                <w:rFonts w:ascii="Tahoma" w:hAnsi="Tahoma" w:cs="Tahoma"/>
                <w:b/>
                <w:bCs/>
                <w:sz w:val="20"/>
                <w:szCs w:val="20"/>
              </w:rPr>
              <w:t xml:space="preserve"> – PER IMPRESE CON BILANCIO IN FORMA ABBREVIATA O IN CONTABILITA’ SEMPLIFICATA/FORFETTARIA</w:t>
            </w:r>
            <w:r w:rsidR="00316537">
              <w:rPr>
                <w:rFonts w:ascii="Tahoma" w:hAnsi="Tahoma" w:cs="Tahoma"/>
                <w:b/>
                <w:bCs/>
                <w:sz w:val="20"/>
                <w:szCs w:val="20"/>
              </w:rPr>
              <w:t xml:space="preserve"> (Excel)</w:t>
            </w:r>
          </w:p>
          <w:p w14:paraId="7BAB6D30" w14:textId="77777777" w:rsidR="001028E2" w:rsidRPr="00A92158" w:rsidRDefault="001028E2" w:rsidP="00777246">
            <w:pPr>
              <w:spacing w:before="60" w:after="60" w:line="326" w:lineRule="auto"/>
              <w:jc w:val="both"/>
              <w:rPr>
                <w:rFonts w:ascii="Tahoma" w:hAnsi="Tahoma" w:cs="Tahoma"/>
                <w:b/>
                <w:bCs/>
                <w:i/>
                <w:iCs/>
                <w:color w:val="FF0000"/>
                <w:sz w:val="20"/>
                <w:szCs w:val="20"/>
              </w:rPr>
            </w:pPr>
            <w:r w:rsidRPr="00A92158">
              <w:rPr>
                <w:rFonts w:ascii="Tahoma" w:hAnsi="Tahoma" w:cs="Tahoma"/>
                <w:b/>
                <w:bCs/>
                <w:i/>
                <w:iCs/>
                <w:sz w:val="20"/>
                <w:szCs w:val="20"/>
              </w:rPr>
              <w:t>Monitoraggio degli equilibri aziendali infrannuali e degli indicatori dello stato di crisi</w:t>
            </w:r>
          </w:p>
        </w:tc>
      </w:tr>
      <w:tr w:rsidR="001028E2" w:rsidRPr="000031BE" w14:paraId="5750E607" w14:textId="77777777" w:rsidTr="00777246">
        <w:trPr>
          <w:trHeight w:val="454"/>
        </w:trPr>
        <w:tc>
          <w:tcPr>
            <w:tcW w:w="9628" w:type="dxa"/>
            <w:vAlign w:val="center"/>
          </w:tcPr>
          <w:p w14:paraId="6E373749" w14:textId="4B881A64" w:rsidR="001028E2" w:rsidRPr="00957BCD" w:rsidRDefault="00000000" w:rsidP="00ED3D4B">
            <w:pPr>
              <w:spacing w:after="200" w:line="360" w:lineRule="auto"/>
              <w:jc w:val="both"/>
              <w:rPr>
                <w:rFonts w:ascii="Tahoma" w:hAnsi="Tahoma" w:cs="Tahoma"/>
                <w:color w:val="FF0000"/>
                <w:sz w:val="20"/>
                <w:szCs w:val="20"/>
              </w:rPr>
            </w:pPr>
            <w:hyperlink r:id="rId27" w:history="1">
              <w:r w:rsidR="00ED3D4B" w:rsidRPr="00957BCD">
                <w:rPr>
                  <w:rStyle w:val="Collegamentoipertestuale"/>
                  <w:rFonts w:ascii="Tahoma" w:hAnsi="Tahoma" w:cs="Tahoma"/>
                  <w:sz w:val="20"/>
                  <w:szCs w:val="20"/>
                  <w:u w:val="none"/>
                </w:rPr>
                <w:t>https://www.fiscoetasse.com/BusinessCenter/scheda/46528-monitorazienda-2-rilevazione-crisi-microimprese.html</w:t>
              </w:r>
            </w:hyperlink>
          </w:p>
        </w:tc>
      </w:tr>
      <w:tr w:rsidR="001028E2" w:rsidRPr="000031BE" w14:paraId="6187A64E" w14:textId="77777777" w:rsidTr="00777246">
        <w:tc>
          <w:tcPr>
            <w:tcW w:w="9628" w:type="dxa"/>
          </w:tcPr>
          <w:p w14:paraId="559573C8" w14:textId="0395E47D" w:rsidR="001028E2" w:rsidRPr="001028E2" w:rsidRDefault="00ED3D4B" w:rsidP="00777246">
            <w:pPr>
              <w:spacing w:before="60" w:after="60" w:line="326" w:lineRule="auto"/>
              <w:jc w:val="both"/>
              <w:rPr>
                <w:rFonts w:ascii="Tahoma" w:hAnsi="Tahoma" w:cs="Tahoma"/>
                <w:color w:val="FF0000"/>
                <w:sz w:val="20"/>
                <w:szCs w:val="20"/>
              </w:rPr>
            </w:pPr>
            <w:r w:rsidRPr="000031BE">
              <w:rPr>
                <w:rFonts w:ascii="Tahoma" w:hAnsi="Tahoma" w:cs="Tahoma"/>
                <w:sz w:val="20"/>
                <w:szCs w:val="20"/>
              </w:rPr>
              <w:t>Analizza la situazione contabile infrannuale (mensile, trimestrale, ecc.) mettendola a confronto con l’ultimo bilancio approvato</w:t>
            </w:r>
            <w:r>
              <w:rPr>
                <w:rFonts w:ascii="Tahoma" w:hAnsi="Tahoma" w:cs="Tahoma"/>
                <w:sz w:val="20"/>
                <w:szCs w:val="20"/>
              </w:rPr>
              <w:t xml:space="preserve"> o ultimo conto economico (semplificate)</w:t>
            </w:r>
            <w:r w:rsidRPr="000031BE">
              <w:rPr>
                <w:rFonts w:ascii="Tahoma" w:hAnsi="Tahoma" w:cs="Tahoma"/>
                <w:sz w:val="20"/>
                <w:szCs w:val="20"/>
              </w:rPr>
              <w:t xml:space="preserve">, produce tutti gli indici e margini anche annualizzati e un </w:t>
            </w:r>
            <w:r w:rsidR="00A92158">
              <w:rPr>
                <w:rFonts w:ascii="Tahoma" w:hAnsi="Tahoma" w:cs="Tahoma"/>
                <w:sz w:val="20"/>
                <w:szCs w:val="20"/>
              </w:rPr>
              <w:t>D</w:t>
            </w:r>
            <w:r w:rsidRPr="000031BE">
              <w:rPr>
                <w:rFonts w:ascii="Tahoma" w:hAnsi="Tahoma" w:cs="Tahoma"/>
                <w:sz w:val="20"/>
                <w:szCs w:val="20"/>
              </w:rPr>
              <w:t xml:space="preserve">ashboard sintetico. Riporta l’intera </w:t>
            </w:r>
            <w:r w:rsidRPr="000031BE">
              <w:rPr>
                <w:rFonts w:ascii="Tahoma" w:hAnsi="Tahoma" w:cs="Tahoma"/>
                <w:b/>
                <w:bCs/>
                <w:sz w:val="20"/>
                <w:szCs w:val="20"/>
              </w:rPr>
              <w:t>CHECK LIST</w:t>
            </w:r>
            <w:r w:rsidRPr="000031BE">
              <w:rPr>
                <w:rFonts w:ascii="Tahoma" w:hAnsi="Tahoma" w:cs="Tahoma"/>
                <w:sz w:val="20"/>
                <w:szCs w:val="20"/>
              </w:rPr>
              <w:t xml:space="preserve"> con le 45 domande e con campi </w:t>
            </w:r>
            <w:r w:rsidRPr="000031BE">
              <w:rPr>
                <w:rFonts w:ascii="Tahoma" w:hAnsi="Tahoma" w:cs="Tahoma"/>
                <w:b/>
                <w:bCs/>
                <w:sz w:val="20"/>
                <w:szCs w:val="20"/>
              </w:rPr>
              <w:t>editabili per le risposte</w:t>
            </w:r>
            <w:r w:rsidRPr="000031BE">
              <w:rPr>
                <w:rFonts w:ascii="Tahoma" w:hAnsi="Tahoma" w:cs="Tahoma"/>
                <w:sz w:val="20"/>
                <w:szCs w:val="20"/>
              </w:rPr>
              <w:t xml:space="preserve">, il calcolo del </w:t>
            </w:r>
            <w:r w:rsidRPr="000031BE">
              <w:rPr>
                <w:rFonts w:ascii="Tahoma" w:hAnsi="Tahoma" w:cs="Tahoma"/>
                <w:b/>
                <w:bCs/>
                <w:sz w:val="20"/>
                <w:szCs w:val="20"/>
              </w:rPr>
              <w:t>TEST PRATICO</w:t>
            </w:r>
            <w:r w:rsidRPr="000031BE">
              <w:rPr>
                <w:rFonts w:ascii="Tahoma" w:hAnsi="Tahoma" w:cs="Tahoma"/>
                <w:sz w:val="20"/>
                <w:szCs w:val="20"/>
              </w:rPr>
              <w:t xml:space="preserve"> e una funzione per gestire i </w:t>
            </w:r>
            <w:r w:rsidRPr="000031BE">
              <w:rPr>
                <w:rFonts w:ascii="Tahoma" w:hAnsi="Tahoma" w:cs="Tahoma"/>
                <w:b/>
                <w:bCs/>
                <w:sz w:val="20"/>
                <w:szCs w:val="20"/>
              </w:rPr>
              <w:t>KPI</w:t>
            </w:r>
            <w:r w:rsidRPr="000031BE">
              <w:rPr>
                <w:rFonts w:ascii="Tahoma" w:hAnsi="Tahoma" w:cs="Tahoma"/>
                <w:sz w:val="20"/>
                <w:szCs w:val="20"/>
              </w:rPr>
              <w:t xml:space="preserve">. Una intera area è dedicata agli </w:t>
            </w:r>
            <w:r w:rsidRPr="000031BE">
              <w:rPr>
                <w:rFonts w:ascii="Tahoma" w:hAnsi="Tahoma" w:cs="Tahoma"/>
                <w:b/>
                <w:bCs/>
                <w:sz w:val="20"/>
                <w:szCs w:val="20"/>
              </w:rPr>
              <w:t>indicatori di crisi di cui al</w:t>
            </w:r>
            <w:r>
              <w:rPr>
                <w:rFonts w:ascii="Tahoma" w:hAnsi="Tahoma" w:cs="Tahoma"/>
                <w:b/>
                <w:bCs/>
                <w:sz w:val="20"/>
                <w:szCs w:val="20"/>
              </w:rPr>
              <w:t>l’art. 3 del</w:t>
            </w:r>
            <w:r w:rsidRPr="000031BE">
              <w:rPr>
                <w:rFonts w:ascii="Tahoma" w:hAnsi="Tahoma" w:cs="Tahoma"/>
                <w:b/>
                <w:bCs/>
                <w:sz w:val="20"/>
                <w:szCs w:val="20"/>
              </w:rPr>
              <w:t xml:space="preserve"> D.Lgs. 14/2019</w:t>
            </w:r>
            <w:r>
              <w:rPr>
                <w:rFonts w:ascii="Tahoma" w:hAnsi="Tahoma" w:cs="Tahoma"/>
                <w:b/>
                <w:bCs/>
                <w:sz w:val="20"/>
                <w:szCs w:val="20"/>
              </w:rPr>
              <w:t>.</w:t>
            </w:r>
          </w:p>
        </w:tc>
      </w:tr>
    </w:tbl>
    <w:p w14:paraId="5416B940" w14:textId="06CDADE3" w:rsidR="00660A4C" w:rsidRDefault="00660A4C" w:rsidP="008A5155">
      <w:pPr>
        <w:spacing w:after="200" w:line="360" w:lineRule="auto"/>
        <w:jc w:val="both"/>
        <w:rPr>
          <w:rFonts w:ascii="Tahoma" w:hAnsi="Tahoma" w:cs="Tahoma"/>
          <w:color w:val="FF0000"/>
          <w:sz w:val="20"/>
          <w:szCs w:val="20"/>
        </w:rPr>
      </w:pPr>
    </w:p>
    <w:p w14:paraId="03594103" w14:textId="77777777" w:rsidR="00EE3D04" w:rsidRDefault="00EE3D04" w:rsidP="008A5155">
      <w:pPr>
        <w:spacing w:after="200" w:line="360" w:lineRule="auto"/>
        <w:jc w:val="both"/>
        <w:rPr>
          <w:rFonts w:ascii="Tahoma" w:hAnsi="Tahoma" w:cs="Tahoma"/>
          <w:color w:val="FF0000"/>
          <w:sz w:val="20"/>
          <w:szCs w:val="20"/>
        </w:rPr>
        <w:sectPr w:rsidR="00EE3D04" w:rsidSect="00584F0E">
          <w:pgSz w:w="11906" w:h="16838"/>
          <w:pgMar w:top="1417" w:right="1134" w:bottom="1134" w:left="1134" w:header="708" w:footer="708" w:gutter="0"/>
          <w:cols w:space="708"/>
          <w:titlePg/>
          <w:docGrid w:linePitch="360"/>
        </w:sectPr>
      </w:pPr>
    </w:p>
    <w:p w14:paraId="19E003A9" w14:textId="77777777" w:rsidR="00E6136C" w:rsidRDefault="00E6136C" w:rsidP="00B63AE8">
      <w:pPr>
        <w:pStyle w:val="Titolo"/>
      </w:pPr>
      <w:bookmarkStart w:id="15" w:name="_Toc124593657"/>
      <w:r>
        <w:lastRenderedPageBreak/>
        <w:t>6.</w:t>
      </w:r>
      <w:bookmarkEnd w:id="15"/>
    </w:p>
    <w:bookmarkStart w:id="16" w:name="_Toc124593658"/>
    <w:p w14:paraId="2527EF0A" w14:textId="42A3D795" w:rsidR="00E166FD" w:rsidRDefault="00B63AE8" w:rsidP="00B63AE8">
      <w:pPr>
        <w:pStyle w:val="Titolo"/>
      </w:pPr>
      <w:r w:rsidRPr="002907BA">
        <w:rPr>
          <w:noProof/>
          <w:color w:val="000000" w:themeColor="text1"/>
        </w:rPr>
        <mc:AlternateContent>
          <mc:Choice Requires="wps">
            <w:drawing>
              <wp:anchor distT="4294967291" distB="4294967291" distL="114300" distR="114300" simplePos="0" relativeHeight="251671552" behindDoc="0" locked="0" layoutInCell="1" allowOverlap="1" wp14:anchorId="4A84AAF5" wp14:editId="762A2382">
                <wp:simplePos x="0" y="0"/>
                <wp:positionH relativeFrom="margin">
                  <wp:posOffset>1744579</wp:posOffset>
                </wp:positionH>
                <wp:positionV relativeFrom="paragraph">
                  <wp:posOffset>68447</wp:posOffset>
                </wp:positionV>
                <wp:extent cx="2438400" cy="0"/>
                <wp:effectExtent l="0" t="0" r="0" b="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7E63C4" id="AutoShape 120" o:spid="_x0000_s1026" type="#_x0000_t32" style="position:absolute;margin-left:137.35pt;margin-top:5.4pt;width:192pt;height:0;z-index:25167155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" strokecolor="#404040" strokeweight="1.5pt">
                <w10:wrap anchorx="margin"/>
              </v:shape>
            </w:pict>
          </mc:Fallback>
        </mc:AlternateContent>
      </w:r>
      <w:r w:rsidR="00BF79C8">
        <w:t>Strumenti operativ</w:t>
      </w:r>
      <w:r w:rsidR="006C6DC0">
        <w:t>i</w:t>
      </w:r>
      <w:r w:rsidR="00BF79C8">
        <w:t xml:space="preserve"> per l’Assetto Contabile</w:t>
      </w:r>
      <w:bookmarkEnd w:id="16"/>
    </w:p>
    <w:p w14:paraId="675CD14D" w14:textId="121FCAD6" w:rsidR="00B63AE8" w:rsidRDefault="00B63AE8" w:rsidP="00B63AE8">
      <w:pPr>
        <w:spacing w:after="200" w:line="360" w:lineRule="auto"/>
        <w:rPr>
          <w:lang w:eastAsia="it-IT"/>
        </w:rPr>
      </w:pPr>
    </w:p>
    <w:p w14:paraId="68B536CD" w14:textId="0983E9DF" w:rsidR="00EE3D04" w:rsidRDefault="00EE3D04" w:rsidP="00B63AE8">
      <w:pPr>
        <w:spacing w:after="200" w:line="360" w:lineRule="auto"/>
        <w:rPr>
          <w:lang w:eastAsia="it-IT"/>
        </w:rPr>
      </w:pPr>
    </w:p>
    <w:p w14:paraId="24AFD82B" w14:textId="0904C064" w:rsidR="00EE3D04" w:rsidRDefault="00EE3D04" w:rsidP="00B63AE8">
      <w:pPr>
        <w:spacing w:after="200" w:line="360" w:lineRule="auto"/>
        <w:rPr>
          <w:lang w:eastAsia="it-IT"/>
        </w:rPr>
      </w:pPr>
    </w:p>
    <w:p w14:paraId="16557CD8" w14:textId="68A32D01" w:rsidR="00EE3D04" w:rsidRDefault="00EE3D04" w:rsidP="00B63AE8">
      <w:pPr>
        <w:spacing w:after="200" w:line="360" w:lineRule="auto"/>
        <w:rPr>
          <w:lang w:eastAsia="it-IT"/>
        </w:rPr>
      </w:pPr>
    </w:p>
    <w:p w14:paraId="57026497" w14:textId="11D9DDE8" w:rsidR="00EE3D04" w:rsidRDefault="00EE3D04" w:rsidP="00B63AE8">
      <w:pPr>
        <w:spacing w:after="200" w:line="360" w:lineRule="auto"/>
        <w:rPr>
          <w:lang w:eastAsia="it-IT"/>
        </w:rPr>
      </w:pPr>
    </w:p>
    <w:p w14:paraId="6E22DA15" w14:textId="77777777" w:rsidR="00EE3D04" w:rsidRDefault="00EE3D04" w:rsidP="00B63AE8">
      <w:pPr>
        <w:spacing w:after="200" w:line="360" w:lineRule="auto"/>
        <w:rPr>
          <w:lang w:eastAsia="it-IT"/>
        </w:rPr>
      </w:pPr>
    </w:p>
    <w:p w14:paraId="338D17B2" w14:textId="778C9EDB" w:rsidR="00B63AE8" w:rsidRPr="00A92158" w:rsidRDefault="00973051" w:rsidP="00615922">
      <w:pPr>
        <w:spacing w:after="200" w:line="360" w:lineRule="auto"/>
        <w:jc w:val="both"/>
        <w:rPr>
          <w:rFonts w:ascii="Tahoma" w:hAnsi="Tahoma" w:cs="Tahoma"/>
          <w:sz w:val="20"/>
          <w:szCs w:val="20"/>
          <w:lang w:eastAsia="it-IT"/>
        </w:rPr>
      </w:pPr>
      <w:r w:rsidRPr="00A92158">
        <w:rPr>
          <w:rFonts w:ascii="Tahoma" w:hAnsi="Tahoma" w:cs="Tahoma"/>
          <w:sz w:val="20"/>
          <w:szCs w:val="20"/>
          <w:lang w:eastAsia="it-IT"/>
        </w:rPr>
        <w:t xml:space="preserve">Adottare un </w:t>
      </w:r>
      <w:r w:rsidRPr="00A92158">
        <w:rPr>
          <w:rFonts w:ascii="Tahoma" w:hAnsi="Tahoma" w:cs="Tahoma"/>
          <w:b/>
          <w:bCs/>
          <w:sz w:val="20"/>
          <w:szCs w:val="20"/>
          <w:lang w:eastAsia="it-IT"/>
        </w:rPr>
        <w:t>adeguato assetto contabile</w:t>
      </w:r>
      <w:r w:rsidRPr="00A92158">
        <w:rPr>
          <w:rFonts w:ascii="Tahoma" w:hAnsi="Tahoma" w:cs="Tahoma"/>
          <w:sz w:val="20"/>
          <w:szCs w:val="20"/>
          <w:lang w:eastAsia="it-IT"/>
        </w:rPr>
        <w:t xml:space="preserve"> vuol dire avere un sistema informativo contabile efficiente e aggiornato. Le imprese che elaborano la contabilità </w:t>
      </w:r>
      <w:r w:rsidR="00615922" w:rsidRPr="00A92158">
        <w:rPr>
          <w:rFonts w:ascii="Tahoma" w:hAnsi="Tahoma" w:cs="Tahoma"/>
          <w:sz w:val="20"/>
          <w:szCs w:val="20"/>
          <w:lang w:eastAsia="it-IT"/>
        </w:rPr>
        <w:t>in</w:t>
      </w:r>
      <w:r w:rsidRPr="00A92158">
        <w:rPr>
          <w:rFonts w:ascii="Tahoma" w:hAnsi="Tahoma" w:cs="Tahoma"/>
          <w:sz w:val="20"/>
          <w:szCs w:val="20"/>
          <w:lang w:eastAsia="it-IT"/>
        </w:rPr>
        <w:t xml:space="preserve"> un ufficio interno possono accedere in tempo reale </w:t>
      </w:r>
      <w:r w:rsidR="00615922" w:rsidRPr="00A92158">
        <w:rPr>
          <w:rFonts w:ascii="Tahoma" w:hAnsi="Tahoma" w:cs="Tahoma"/>
          <w:sz w:val="20"/>
          <w:szCs w:val="20"/>
          <w:lang w:eastAsia="it-IT"/>
        </w:rPr>
        <w:t>ai dati contabili ed elaborare eventualmente anche dati extracontabili e statistici. Mentre per le imprese che affidano la tenuta della contabilità, ordinaria/semplificata/forfettaria, all’esterno ad un CAF o ad un professionista o a società di elaborazione dati, la tempestività dell’aggiornamento e dell’ottenimento di situazioni contabili infrannuali potrebbe essere un problema.</w:t>
      </w:r>
    </w:p>
    <w:p w14:paraId="345252D6" w14:textId="0B21F810" w:rsidR="00615922" w:rsidRPr="00A92158" w:rsidRDefault="00615922" w:rsidP="00615922">
      <w:pPr>
        <w:spacing w:after="200" w:line="360" w:lineRule="auto"/>
        <w:jc w:val="both"/>
        <w:rPr>
          <w:rFonts w:ascii="Tahoma" w:hAnsi="Tahoma" w:cs="Tahoma"/>
          <w:sz w:val="20"/>
          <w:szCs w:val="20"/>
          <w:lang w:eastAsia="it-IT"/>
        </w:rPr>
      </w:pPr>
      <w:r w:rsidRPr="00A92158">
        <w:rPr>
          <w:rFonts w:ascii="Tahoma" w:hAnsi="Tahoma" w:cs="Tahoma"/>
          <w:sz w:val="20"/>
          <w:szCs w:val="20"/>
          <w:lang w:eastAsia="it-IT"/>
        </w:rPr>
        <w:t xml:space="preserve">Ad ogni modo </w:t>
      </w:r>
      <w:r w:rsidR="00BE273F" w:rsidRPr="00A92158">
        <w:rPr>
          <w:rFonts w:ascii="Tahoma" w:hAnsi="Tahoma" w:cs="Tahoma"/>
          <w:sz w:val="20"/>
          <w:szCs w:val="20"/>
          <w:lang w:eastAsia="it-IT"/>
        </w:rPr>
        <w:t xml:space="preserve">per avere un adeguato assetto contabile </w:t>
      </w:r>
      <w:r w:rsidRPr="00A92158">
        <w:rPr>
          <w:rFonts w:ascii="Tahoma" w:hAnsi="Tahoma" w:cs="Tahoma"/>
          <w:sz w:val="20"/>
          <w:szCs w:val="20"/>
          <w:lang w:eastAsia="it-IT"/>
        </w:rPr>
        <w:t>oltre a fare affidamento su situazioni contabili periodiche tempestive, occorre anche seguire i rapporti bancari, avere uno scadenziario operativo sia attivo (per i crediti da incassare) che passivo (per i pagamenti da effettuare), avere un</w:t>
      </w:r>
      <w:r w:rsidR="00BE273F" w:rsidRPr="00A92158">
        <w:rPr>
          <w:rFonts w:ascii="Tahoma" w:hAnsi="Tahoma" w:cs="Tahoma"/>
          <w:sz w:val="20"/>
          <w:szCs w:val="20"/>
          <w:lang w:eastAsia="it-IT"/>
        </w:rPr>
        <w:t>a</w:t>
      </w:r>
      <w:r w:rsidRPr="00A92158">
        <w:rPr>
          <w:rFonts w:ascii="Tahoma" w:hAnsi="Tahoma" w:cs="Tahoma"/>
          <w:sz w:val="20"/>
          <w:szCs w:val="20"/>
          <w:lang w:eastAsia="it-IT"/>
        </w:rPr>
        <w:t xml:space="preserve"> efficiente procedura per i cicli attivi e passivi.</w:t>
      </w:r>
    </w:p>
    <w:p w14:paraId="2059039C" w14:textId="4A153870" w:rsidR="00B63AE8" w:rsidRPr="001C2560" w:rsidRDefault="00615922" w:rsidP="00EE3D04">
      <w:pPr>
        <w:spacing w:after="200" w:line="360" w:lineRule="auto"/>
        <w:jc w:val="both"/>
        <w:rPr>
          <w:rFonts w:ascii="Tahoma" w:hAnsi="Tahoma" w:cs="Tahoma"/>
          <w:sz w:val="20"/>
          <w:szCs w:val="20"/>
          <w:lang w:eastAsia="it-IT"/>
        </w:rPr>
      </w:pPr>
      <w:r w:rsidRPr="00A92158">
        <w:rPr>
          <w:rFonts w:ascii="Tahoma" w:hAnsi="Tahoma" w:cs="Tahoma"/>
          <w:sz w:val="20"/>
          <w:szCs w:val="20"/>
          <w:lang w:eastAsia="it-IT"/>
        </w:rPr>
        <w:t>Inoltre è fondamentale seguire l’andamento storico dei conti aziendali, mediante l’analisi dei bilanci degli esercizi passati (almeno 3 esercizi) per verificare i trend dei diversi indicatori, analisi da effettuare sia con la tecnica degli indici e dei margini che con la tecnica dei flussi mediante l’elaborazione del Rendiconto Finanziario.</w:t>
      </w:r>
    </w:p>
    <w:tbl>
      <w:tblPr>
        <w:tblStyle w:val="Grigliatabella"/>
        <w:tblW w:w="0" w:type="auto"/>
        <w:tblLook w:val="04A0" w:firstRow="1" w:lastRow="0" w:firstColumn="1" w:lastColumn="0" w:noHBand="0" w:noVBand="1"/>
      </w:tblPr>
      <w:tblGrid>
        <w:gridCol w:w="4814"/>
        <w:gridCol w:w="4814"/>
      </w:tblGrid>
      <w:tr w:rsidR="00BE273F" w:rsidRPr="005E150C" w14:paraId="071A0D1D" w14:textId="77777777" w:rsidTr="00350886">
        <w:tc>
          <w:tcPr>
            <w:tcW w:w="4814" w:type="dxa"/>
            <w:shd w:val="clear" w:color="auto" w:fill="DEEAF6" w:themeFill="accent5" w:themeFillTint="33"/>
          </w:tcPr>
          <w:p w14:paraId="68B6C266" w14:textId="77777777" w:rsidR="00BE273F" w:rsidRPr="005E150C" w:rsidRDefault="00BE273F" w:rsidP="00350886">
            <w:pPr>
              <w:spacing w:after="200" w:line="360" w:lineRule="auto"/>
              <w:jc w:val="center"/>
              <w:rPr>
                <w:rFonts w:ascii="Tahoma" w:hAnsi="Tahoma" w:cs="Tahoma"/>
                <w:b/>
                <w:bCs/>
                <w:sz w:val="20"/>
                <w:szCs w:val="20"/>
              </w:rPr>
            </w:pPr>
            <w:r w:rsidRPr="005E150C">
              <w:rPr>
                <w:rFonts w:ascii="Tahoma" w:hAnsi="Tahoma" w:cs="Tahoma"/>
                <w:b/>
                <w:bCs/>
                <w:sz w:val="20"/>
                <w:szCs w:val="20"/>
              </w:rPr>
              <w:t>Strumento operativo</w:t>
            </w:r>
          </w:p>
        </w:tc>
        <w:tc>
          <w:tcPr>
            <w:tcW w:w="4814" w:type="dxa"/>
            <w:shd w:val="clear" w:color="auto" w:fill="DEEAF6" w:themeFill="accent5" w:themeFillTint="33"/>
          </w:tcPr>
          <w:p w14:paraId="464CB073" w14:textId="77777777" w:rsidR="00BE273F" w:rsidRPr="005E150C" w:rsidRDefault="00BE273F" w:rsidP="00350886">
            <w:pPr>
              <w:spacing w:after="200" w:line="360" w:lineRule="auto"/>
              <w:jc w:val="center"/>
              <w:rPr>
                <w:rFonts w:ascii="Tahoma" w:hAnsi="Tahoma" w:cs="Tahoma"/>
                <w:b/>
                <w:bCs/>
                <w:sz w:val="20"/>
                <w:szCs w:val="20"/>
              </w:rPr>
            </w:pPr>
            <w:r w:rsidRPr="005E150C">
              <w:rPr>
                <w:rFonts w:ascii="Tahoma" w:hAnsi="Tahoma" w:cs="Tahoma"/>
                <w:b/>
                <w:bCs/>
                <w:sz w:val="20"/>
                <w:szCs w:val="20"/>
              </w:rPr>
              <w:t>Azione svolta</w:t>
            </w:r>
          </w:p>
        </w:tc>
      </w:tr>
      <w:tr w:rsidR="00BE273F" w:rsidRPr="005E150C" w14:paraId="211C1BF7" w14:textId="77777777" w:rsidTr="00350886">
        <w:tc>
          <w:tcPr>
            <w:tcW w:w="4814" w:type="dxa"/>
          </w:tcPr>
          <w:p w14:paraId="0D75C324" w14:textId="0824D84F" w:rsidR="00BE273F" w:rsidRPr="005E150C" w:rsidRDefault="00BE273F" w:rsidP="00350886">
            <w:pPr>
              <w:spacing w:after="200" w:line="360" w:lineRule="auto"/>
              <w:jc w:val="both"/>
              <w:rPr>
                <w:rFonts w:ascii="Tahoma" w:hAnsi="Tahoma" w:cs="Tahoma"/>
                <w:sz w:val="20"/>
                <w:szCs w:val="20"/>
              </w:rPr>
            </w:pPr>
            <w:r>
              <w:rPr>
                <w:rFonts w:ascii="Tahoma" w:hAnsi="Tahoma" w:cs="Tahoma"/>
                <w:sz w:val="20"/>
                <w:szCs w:val="20"/>
              </w:rPr>
              <w:t>Analisi di bilancio per indici e margini</w:t>
            </w:r>
          </w:p>
        </w:tc>
        <w:tc>
          <w:tcPr>
            <w:tcW w:w="4814" w:type="dxa"/>
          </w:tcPr>
          <w:p w14:paraId="79CBF8FE" w14:textId="194C5199" w:rsidR="00BE273F" w:rsidRPr="005E150C" w:rsidRDefault="003044CE" w:rsidP="00350886">
            <w:pPr>
              <w:spacing w:after="200" w:line="360" w:lineRule="auto"/>
              <w:jc w:val="both"/>
              <w:rPr>
                <w:rFonts w:ascii="Tahoma" w:hAnsi="Tahoma" w:cs="Tahoma"/>
                <w:sz w:val="20"/>
                <w:szCs w:val="20"/>
              </w:rPr>
            </w:pPr>
            <w:r>
              <w:rPr>
                <w:rFonts w:ascii="Tahoma" w:hAnsi="Tahoma" w:cs="Tahoma"/>
                <w:sz w:val="20"/>
                <w:szCs w:val="20"/>
              </w:rPr>
              <w:t>Analisi storica di almeno gli ultimi 3 bilanci, con calcolo degli indici e dei margini, rating creditizio, report direzionale.</w:t>
            </w:r>
          </w:p>
        </w:tc>
      </w:tr>
      <w:tr w:rsidR="00BE273F" w:rsidRPr="005E150C" w14:paraId="691F041E" w14:textId="77777777" w:rsidTr="00350886">
        <w:tc>
          <w:tcPr>
            <w:tcW w:w="4814" w:type="dxa"/>
          </w:tcPr>
          <w:p w14:paraId="4E699797" w14:textId="4AA5378D" w:rsidR="00BE273F" w:rsidRPr="005E150C" w:rsidRDefault="00BE273F" w:rsidP="00350886">
            <w:pPr>
              <w:spacing w:after="200" w:line="360" w:lineRule="auto"/>
              <w:jc w:val="both"/>
              <w:rPr>
                <w:rFonts w:ascii="Tahoma" w:hAnsi="Tahoma" w:cs="Tahoma"/>
                <w:sz w:val="20"/>
                <w:szCs w:val="20"/>
              </w:rPr>
            </w:pPr>
            <w:r>
              <w:rPr>
                <w:rFonts w:ascii="Tahoma" w:hAnsi="Tahoma" w:cs="Tahoma"/>
                <w:sz w:val="20"/>
                <w:szCs w:val="20"/>
              </w:rPr>
              <w:t>Rendiconto finanziario</w:t>
            </w:r>
          </w:p>
        </w:tc>
        <w:tc>
          <w:tcPr>
            <w:tcW w:w="4814" w:type="dxa"/>
          </w:tcPr>
          <w:p w14:paraId="43E952EC" w14:textId="55ED3C81" w:rsidR="00BE273F" w:rsidRPr="005E150C" w:rsidRDefault="003044CE" w:rsidP="00350886">
            <w:pPr>
              <w:spacing w:after="200" w:line="360" w:lineRule="auto"/>
              <w:jc w:val="both"/>
              <w:rPr>
                <w:rFonts w:ascii="Tahoma" w:hAnsi="Tahoma" w:cs="Tahoma"/>
                <w:sz w:val="20"/>
                <w:szCs w:val="20"/>
              </w:rPr>
            </w:pPr>
            <w:r>
              <w:rPr>
                <w:rFonts w:ascii="Tahoma" w:hAnsi="Tahoma" w:cs="Tahoma"/>
                <w:sz w:val="20"/>
                <w:szCs w:val="20"/>
              </w:rPr>
              <w:t>Analisi storica di almeno gli ultimi 3 bilanci con elaborazione dei flussi finanziari</w:t>
            </w:r>
          </w:p>
        </w:tc>
      </w:tr>
      <w:tr w:rsidR="00BE273F" w:rsidRPr="005E150C" w14:paraId="3D4EC25E" w14:textId="77777777" w:rsidTr="00350886">
        <w:tc>
          <w:tcPr>
            <w:tcW w:w="4814" w:type="dxa"/>
          </w:tcPr>
          <w:p w14:paraId="65EDF1AD" w14:textId="04C8B827" w:rsidR="00BE273F" w:rsidRPr="005E150C" w:rsidRDefault="003044CE" w:rsidP="00350886">
            <w:pPr>
              <w:spacing w:after="200" w:line="360" w:lineRule="auto"/>
              <w:jc w:val="both"/>
              <w:rPr>
                <w:rFonts w:ascii="Tahoma" w:hAnsi="Tahoma" w:cs="Tahoma"/>
                <w:sz w:val="20"/>
                <w:szCs w:val="20"/>
              </w:rPr>
            </w:pPr>
            <w:r>
              <w:rPr>
                <w:rFonts w:ascii="Tahoma" w:hAnsi="Tahoma" w:cs="Tahoma"/>
                <w:sz w:val="20"/>
                <w:szCs w:val="20"/>
              </w:rPr>
              <w:lastRenderedPageBreak/>
              <w:t>Analisi di bilancio in forma abbreviata</w:t>
            </w:r>
          </w:p>
        </w:tc>
        <w:tc>
          <w:tcPr>
            <w:tcW w:w="4814" w:type="dxa"/>
          </w:tcPr>
          <w:p w14:paraId="745D6092" w14:textId="477874FE" w:rsidR="00BE273F" w:rsidRPr="005E150C" w:rsidRDefault="003044CE" w:rsidP="00350886">
            <w:pPr>
              <w:spacing w:after="200" w:line="360" w:lineRule="auto"/>
              <w:jc w:val="both"/>
              <w:rPr>
                <w:rFonts w:ascii="Tahoma" w:hAnsi="Tahoma" w:cs="Tahoma"/>
                <w:sz w:val="20"/>
                <w:szCs w:val="20"/>
              </w:rPr>
            </w:pPr>
            <w:r>
              <w:rPr>
                <w:rFonts w:ascii="Tahoma" w:hAnsi="Tahoma" w:cs="Tahoma"/>
                <w:sz w:val="20"/>
                <w:szCs w:val="20"/>
              </w:rPr>
              <w:t>Analisi di bilancio per indici e margini di bilanci in forma abbreviata (art. 2435 bis c.c.) e report direzionale.</w:t>
            </w:r>
          </w:p>
        </w:tc>
      </w:tr>
    </w:tbl>
    <w:p w14:paraId="2FDDB8D6" w14:textId="6808AC80" w:rsidR="00B63AE8" w:rsidRDefault="00B63AE8" w:rsidP="00B63AE8">
      <w:pPr>
        <w:spacing w:after="200" w:line="360" w:lineRule="auto"/>
        <w:rPr>
          <w:lang w:eastAsia="it-IT"/>
        </w:rPr>
      </w:pPr>
    </w:p>
    <w:p w14:paraId="4DB6570C" w14:textId="2B22EE3D" w:rsidR="003044CE" w:rsidRDefault="003044CE" w:rsidP="00A91D20">
      <w:pPr>
        <w:spacing w:after="200" w:line="360" w:lineRule="auto"/>
        <w:jc w:val="both"/>
        <w:rPr>
          <w:rFonts w:ascii="Tahoma" w:hAnsi="Tahoma" w:cs="Tahoma"/>
          <w:sz w:val="20"/>
          <w:szCs w:val="20"/>
        </w:rPr>
      </w:pPr>
      <w:r w:rsidRPr="005E150C">
        <w:rPr>
          <w:rFonts w:ascii="Tahoma" w:hAnsi="Tahoma" w:cs="Tahoma"/>
          <w:sz w:val="20"/>
          <w:szCs w:val="20"/>
        </w:rPr>
        <w:t>Per l’adozione dei su elencati strumenti, l’autore suggerisce i seguenti tools Excel dallo stesso realizzati:</w:t>
      </w:r>
    </w:p>
    <w:tbl>
      <w:tblPr>
        <w:tblStyle w:val="Grigliatabella"/>
        <w:tblW w:w="0" w:type="auto"/>
        <w:tblLook w:val="04A0" w:firstRow="1" w:lastRow="0" w:firstColumn="1" w:lastColumn="0" w:noHBand="0" w:noVBand="1"/>
      </w:tblPr>
      <w:tblGrid>
        <w:gridCol w:w="9628"/>
      </w:tblGrid>
      <w:tr w:rsidR="00A91D20" w:rsidRPr="000031BE" w14:paraId="1828FEF7" w14:textId="77777777" w:rsidTr="00350886">
        <w:tc>
          <w:tcPr>
            <w:tcW w:w="9628" w:type="dxa"/>
            <w:shd w:val="clear" w:color="auto" w:fill="E2EFD9" w:themeFill="accent6" w:themeFillTint="33"/>
          </w:tcPr>
          <w:p w14:paraId="0B7B86A0" w14:textId="410C4CC4" w:rsidR="00A91D20" w:rsidRPr="00EE3D04" w:rsidRDefault="00A91D20" w:rsidP="00350886">
            <w:pPr>
              <w:spacing w:before="60" w:after="60" w:line="326" w:lineRule="auto"/>
              <w:jc w:val="both"/>
              <w:rPr>
                <w:rFonts w:ascii="Tahoma" w:hAnsi="Tahoma" w:cs="Tahoma"/>
                <w:b/>
                <w:bCs/>
                <w:sz w:val="20"/>
                <w:szCs w:val="20"/>
                <w:lang w:val="fr-FR"/>
              </w:rPr>
            </w:pPr>
            <w:r w:rsidRPr="00EE3D04">
              <w:rPr>
                <w:rFonts w:ascii="Tahoma" w:hAnsi="Tahoma" w:cs="Tahoma"/>
                <w:b/>
                <w:bCs/>
                <w:sz w:val="20"/>
                <w:szCs w:val="20"/>
                <w:lang w:val="fr-FR"/>
              </w:rPr>
              <w:t>CHECK UP AZIENDA PLUS</w:t>
            </w:r>
            <w:r w:rsidR="00842D27" w:rsidRPr="00EE3D04">
              <w:rPr>
                <w:rFonts w:ascii="Tahoma" w:hAnsi="Tahoma" w:cs="Tahoma"/>
                <w:b/>
                <w:bCs/>
                <w:sz w:val="20"/>
                <w:szCs w:val="20"/>
                <w:lang w:val="fr-FR"/>
              </w:rPr>
              <w:t xml:space="preserve"> (Excel)</w:t>
            </w:r>
          </w:p>
          <w:p w14:paraId="1CE8559C" w14:textId="77777777" w:rsidR="00A91D20" w:rsidRPr="00A92158" w:rsidRDefault="00A91D20" w:rsidP="00350886">
            <w:pPr>
              <w:spacing w:before="60" w:after="60" w:line="326" w:lineRule="auto"/>
              <w:jc w:val="both"/>
              <w:rPr>
                <w:rFonts w:ascii="Tahoma" w:hAnsi="Tahoma" w:cs="Tahoma"/>
                <w:b/>
                <w:bCs/>
                <w:i/>
                <w:iCs/>
                <w:sz w:val="20"/>
                <w:szCs w:val="20"/>
              </w:rPr>
            </w:pPr>
            <w:r w:rsidRPr="00A92158">
              <w:rPr>
                <w:rFonts w:ascii="Tahoma" w:hAnsi="Tahoma" w:cs="Tahoma"/>
                <w:b/>
                <w:bCs/>
                <w:i/>
                <w:iCs/>
                <w:sz w:val="20"/>
                <w:szCs w:val="20"/>
              </w:rPr>
              <w:t>Analisi di bilancio e report direzionali</w:t>
            </w:r>
          </w:p>
        </w:tc>
      </w:tr>
      <w:tr w:rsidR="00A91D20" w:rsidRPr="000031BE" w14:paraId="1E5C4564" w14:textId="77777777" w:rsidTr="00350886">
        <w:trPr>
          <w:trHeight w:val="454"/>
        </w:trPr>
        <w:tc>
          <w:tcPr>
            <w:tcW w:w="9628" w:type="dxa"/>
            <w:vAlign w:val="center"/>
          </w:tcPr>
          <w:p w14:paraId="77CA1388" w14:textId="77777777" w:rsidR="00A91D20" w:rsidRPr="000031BE" w:rsidRDefault="00000000" w:rsidP="00350886">
            <w:pPr>
              <w:spacing w:before="60" w:after="60" w:line="326" w:lineRule="auto"/>
              <w:jc w:val="both"/>
              <w:rPr>
                <w:rFonts w:ascii="Tahoma" w:hAnsi="Tahoma" w:cs="Tahoma"/>
                <w:sz w:val="20"/>
                <w:szCs w:val="20"/>
              </w:rPr>
            </w:pPr>
            <w:hyperlink r:id="rId28" w:history="1">
              <w:r w:rsidR="00A91D20" w:rsidRPr="000031BE">
                <w:rPr>
                  <w:rStyle w:val="Collegamentoipertestuale"/>
                  <w:rFonts w:ascii="Tahoma" w:hAnsi="Tahoma" w:cs="Tahoma"/>
                  <w:sz w:val="20"/>
                  <w:szCs w:val="20"/>
                  <w:u w:val="none"/>
                </w:rPr>
                <w:t>https://www.fiscoetasse.com/BusinessCenter/scheda/44225-check-up-azienda-plus-excel.html</w:t>
              </w:r>
            </w:hyperlink>
          </w:p>
        </w:tc>
      </w:tr>
      <w:tr w:rsidR="00A91D20" w:rsidRPr="000031BE" w14:paraId="0074F210" w14:textId="77777777" w:rsidTr="00350886">
        <w:tc>
          <w:tcPr>
            <w:tcW w:w="9628" w:type="dxa"/>
          </w:tcPr>
          <w:p w14:paraId="54DEBFE7" w14:textId="209E3ADA" w:rsidR="00A91D20" w:rsidRPr="000031BE" w:rsidRDefault="00A91D20" w:rsidP="00350886">
            <w:pPr>
              <w:spacing w:before="60" w:after="60" w:line="326" w:lineRule="auto"/>
              <w:jc w:val="both"/>
              <w:rPr>
                <w:rFonts w:ascii="Tahoma" w:hAnsi="Tahoma" w:cs="Tahoma"/>
                <w:sz w:val="20"/>
                <w:szCs w:val="20"/>
              </w:rPr>
            </w:pPr>
            <w:r w:rsidRPr="000031BE">
              <w:rPr>
                <w:rFonts w:ascii="Tahoma" w:hAnsi="Tahoma" w:cs="Tahoma"/>
                <w:sz w:val="20"/>
                <w:szCs w:val="20"/>
              </w:rPr>
              <w:t xml:space="preserve">Effettua l’analisi degli ultimi 3 bilanci e produce in automatico ben 9 tra </w:t>
            </w:r>
            <w:r w:rsidR="00A92158">
              <w:rPr>
                <w:rFonts w:ascii="Tahoma" w:hAnsi="Tahoma" w:cs="Tahoma"/>
                <w:sz w:val="20"/>
                <w:szCs w:val="20"/>
              </w:rPr>
              <w:t>R</w:t>
            </w:r>
            <w:r w:rsidRPr="000031BE">
              <w:rPr>
                <w:rFonts w:ascii="Tahoma" w:hAnsi="Tahoma" w:cs="Tahoma"/>
                <w:sz w:val="20"/>
                <w:szCs w:val="20"/>
              </w:rPr>
              <w:t xml:space="preserve">eport e </w:t>
            </w:r>
            <w:r w:rsidR="00A92158">
              <w:rPr>
                <w:rFonts w:ascii="Tahoma" w:hAnsi="Tahoma" w:cs="Tahoma"/>
                <w:sz w:val="20"/>
                <w:szCs w:val="20"/>
              </w:rPr>
              <w:t>D</w:t>
            </w:r>
            <w:r w:rsidRPr="000031BE">
              <w:rPr>
                <w:rFonts w:ascii="Tahoma" w:hAnsi="Tahoma" w:cs="Tahoma"/>
                <w:sz w:val="20"/>
                <w:szCs w:val="20"/>
              </w:rPr>
              <w:t xml:space="preserve">ashboard, compresa una relazione di commento autogenerante, l’indice Z-score </w:t>
            </w:r>
            <w:r w:rsidR="00A92158">
              <w:rPr>
                <w:rFonts w:ascii="Tahoma" w:hAnsi="Tahoma" w:cs="Tahoma"/>
                <w:sz w:val="20"/>
                <w:szCs w:val="20"/>
              </w:rPr>
              <w:t xml:space="preserve">di Altman </w:t>
            </w:r>
            <w:r w:rsidRPr="000031BE">
              <w:rPr>
                <w:rFonts w:ascii="Tahoma" w:hAnsi="Tahoma" w:cs="Tahoma"/>
                <w:sz w:val="20"/>
                <w:szCs w:val="20"/>
              </w:rPr>
              <w:t xml:space="preserve">e EM-score, il fatturato di equilibrio, il rating MCC, numerosi grafici, tutti gli indici e i margini, i rendiconti finanziari per anno e un </w:t>
            </w:r>
            <w:r w:rsidR="00A92158">
              <w:rPr>
                <w:rFonts w:ascii="Tahoma" w:hAnsi="Tahoma" w:cs="Tahoma"/>
                <w:sz w:val="20"/>
                <w:szCs w:val="20"/>
              </w:rPr>
              <w:t>D</w:t>
            </w:r>
            <w:r w:rsidRPr="000031BE">
              <w:rPr>
                <w:rFonts w:ascii="Tahoma" w:hAnsi="Tahoma" w:cs="Tahoma"/>
                <w:sz w:val="20"/>
                <w:szCs w:val="20"/>
              </w:rPr>
              <w:t xml:space="preserve">ashboard sintetico con grafici a tachimetro per valutare </w:t>
            </w:r>
            <w:r w:rsidR="00A92158">
              <w:rPr>
                <w:rFonts w:ascii="Tahoma" w:hAnsi="Tahoma" w:cs="Tahoma"/>
                <w:sz w:val="20"/>
                <w:szCs w:val="20"/>
              </w:rPr>
              <w:t xml:space="preserve">immediatamente </w:t>
            </w:r>
            <w:r w:rsidRPr="000031BE">
              <w:rPr>
                <w:rFonts w:ascii="Tahoma" w:hAnsi="Tahoma" w:cs="Tahoma"/>
                <w:sz w:val="20"/>
                <w:szCs w:val="20"/>
              </w:rPr>
              <w:t>gli equilibri aziendali. Contiene la funzione stampa fascicolo.</w:t>
            </w:r>
          </w:p>
        </w:tc>
      </w:tr>
    </w:tbl>
    <w:p w14:paraId="39C99ED0" w14:textId="06DE5228" w:rsidR="00ED3D4B" w:rsidRDefault="00ED3D4B" w:rsidP="003044CE">
      <w:pPr>
        <w:spacing w:after="200" w:line="360" w:lineRule="auto"/>
        <w:jc w:val="both"/>
        <w:rPr>
          <w:rFonts w:ascii="Tahoma" w:hAnsi="Tahoma" w:cs="Tahoma"/>
          <w:sz w:val="20"/>
          <w:szCs w:val="20"/>
        </w:rPr>
      </w:pPr>
    </w:p>
    <w:tbl>
      <w:tblPr>
        <w:tblStyle w:val="Grigliatabella"/>
        <w:tblW w:w="0" w:type="auto"/>
        <w:tblLook w:val="04A0" w:firstRow="1" w:lastRow="0" w:firstColumn="1" w:lastColumn="0" w:noHBand="0" w:noVBand="1"/>
      </w:tblPr>
      <w:tblGrid>
        <w:gridCol w:w="9628"/>
      </w:tblGrid>
      <w:tr w:rsidR="00ED3D4B" w14:paraId="627DBEAA" w14:textId="77777777" w:rsidTr="00ED3D4B">
        <w:tc>
          <w:tcPr>
            <w:tcW w:w="9628" w:type="dxa"/>
            <w:shd w:val="clear" w:color="auto" w:fill="E2EFD9" w:themeFill="accent6" w:themeFillTint="33"/>
          </w:tcPr>
          <w:p w14:paraId="4E55E320" w14:textId="67930FBB" w:rsidR="00A92158" w:rsidRDefault="00ED3D4B" w:rsidP="00A92158">
            <w:pPr>
              <w:spacing w:after="200"/>
              <w:jc w:val="both"/>
              <w:rPr>
                <w:rFonts w:ascii="Tahoma" w:hAnsi="Tahoma" w:cs="Tahoma"/>
                <w:b/>
                <w:bCs/>
                <w:sz w:val="20"/>
                <w:szCs w:val="20"/>
              </w:rPr>
            </w:pPr>
            <w:r w:rsidRPr="00A3230D">
              <w:rPr>
                <w:rFonts w:ascii="Tahoma" w:hAnsi="Tahoma" w:cs="Tahoma"/>
                <w:b/>
                <w:bCs/>
                <w:sz w:val="20"/>
                <w:szCs w:val="20"/>
              </w:rPr>
              <w:t>ANALISI DI BILANCI</w:t>
            </w:r>
            <w:r>
              <w:rPr>
                <w:rFonts w:ascii="Tahoma" w:hAnsi="Tahoma" w:cs="Tahoma"/>
                <w:b/>
                <w:bCs/>
                <w:sz w:val="20"/>
                <w:szCs w:val="20"/>
              </w:rPr>
              <w:t>O</w:t>
            </w:r>
            <w:r w:rsidRPr="00A3230D">
              <w:rPr>
                <w:rFonts w:ascii="Tahoma" w:hAnsi="Tahoma" w:cs="Tahoma"/>
                <w:b/>
                <w:bCs/>
                <w:sz w:val="20"/>
                <w:szCs w:val="20"/>
              </w:rPr>
              <w:t xml:space="preserve"> IN FORMA ABBREVIATA </w:t>
            </w:r>
            <w:r w:rsidR="00842D27">
              <w:rPr>
                <w:rFonts w:ascii="Tahoma" w:hAnsi="Tahoma" w:cs="Tahoma"/>
                <w:b/>
                <w:bCs/>
                <w:sz w:val="20"/>
                <w:szCs w:val="20"/>
              </w:rPr>
              <w:t>(Excel)</w:t>
            </w:r>
          </w:p>
          <w:p w14:paraId="239D3EC5" w14:textId="6A801296" w:rsidR="00ED3D4B" w:rsidRPr="00A92158" w:rsidRDefault="00ED3D4B" w:rsidP="00A92158">
            <w:pPr>
              <w:spacing w:after="200"/>
              <w:jc w:val="both"/>
              <w:rPr>
                <w:rFonts w:ascii="Tahoma" w:hAnsi="Tahoma" w:cs="Tahoma"/>
                <w:b/>
                <w:bCs/>
                <w:i/>
                <w:iCs/>
                <w:sz w:val="20"/>
                <w:szCs w:val="20"/>
              </w:rPr>
            </w:pPr>
            <w:r w:rsidRPr="00A92158">
              <w:rPr>
                <w:rFonts w:ascii="Tahoma" w:hAnsi="Tahoma" w:cs="Tahoma"/>
                <w:b/>
                <w:bCs/>
                <w:i/>
                <w:iCs/>
                <w:sz w:val="20"/>
                <w:szCs w:val="20"/>
              </w:rPr>
              <w:t>Imprese minori e microimprese</w:t>
            </w:r>
          </w:p>
        </w:tc>
      </w:tr>
      <w:tr w:rsidR="00ED3D4B" w14:paraId="196F9A0F" w14:textId="77777777" w:rsidTr="00ED3D4B">
        <w:tc>
          <w:tcPr>
            <w:tcW w:w="9628" w:type="dxa"/>
          </w:tcPr>
          <w:p w14:paraId="0D087B51" w14:textId="3B8E4A26" w:rsidR="00ED3D4B" w:rsidRPr="00957BCD" w:rsidRDefault="00000000" w:rsidP="003044CE">
            <w:pPr>
              <w:spacing w:after="200" w:line="360" w:lineRule="auto"/>
              <w:jc w:val="both"/>
              <w:rPr>
                <w:rFonts w:ascii="Tahoma" w:hAnsi="Tahoma" w:cs="Tahoma"/>
                <w:sz w:val="20"/>
                <w:szCs w:val="20"/>
              </w:rPr>
            </w:pPr>
            <w:hyperlink r:id="rId29" w:history="1">
              <w:r w:rsidR="00ED3D4B" w:rsidRPr="00957BCD">
                <w:rPr>
                  <w:rStyle w:val="Collegamentoipertestuale"/>
                  <w:rFonts w:ascii="Tahoma" w:hAnsi="Tahoma" w:cs="Tahoma"/>
                  <w:sz w:val="20"/>
                  <w:szCs w:val="20"/>
                  <w:u w:val="none"/>
                </w:rPr>
                <w:t>https://www.fiscoetasse.com/BusinessCenter/scheda/36715-analisi-di-bilancio-in-forma-abbreviata-excel.html</w:t>
              </w:r>
            </w:hyperlink>
          </w:p>
        </w:tc>
      </w:tr>
      <w:tr w:rsidR="00ED3D4B" w14:paraId="6E967ED5" w14:textId="77777777" w:rsidTr="00ED3D4B">
        <w:tc>
          <w:tcPr>
            <w:tcW w:w="9628" w:type="dxa"/>
          </w:tcPr>
          <w:p w14:paraId="6975FDCD" w14:textId="2A514BAA" w:rsidR="00ED3D4B" w:rsidRDefault="00ED3D4B" w:rsidP="003044CE">
            <w:pPr>
              <w:spacing w:after="200" w:line="360" w:lineRule="auto"/>
              <w:jc w:val="both"/>
              <w:rPr>
                <w:rFonts w:ascii="Tahoma" w:hAnsi="Tahoma" w:cs="Tahoma"/>
                <w:sz w:val="20"/>
                <w:szCs w:val="20"/>
              </w:rPr>
            </w:pPr>
            <w:r>
              <w:rPr>
                <w:rFonts w:ascii="Tahoma" w:hAnsi="Tahoma" w:cs="Tahoma"/>
                <w:sz w:val="20"/>
                <w:szCs w:val="20"/>
              </w:rPr>
              <w:t>Analisi degli ultimi 3 bilanci con: riclassificazione finanziaria dello stato patrimoniale, riclassificazione del conto economico a valore aggiunto e finanziario, calcolo degli indici e dei margini, grafici andamentali, report finale.</w:t>
            </w:r>
          </w:p>
        </w:tc>
      </w:tr>
    </w:tbl>
    <w:p w14:paraId="1A026BAD" w14:textId="69E98697" w:rsidR="00ED3D4B" w:rsidRDefault="00ED3D4B" w:rsidP="003044CE">
      <w:pPr>
        <w:spacing w:after="200" w:line="360" w:lineRule="auto"/>
        <w:jc w:val="both"/>
        <w:rPr>
          <w:rFonts w:ascii="Tahoma" w:hAnsi="Tahoma" w:cs="Tahoma"/>
          <w:sz w:val="20"/>
          <w:szCs w:val="20"/>
        </w:rPr>
      </w:pPr>
    </w:p>
    <w:p w14:paraId="5AFE5049" w14:textId="761A73EC" w:rsidR="00D33913" w:rsidRDefault="00D33913" w:rsidP="003044CE">
      <w:pPr>
        <w:spacing w:after="200" w:line="360" w:lineRule="auto"/>
        <w:jc w:val="both"/>
        <w:rPr>
          <w:rFonts w:ascii="Tahoma" w:hAnsi="Tahoma" w:cs="Tahoma"/>
          <w:sz w:val="20"/>
          <w:szCs w:val="20"/>
        </w:rPr>
      </w:pPr>
      <w:r w:rsidRPr="00D33913">
        <w:rPr>
          <w:rFonts w:ascii="Tahoma" w:hAnsi="Tahoma" w:cs="Tahoma"/>
          <w:sz w:val="20"/>
          <w:szCs w:val="20"/>
        </w:rPr>
        <w:t>È possibile integrare i precedenti moduli operativi con i seguenti e-book per la formazione:</w:t>
      </w:r>
    </w:p>
    <w:tbl>
      <w:tblPr>
        <w:tblStyle w:val="Grigliatabella"/>
        <w:tblW w:w="0" w:type="auto"/>
        <w:tblLook w:val="04A0" w:firstRow="1" w:lastRow="0" w:firstColumn="1" w:lastColumn="0" w:noHBand="0" w:noVBand="1"/>
      </w:tblPr>
      <w:tblGrid>
        <w:gridCol w:w="9628"/>
      </w:tblGrid>
      <w:tr w:rsidR="00D33913" w:rsidRPr="00D33913" w14:paraId="78D4912D" w14:textId="77777777" w:rsidTr="00350886">
        <w:tc>
          <w:tcPr>
            <w:tcW w:w="9628" w:type="dxa"/>
            <w:shd w:val="clear" w:color="auto" w:fill="DEEAF6" w:themeFill="accent5" w:themeFillTint="33"/>
          </w:tcPr>
          <w:p w14:paraId="7C44DCB9" w14:textId="1F6722DF" w:rsidR="00D33913" w:rsidRPr="00D33913" w:rsidRDefault="00D33913" w:rsidP="00350886">
            <w:pPr>
              <w:spacing w:before="60" w:after="60" w:line="326" w:lineRule="auto"/>
              <w:jc w:val="both"/>
              <w:rPr>
                <w:rFonts w:ascii="Tahoma" w:hAnsi="Tahoma" w:cs="Tahoma"/>
                <w:b/>
                <w:bCs/>
                <w:sz w:val="20"/>
                <w:szCs w:val="20"/>
              </w:rPr>
            </w:pPr>
            <w:r w:rsidRPr="00D33913">
              <w:rPr>
                <w:rFonts w:ascii="Tahoma" w:hAnsi="Tahoma" w:cs="Tahoma"/>
                <w:b/>
                <w:bCs/>
                <w:sz w:val="20"/>
                <w:szCs w:val="20"/>
              </w:rPr>
              <w:t>COME LEGGERE E INTERPRETARE IL BILANCIO</w:t>
            </w:r>
            <w:r w:rsidR="00842D27">
              <w:rPr>
                <w:rFonts w:ascii="Tahoma" w:hAnsi="Tahoma" w:cs="Tahoma"/>
                <w:b/>
                <w:bCs/>
                <w:sz w:val="20"/>
                <w:szCs w:val="20"/>
              </w:rPr>
              <w:t xml:space="preserve"> (Pdf)</w:t>
            </w:r>
          </w:p>
        </w:tc>
      </w:tr>
      <w:tr w:rsidR="00D33913" w:rsidRPr="00D33913" w14:paraId="5AFF22C8" w14:textId="77777777" w:rsidTr="00350886">
        <w:trPr>
          <w:trHeight w:val="454"/>
        </w:trPr>
        <w:tc>
          <w:tcPr>
            <w:tcW w:w="9628" w:type="dxa"/>
            <w:vAlign w:val="center"/>
          </w:tcPr>
          <w:p w14:paraId="0DD261D0" w14:textId="77777777" w:rsidR="00D33913" w:rsidRPr="00D33913" w:rsidRDefault="00000000" w:rsidP="00350886">
            <w:pPr>
              <w:spacing w:before="60" w:after="60" w:line="326" w:lineRule="auto"/>
              <w:jc w:val="both"/>
              <w:rPr>
                <w:rFonts w:ascii="Tahoma" w:hAnsi="Tahoma" w:cs="Tahoma"/>
                <w:sz w:val="20"/>
                <w:szCs w:val="20"/>
              </w:rPr>
            </w:pPr>
            <w:hyperlink r:id="rId30" w:history="1">
              <w:r w:rsidR="00D33913" w:rsidRPr="00842D27">
                <w:rPr>
                  <w:rStyle w:val="Collegamentoipertestuale"/>
                  <w:rFonts w:ascii="Tahoma" w:hAnsi="Tahoma" w:cs="Tahoma"/>
                  <w:color w:val="0070C0"/>
                  <w:sz w:val="20"/>
                  <w:szCs w:val="20"/>
                  <w:u w:val="none"/>
                </w:rPr>
                <w:t>https://www.fiscoetasse.com/BusinessCenter/scheda/42660-come-leggere-e-interpretare-il-bilancio-ebook-2020.html</w:t>
              </w:r>
            </w:hyperlink>
          </w:p>
        </w:tc>
      </w:tr>
      <w:tr w:rsidR="00D33913" w:rsidRPr="00D33913" w14:paraId="020C2CE4" w14:textId="77777777" w:rsidTr="00350886">
        <w:tc>
          <w:tcPr>
            <w:tcW w:w="9628" w:type="dxa"/>
          </w:tcPr>
          <w:p w14:paraId="08E631AB" w14:textId="77777777" w:rsidR="00D33913" w:rsidRPr="00D33913" w:rsidRDefault="00D33913" w:rsidP="00350886">
            <w:pPr>
              <w:spacing w:before="60" w:after="60" w:line="326" w:lineRule="auto"/>
              <w:jc w:val="both"/>
              <w:rPr>
                <w:rFonts w:ascii="Tahoma" w:hAnsi="Tahoma" w:cs="Tahoma"/>
                <w:sz w:val="20"/>
                <w:szCs w:val="20"/>
              </w:rPr>
            </w:pPr>
            <w:r w:rsidRPr="00D33913">
              <w:rPr>
                <w:rFonts w:ascii="Tahoma" w:hAnsi="Tahoma" w:cs="Tahoma"/>
                <w:sz w:val="20"/>
                <w:szCs w:val="20"/>
                <w:shd w:val="clear" w:color="auto" w:fill="FFFFFF"/>
              </w:rPr>
              <w:t xml:space="preserve">Come Verificare lo stato di salute dell’azienda attraverso l’interpretazione del bilancio con la tecnica dei margini e dei quozienti. </w:t>
            </w:r>
            <w:r w:rsidRPr="00D33913">
              <w:rPr>
                <w:rStyle w:val="Enfasigrassetto"/>
                <w:rFonts w:ascii="Tahoma" w:hAnsi="Tahoma" w:cs="Tahoma"/>
                <w:b w:val="0"/>
                <w:bCs w:val="0"/>
                <w:sz w:val="20"/>
                <w:szCs w:val="20"/>
                <w:shd w:val="clear" w:color="auto" w:fill="FFFFFF"/>
              </w:rPr>
              <w:t>L’Ebook è di 129 pagine, comprende 15 esempi pratici e 4 esercitazioni da svolgere.</w:t>
            </w:r>
          </w:p>
        </w:tc>
      </w:tr>
    </w:tbl>
    <w:p w14:paraId="2822CA0C" w14:textId="7CB1D3C2" w:rsidR="00D33913" w:rsidRDefault="00D33913" w:rsidP="00D33913"/>
    <w:p w14:paraId="4D15B987" w14:textId="557B5A37" w:rsidR="00842D27" w:rsidRDefault="00842D27" w:rsidP="00D33913"/>
    <w:tbl>
      <w:tblPr>
        <w:tblStyle w:val="Grigliatabella"/>
        <w:tblW w:w="0" w:type="auto"/>
        <w:tblLook w:val="04A0" w:firstRow="1" w:lastRow="0" w:firstColumn="1" w:lastColumn="0" w:noHBand="0" w:noVBand="1"/>
      </w:tblPr>
      <w:tblGrid>
        <w:gridCol w:w="9628"/>
      </w:tblGrid>
      <w:tr w:rsidR="00D33913" w:rsidRPr="00D33913" w14:paraId="00DFDED9" w14:textId="77777777" w:rsidTr="00350886">
        <w:tc>
          <w:tcPr>
            <w:tcW w:w="9628" w:type="dxa"/>
            <w:shd w:val="clear" w:color="auto" w:fill="DEEAF6" w:themeFill="accent5" w:themeFillTint="33"/>
          </w:tcPr>
          <w:p w14:paraId="59ADF013" w14:textId="53BF9173" w:rsidR="00D33913" w:rsidRPr="00D33913" w:rsidRDefault="00D33913" w:rsidP="00350886">
            <w:pPr>
              <w:spacing w:before="60" w:after="60" w:line="326" w:lineRule="auto"/>
              <w:jc w:val="both"/>
              <w:rPr>
                <w:rFonts w:ascii="Tahoma" w:hAnsi="Tahoma" w:cs="Tahoma"/>
                <w:b/>
                <w:bCs/>
                <w:sz w:val="20"/>
                <w:szCs w:val="20"/>
              </w:rPr>
            </w:pPr>
            <w:r w:rsidRPr="00D33913">
              <w:rPr>
                <w:rFonts w:ascii="Tahoma" w:hAnsi="Tahoma" w:cs="Tahoma"/>
                <w:b/>
                <w:bCs/>
                <w:sz w:val="20"/>
                <w:szCs w:val="20"/>
              </w:rPr>
              <w:lastRenderedPageBreak/>
              <w:t>COME LEGGERE E INTERPRETARE IL RENDICONTO FINANZIARIO</w:t>
            </w:r>
            <w:r w:rsidR="00842D27">
              <w:rPr>
                <w:rFonts w:ascii="Tahoma" w:hAnsi="Tahoma" w:cs="Tahoma"/>
                <w:b/>
                <w:bCs/>
                <w:sz w:val="20"/>
                <w:szCs w:val="20"/>
              </w:rPr>
              <w:t xml:space="preserve"> (Pdf)</w:t>
            </w:r>
          </w:p>
        </w:tc>
      </w:tr>
      <w:tr w:rsidR="00D33913" w:rsidRPr="00D33913" w14:paraId="4B7857BD" w14:textId="77777777" w:rsidTr="00350886">
        <w:tc>
          <w:tcPr>
            <w:tcW w:w="9628" w:type="dxa"/>
            <w:vAlign w:val="center"/>
          </w:tcPr>
          <w:p w14:paraId="2774EB6C" w14:textId="73DE1655" w:rsidR="00D33913" w:rsidRPr="00957BCD" w:rsidRDefault="00000000" w:rsidP="00350886">
            <w:pPr>
              <w:spacing w:before="60" w:after="60" w:line="326" w:lineRule="auto"/>
              <w:jc w:val="both"/>
              <w:rPr>
                <w:rFonts w:ascii="Tahoma" w:hAnsi="Tahoma" w:cs="Tahoma"/>
                <w:sz w:val="20"/>
                <w:szCs w:val="20"/>
              </w:rPr>
            </w:pPr>
            <w:hyperlink r:id="rId31" w:anchor="dettagli" w:history="1">
              <w:r w:rsidR="00EE3D04" w:rsidRPr="00957BCD">
                <w:rPr>
                  <w:rStyle w:val="Collegamentoipertestuale"/>
                  <w:rFonts w:ascii="Tahoma" w:hAnsi="Tahoma" w:cs="Tahoma"/>
                  <w:sz w:val="20"/>
                  <w:szCs w:val="20"/>
                  <w:u w:val="none"/>
                </w:rPr>
                <w:t>https://www.fiscoetasse.com/BusinessCenter/scheda/29481-come-leggere-e-interpretare-il-rendiconto-finanziario.html#dettagli</w:t>
              </w:r>
            </w:hyperlink>
          </w:p>
        </w:tc>
      </w:tr>
      <w:tr w:rsidR="00D33913" w:rsidRPr="00D33913" w14:paraId="1B245ABE" w14:textId="77777777" w:rsidTr="00350886">
        <w:tc>
          <w:tcPr>
            <w:tcW w:w="9628" w:type="dxa"/>
          </w:tcPr>
          <w:p w14:paraId="62CADA44" w14:textId="77777777" w:rsidR="00D33913" w:rsidRPr="00D33913" w:rsidRDefault="00D33913" w:rsidP="00350886">
            <w:pPr>
              <w:shd w:val="clear" w:color="auto" w:fill="FFFFFF"/>
              <w:spacing w:before="60" w:after="60" w:line="326" w:lineRule="auto"/>
              <w:jc w:val="both"/>
              <w:outlineLvl w:val="1"/>
              <w:rPr>
                <w:rFonts w:ascii="Tahoma" w:eastAsia="Times New Roman" w:hAnsi="Tahoma" w:cs="Tahoma"/>
                <w:sz w:val="20"/>
                <w:szCs w:val="20"/>
                <w:lang w:eastAsia="it-IT"/>
              </w:rPr>
            </w:pPr>
            <w:bookmarkStart w:id="17" w:name="_Toc105495883"/>
            <w:bookmarkStart w:id="18" w:name="_Toc124593659"/>
            <w:r w:rsidRPr="00D33913">
              <w:rPr>
                <w:rFonts w:ascii="Tahoma" w:eastAsia="Times New Roman" w:hAnsi="Tahoma" w:cs="Tahoma"/>
                <w:sz w:val="20"/>
                <w:szCs w:val="20"/>
                <w:lang w:eastAsia="it-IT"/>
              </w:rPr>
              <w:t>Guida operativa in pdf per la costruzione e l'interpretazione del Rendiconto Finanziario secondo l’OIC 10, ricca di schemi e grafici. 34 pag.</w:t>
            </w:r>
            <w:bookmarkEnd w:id="17"/>
            <w:bookmarkEnd w:id="18"/>
          </w:p>
        </w:tc>
      </w:tr>
    </w:tbl>
    <w:p w14:paraId="5CB9DE0C" w14:textId="7E46D130" w:rsidR="00D33913" w:rsidRDefault="00D33913" w:rsidP="00D33913"/>
    <w:p w14:paraId="7DD4138C" w14:textId="77777777" w:rsidR="00842D27" w:rsidRPr="00D33913" w:rsidRDefault="00842D27" w:rsidP="00D33913"/>
    <w:tbl>
      <w:tblPr>
        <w:tblStyle w:val="Grigliatabella"/>
        <w:tblW w:w="0" w:type="auto"/>
        <w:tblLook w:val="04A0" w:firstRow="1" w:lastRow="0" w:firstColumn="1" w:lastColumn="0" w:noHBand="0" w:noVBand="1"/>
      </w:tblPr>
      <w:tblGrid>
        <w:gridCol w:w="9628"/>
      </w:tblGrid>
      <w:tr w:rsidR="00D33913" w:rsidRPr="00D33913" w14:paraId="48E24408" w14:textId="77777777" w:rsidTr="00350886">
        <w:tc>
          <w:tcPr>
            <w:tcW w:w="9628" w:type="dxa"/>
            <w:shd w:val="clear" w:color="auto" w:fill="DEEAF6" w:themeFill="accent5" w:themeFillTint="33"/>
          </w:tcPr>
          <w:p w14:paraId="618866F2" w14:textId="53855E73" w:rsidR="00D33913" w:rsidRPr="00D33913" w:rsidRDefault="00D33913" w:rsidP="00350886">
            <w:pPr>
              <w:spacing w:before="60" w:after="60" w:line="328" w:lineRule="auto"/>
              <w:jc w:val="both"/>
              <w:rPr>
                <w:rFonts w:ascii="Tahoma" w:hAnsi="Tahoma" w:cs="Tahoma"/>
                <w:b/>
                <w:bCs/>
                <w:sz w:val="20"/>
                <w:szCs w:val="20"/>
              </w:rPr>
            </w:pPr>
            <w:r w:rsidRPr="00D33913">
              <w:rPr>
                <w:rFonts w:ascii="Tahoma" w:hAnsi="Tahoma" w:cs="Tahoma"/>
                <w:b/>
                <w:bCs/>
                <w:sz w:val="20"/>
                <w:szCs w:val="20"/>
              </w:rPr>
              <w:t>VERIFICA DEGLI EQUILIBRI AZIENDALI E INTERVENTI MIGLIORATIVI</w:t>
            </w:r>
            <w:r w:rsidR="00842D27">
              <w:rPr>
                <w:rFonts w:ascii="Tahoma" w:hAnsi="Tahoma" w:cs="Tahoma"/>
                <w:b/>
                <w:bCs/>
                <w:sz w:val="20"/>
                <w:szCs w:val="20"/>
              </w:rPr>
              <w:t xml:space="preserve"> (Pdf)</w:t>
            </w:r>
          </w:p>
        </w:tc>
      </w:tr>
      <w:tr w:rsidR="00D33913" w:rsidRPr="00D33913" w14:paraId="04D368FD" w14:textId="77777777" w:rsidTr="00350886">
        <w:tc>
          <w:tcPr>
            <w:tcW w:w="9628" w:type="dxa"/>
            <w:vAlign w:val="center"/>
          </w:tcPr>
          <w:p w14:paraId="2B58B2E3" w14:textId="77777777" w:rsidR="00D33913" w:rsidRPr="00D33913" w:rsidRDefault="00000000" w:rsidP="00350886">
            <w:pPr>
              <w:spacing w:before="60" w:after="60" w:line="328" w:lineRule="auto"/>
              <w:jc w:val="both"/>
              <w:rPr>
                <w:rFonts w:ascii="Tahoma" w:hAnsi="Tahoma" w:cs="Tahoma"/>
                <w:sz w:val="20"/>
                <w:szCs w:val="20"/>
              </w:rPr>
            </w:pPr>
            <w:hyperlink r:id="rId32" w:history="1">
              <w:r w:rsidR="00D33913" w:rsidRPr="00842D27">
                <w:rPr>
                  <w:rStyle w:val="Collegamentoipertestuale"/>
                  <w:rFonts w:ascii="Tahoma" w:hAnsi="Tahoma" w:cs="Tahoma"/>
                  <w:color w:val="0070C0"/>
                  <w:sz w:val="20"/>
                  <w:szCs w:val="20"/>
                  <w:u w:val="none"/>
                </w:rPr>
                <w:t>https://www.fiscoetasse.com/BusinessCenter/scheda/45370-verifica-equilibri-aziendali-e-interventi-migliorativi.html</w:t>
              </w:r>
            </w:hyperlink>
          </w:p>
        </w:tc>
      </w:tr>
      <w:tr w:rsidR="00D33913" w:rsidRPr="00D33913" w14:paraId="74C541D1" w14:textId="77777777" w:rsidTr="00350886">
        <w:trPr>
          <w:trHeight w:val="1452"/>
        </w:trPr>
        <w:tc>
          <w:tcPr>
            <w:tcW w:w="9628" w:type="dxa"/>
          </w:tcPr>
          <w:p w14:paraId="3D6F6011" w14:textId="77777777" w:rsidR="00D33913" w:rsidRPr="00D33913" w:rsidRDefault="00D33913" w:rsidP="00350886">
            <w:pPr>
              <w:spacing w:before="60" w:after="60" w:line="328" w:lineRule="auto"/>
              <w:jc w:val="both"/>
              <w:rPr>
                <w:rFonts w:ascii="Tahoma" w:hAnsi="Tahoma" w:cs="Tahoma"/>
                <w:b/>
                <w:bCs/>
                <w:sz w:val="20"/>
                <w:szCs w:val="20"/>
              </w:rPr>
            </w:pPr>
            <w:r w:rsidRPr="00D33913">
              <w:rPr>
                <w:rFonts w:ascii="Tahoma" w:hAnsi="Tahoma" w:cs="Tahoma"/>
                <w:sz w:val="20"/>
                <w:szCs w:val="20"/>
                <w:shd w:val="clear" w:color="auto" w:fill="FFFFFF"/>
              </w:rPr>
              <w:t>Utile guida in pdf di 31 pagine, che affronta le</w:t>
            </w:r>
            <w:r w:rsidRPr="00D33913">
              <w:rPr>
                <w:rFonts w:ascii="Tahoma" w:hAnsi="Tahoma" w:cs="Tahoma"/>
                <w:b/>
                <w:bCs/>
                <w:sz w:val="20"/>
                <w:szCs w:val="20"/>
                <w:shd w:val="clear" w:color="auto" w:fill="FFFFFF"/>
              </w:rPr>
              <w:t> </w:t>
            </w:r>
            <w:r w:rsidRPr="00D33913">
              <w:rPr>
                <w:rStyle w:val="Enfasigrassetto"/>
                <w:rFonts w:ascii="Tahoma" w:hAnsi="Tahoma" w:cs="Tahoma"/>
                <w:b w:val="0"/>
                <w:bCs w:val="0"/>
                <w:sz w:val="20"/>
                <w:szCs w:val="20"/>
                <w:shd w:val="clear" w:color="auto" w:fill="FFFFFF"/>
              </w:rPr>
              <w:t xml:space="preserve">modalità di controllo degli equilibri aziendali, </w:t>
            </w:r>
            <w:r w:rsidRPr="00D33913">
              <w:rPr>
                <w:rStyle w:val="Enfasigrassetto"/>
                <w:rFonts w:ascii="Tahoma" w:hAnsi="Tahoma" w:cs="Tahoma"/>
                <w:sz w:val="20"/>
                <w:szCs w:val="20"/>
                <w:shd w:val="clear" w:color="auto" w:fill="FFFFFF"/>
              </w:rPr>
              <w:t>PATRIMONIALE-ECONOMICO-FINANZIARIO,</w:t>
            </w:r>
            <w:r w:rsidRPr="00D33913">
              <w:rPr>
                <w:rStyle w:val="Enfasigrassetto"/>
                <w:rFonts w:ascii="Tahoma" w:hAnsi="Tahoma" w:cs="Tahoma"/>
                <w:b w:val="0"/>
                <w:bCs w:val="0"/>
                <w:sz w:val="20"/>
                <w:szCs w:val="20"/>
                <w:shd w:val="clear" w:color="auto" w:fill="FFFFFF"/>
              </w:rPr>
              <w:t xml:space="preserve"> individuandone i principali indicatori e i primi interventi migliorativi mediante casi pratici, esempi numerici, grafici e tabelle, utilizzando un linguaggio semplice, diretto ed operativo. Indispensabile per l’imprenditore, il responsabile amministrativo, il consulente aziendale.</w:t>
            </w:r>
          </w:p>
        </w:tc>
      </w:tr>
    </w:tbl>
    <w:p w14:paraId="4E0D961C" w14:textId="77777777" w:rsidR="00A3230D" w:rsidRPr="005E150C" w:rsidRDefault="00A3230D" w:rsidP="003044CE">
      <w:pPr>
        <w:spacing w:after="200" w:line="360" w:lineRule="auto"/>
        <w:jc w:val="both"/>
        <w:rPr>
          <w:rFonts w:ascii="Tahoma" w:hAnsi="Tahoma" w:cs="Tahoma"/>
          <w:sz w:val="20"/>
          <w:szCs w:val="20"/>
        </w:rPr>
      </w:pPr>
    </w:p>
    <w:p w14:paraId="31555BA9" w14:textId="77777777" w:rsidR="00EE3D04" w:rsidRDefault="00EE3D04" w:rsidP="00B63AE8">
      <w:pPr>
        <w:spacing w:after="200" w:line="360" w:lineRule="auto"/>
        <w:rPr>
          <w:lang w:eastAsia="it-IT"/>
        </w:rPr>
        <w:sectPr w:rsidR="00EE3D04" w:rsidSect="00584F0E">
          <w:pgSz w:w="11906" w:h="16838"/>
          <w:pgMar w:top="1417" w:right="1134" w:bottom="1134" w:left="1134" w:header="708" w:footer="708" w:gutter="0"/>
          <w:cols w:space="708"/>
          <w:titlePg/>
          <w:docGrid w:linePitch="360"/>
        </w:sectPr>
      </w:pPr>
    </w:p>
    <w:p w14:paraId="796B5A0F" w14:textId="71847D39" w:rsidR="00E6136C" w:rsidRDefault="00E6136C" w:rsidP="00B63AE8">
      <w:pPr>
        <w:pStyle w:val="Titolo"/>
      </w:pPr>
      <w:bookmarkStart w:id="19" w:name="_Toc124593660"/>
      <w:r>
        <w:lastRenderedPageBreak/>
        <w:t>7.</w:t>
      </w:r>
      <w:bookmarkEnd w:id="19"/>
    </w:p>
    <w:bookmarkStart w:id="20" w:name="_Toc124593661"/>
    <w:p w14:paraId="2B773FCA" w14:textId="004A8171" w:rsidR="00E450C5" w:rsidRDefault="00B63AE8" w:rsidP="00B63AE8">
      <w:pPr>
        <w:pStyle w:val="Titolo"/>
      </w:pPr>
      <w:r w:rsidRPr="002907BA">
        <w:rPr>
          <w:noProof/>
          <w:color w:val="000000" w:themeColor="text1"/>
        </w:rPr>
        <mc:AlternateContent>
          <mc:Choice Requires="wps">
            <w:drawing>
              <wp:anchor distT="4294967291" distB="4294967291" distL="114300" distR="114300" simplePos="0" relativeHeight="251669504" behindDoc="0" locked="0" layoutInCell="1" allowOverlap="1" wp14:anchorId="4AC17F13" wp14:editId="2DB6462D">
                <wp:simplePos x="0" y="0"/>
                <wp:positionH relativeFrom="margin">
                  <wp:posOffset>1780674</wp:posOffset>
                </wp:positionH>
                <wp:positionV relativeFrom="paragraph">
                  <wp:posOffset>68447</wp:posOffset>
                </wp:positionV>
                <wp:extent cx="2438400" cy="0"/>
                <wp:effectExtent l="0" t="0" r="0" b="0"/>
                <wp:wrapNone/>
                <wp:docPr id="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EA85FF" id="AutoShape 120" o:spid="_x0000_s1026" type="#_x0000_t32" style="position:absolute;margin-left:140.2pt;margin-top:5.4pt;width:192pt;height:0;z-index:2516695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" strokecolor="#404040" strokeweight="1.5pt">
                <w10:wrap anchorx="margin"/>
              </v:shape>
            </w:pict>
          </mc:Fallback>
        </mc:AlternateContent>
      </w:r>
      <w:r w:rsidR="00BF79C8">
        <w:t>La Check list</w:t>
      </w:r>
      <w:bookmarkEnd w:id="20"/>
    </w:p>
    <w:p w14:paraId="7BDE6854" w14:textId="32AA4108" w:rsidR="00B63AE8" w:rsidRDefault="00B63AE8" w:rsidP="00B63AE8">
      <w:pPr>
        <w:spacing w:after="200" w:line="360" w:lineRule="auto"/>
        <w:rPr>
          <w:lang w:eastAsia="it-IT"/>
        </w:rPr>
      </w:pPr>
    </w:p>
    <w:p w14:paraId="488D9331" w14:textId="6941774C" w:rsidR="00EE3D04" w:rsidRDefault="00EE3D04" w:rsidP="00B63AE8">
      <w:pPr>
        <w:spacing w:after="200" w:line="360" w:lineRule="auto"/>
        <w:rPr>
          <w:lang w:eastAsia="it-IT"/>
        </w:rPr>
      </w:pPr>
    </w:p>
    <w:p w14:paraId="0F8A8291" w14:textId="4FBFB3FD" w:rsidR="00EE3D04" w:rsidRDefault="00EE3D04" w:rsidP="00B63AE8">
      <w:pPr>
        <w:spacing w:after="200" w:line="360" w:lineRule="auto"/>
        <w:rPr>
          <w:lang w:eastAsia="it-IT"/>
        </w:rPr>
      </w:pPr>
    </w:p>
    <w:p w14:paraId="0868DD69" w14:textId="3A02B938" w:rsidR="00EE3D04" w:rsidRDefault="00EE3D04" w:rsidP="00B63AE8">
      <w:pPr>
        <w:spacing w:after="200" w:line="360" w:lineRule="auto"/>
        <w:rPr>
          <w:lang w:eastAsia="it-IT"/>
        </w:rPr>
      </w:pPr>
    </w:p>
    <w:p w14:paraId="15887C67" w14:textId="301933D7" w:rsidR="00EE3D04" w:rsidRDefault="00EE3D04" w:rsidP="00B63AE8">
      <w:pPr>
        <w:spacing w:after="200" w:line="360" w:lineRule="auto"/>
        <w:rPr>
          <w:lang w:eastAsia="it-IT"/>
        </w:rPr>
      </w:pPr>
    </w:p>
    <w:p w14:paraId="51E69054" w14:textId="153BBC76" w:rsidR="00EE3D04" w:rsidRDefault="00EE3D04" w:rsidP="00B63AE8">
      <w:pPr>
        <w:spacing w:after="200" w:line="360" w:lineRule="auto"/>
        <w:rPr>
          <w:lang w:eastAsia="it-IT"/>
        </w:rPr>
      </w:pPr>
    </w:p>
    <w:p w14:paraId="2FB9BB75" w14:textId="77777777" w:rsidR="00EE3D04" w:rsidRDefault="00EE3D04" w:rsidP="00B63AE8">
      <w:pPr>
        <w:spacing w:after="200" w:line="360" w:lineRule="auto"/>
        <w:rPr>
          <w:lang w:eastAsia="it-IT"/>
        </w:rPr>
      </w:pPr>
    </w:p>
    <w:p w14:paraId="76B353C1" w14:textId="183AEF2C" w:rsidR="0030472A" w:rsidRPr="00D33913" w:rsidRDefault="0030472A" w:rsidP="0030472A">
      <w:pPr>
        <w:spacing w:after="200" w:line="360" w:lineRule="auto"/>
        <w:jc w:val="both"/>
        <w:rPr>
          <w:rFonts w:ascii="Tahoma" w:hAnsi="Tahoma" w:cs="Tahoma"/>
          <w:sz w:val="20"/>
          <w:szCs w:val="20"/>
        </w:rPr>
      </w:pPr>
      <w:r w:rsidRPr="00D33913">
        <w:rPr>
          <w:rFonts w:ascii="Tahoma" w:hAnsi="Tahoma" w:cs="Tahoma"/>
          <w:sz w:val="20"/>
          <w:szCs w:val="20"/>
        </w:rPr>
        <w:t xml:space="preserve">Il Decreto Dirigenziale del Ministero della Giustizia del 28/09/2021 ha pubblicato </w:t>
      </w:r>
      <w:r w:rsidR="00842D27" w:rsidRPr="00D33913">
        <w:rPr>
          <w:rFonts w:ascii="Tahoma" w:hAnsi="Tahoma" w:cs="Tahoma"/>
          <w:sz w:val="20"/>
          <w:szCs w:val="20"/>
        </w:rPr>
        <w:t xml:space="preserve">una </w:t>
      </w:r>
      <w:r w:rsidR="00842D27" w:rsidRPr="00842D27">
        <w:rPr>
          <w:rFonts w:ascii="Tahoma" w:hAnsi="Tahoma" w:cs="Tahoma"/>
          <w:b/>
          <w:bCs/>
          <w:sz w:val="20"/>
          <w:szCs w:val="20"/>
        </w:rPr>
        <w:t>CHEK</w:t>
      </w:r>
      <w:r w:rsidRPr="00D33913">
        <w:rPr>
          <w:rFonts w:ascii="Tahoma" w:hAnsi="Tahoma" w:cs="Tahoma"/>
          <w:b/>
          <w:bCs/>
          <w:sz w:val="20"/>
          <w:szCs w:val="20"/>
        </w:rPr>
        <w:t xml:space="preserve"> LIST (Lista di controllo) PARTICOLAREGGIATA PER LA REDAZIONE DEL PIANO DI RISANAMENTO E PER L’ANALISI DELLA SUA COERENZA.</w:t>
      </w:r>
    </w:p>
    <w:p w14:paraId="58A0FF29" w14:textId="36F17080" w:rsidR="0030472A" w:rsidRDefault="0030472A" w:rsidP="0030472A">
      <w:pPr>
        <w:spacing w:after="200" w:line="360" w:lineRule="auto"/>
        <w:jc w:val="both"/>
        <w:rPr>
          <w:rFonts w:ascii="Tahoma" w:hAnsi="Tahoma" w:cs="Tahoma"/>
          <w:sz w:val="20"/>
          <w:szCs w:val="20"/>
        </w:rPr>
      </w:pPr>
      <w:r w:rsidRPr="00D33913">
        <w:rPr>
          <w:rFonts w:ascii="Tahoma" w:hAnsi="Tahoma" w:cs="Tahoma"/>
          <w:sz w:val="20"/>
          <w:szCs w:val="20"/>
        </w:rPr>
        <w:t xml:space="preserve">Trattasi di </w:t>
      </w:r>
      <w:r w:rsidRPr="00D33913">
        <w:rPr>
          <w:rFonts w:ascii="Tahoma" w:hAnsi="Tahoma" w:cs="Tahoma"/>
          <w:b/>
          <w:bCs/>
          <w:sz w:val="20"/>
          <w:szCs w:val="20"/>
        </w:rPr>
        <w:t>45 domande</w:t>
      </w:r>
      <w:r w:rsidRPr="00D33913">
        <w:rPr>
          <w:rFonts w:ascii="Tahoma" w:hAnsi="Tahoma" w:cs="Tahoma"/>
          <w:sz w:val="20"/>
          <w:szCs w:val="20"/>
        </w:rPr>
        <w:t xml:space="preserve"> rivolte all’imprenditore che fanno da linee guida per l’istituzione degli </w:t>
      </w:r>
      <w:r w:rsidRPr="00D33913">
        <w:rPr>
          <w:rFonts w:ascii="Tahoma" w:hAnsi="Tahoma" w:cs="Tahoma"/>
          <w:b/>
          <w:bCs/>
          <w:i/>
          <w:iCs/>
          <w:sz w:val="20"/>
          <w:szCs w:val="20"/>
        </w:rPr>
        <w:t>“adeguati assetti organizzativi, amministrativi e contabili</w:t>
      </w:r>
      <w:r w:rsidRPr="00D33913">
        <w:rPr>
          <w:rFonts w:ascii="Tahoma" w:hAnsi="Tahoma" w:cs="Tahoma"/>
          <w:sz w:val="20"/>
          <w:szCs w:val="20"/>
        </w:rPr>
        <w:t xml:space="preserve">” per le società, e per le </w:t>
      </w:r>
      <w:r w:rsidRPr="00D33913">
        <w:rPr>
          <w:rFonts w:ascii="Tahoma" w:hAnsi="Tahoma" w:cs="Tahoma"/>
          <w:b/>
          <w:bCs/>
          <w:i/>
          <w:iCs/>
          <w:sz w:val="20"/>
          <w:szCs w:val="20"/>
        </w:rPr>
        <w:t>“</w:t>
      </w:r>
      <w:r w:rsidR="00842D27">
        <w:rPr>
          <w:rFonts w:ascii="Tahoma" w:hAnsi="Tahoma" w:cs="Tahoma"/>
          <w:b/>
          <w:bCs/>
          <w:i/>
          <w:iCs/>
          <w:sz w:val="20"/>
          <w:szCs w:val="20"/>
        </w:rPr>
        <w:t>misure idonee</w:t>
      </w:r>
      <w:r w:rsidRPr="00D33913">
        <w:rPr>
          <w:rFonts w:ascii="Tahoma" w:hAnsi="Tahoma" w:cs="Tahoma"/>
          <w:b/>
          <w:bCs/>
          <w:i/>
          <w:iCs/>
          <w:sz w:val="20"/>
          <w:szCs w:val="20"/>
        </w:rPr>
        <w:t>”</w:t>
      </w:r>
      <w:r w:rsidRPr="00D33913">
        <w:rPr>
          <w:rFonts w:ascii="Tahoma" w:hAnsi="Tahoma" w:cs="Tahoma"/>
          <w:sz w:val="20"/>
          <w:szCs w:val="20"/>
        </w:rPr>
        <w:t xml:space="preserve"> per le imprese individuali, il tutto allo scopo di intercettare preventivamente lo stato di crisi dell’impresa e per poter intervenire tempestivamente.</w:t>
      </w:r>
    </w:p>
    <w:p w14:paraId="33699F0A" w14:textId="77777777" w:rsidR="0030472A" w:rsidRPr="00D33913" w:rsidRDefault="0030472A" w:rsidP="0030472A">
      <w:pPr>
        <w:spacing w:after="200" w:line="360" w:lineRule="auto"/>
        <w:jc w:val="both"/>
        <w:rPr>
          <w:rFonts w:ascii="Tahoma" w:hAnsi="Tahoma" w:cs="Tahoma"/>
          <w:sz w:val="20"/>
          <w:szCs w:val="20"/>
        </w:rPr>
      </w:pPr>
      <w:r w:rsidRPr="00D33913">
        <w:rPr>
          <w:rFonts w:ascii="Tahoma" w:hAnsi="Tahoma" w:cs="Tahoma"/>
          <w:sz w:val="20"/>
          <w:szCs w:val="20"/>
        </w:rPr>
        <w:t>La CHEK LIST è così strutturata:</w:t>
      </w:r>
    </w:p>
    <w:tbl>
      <w:tblPr>
        <w:tblStyle w:val="Grigliatabella"/>
        <w:tblW w:w="0" w:type="auto"/>
        <w:tblLook w:val="04A0" w:firstRow="1" w:lastRow="0" w:firstColumn="1" w:lastColumn="0" w:noHBand="0" w:noVBand="1"/>
      </w:tblPr>
      <w:tblGrid>
        <w:gridCol w:w="421"/>
        <w:gridCol w:w="4394"/>
        <w:gridCol w:w="4813"/>
      </w:tblGrid>
      <w:tr w:rsidR="00D33913" w:rsidRPr="00D33913" w14:paraId="04D0FD0D" w14:textId="77777777" w:rsidTr="00350886">
        <w:tc>
          <w:tcPr>
            <w:tcW w:w="4815" w:type="dxa"/>
            <w:gridSpan w:val="2"/>
            <w:shd w:val="clear" w:color="auto" w:fill="D9E2F3" w:themeFill="accent1" w:themeFillTint="33"/>
          </w:tcPr>
          <w:p w14:paraId="7606FF9F" w14:textId="77777777" w:rsidR="0030472A" w:rsidRPr="00D33913" w:rsidRDefault="0030472A" w:rsidP="00350886">
            <w:pPr>
              <w:spacing w:before="60" w:after="60" w:line="326" w:lineRule="auto"/>
              <w:jc w:val="center"/>
              <w:rPr>
                <w:rFonts w:ascii="Tahoma" w:hAnsi="Tahoma" w:cs="Tahoma"/>
                <w:b/>
                <w:bCs/>
                <w:sz w:val="20"/>
                <w:szCs w:val="20"/>
              </w:rPr>
            </w:pPr>
            <w:r w:rsidRPr="00D33913">
              <w:rPr>
                <w:rFonts w:ascii="Tahoma" w:hAnsi="Tahoma" w:cs="Tahoma"/>
                <w:b/>
                <w:bCs/>
                <w:sz w:val="20"/>
                <w:szCs w:val="20"/>
              </w:rPr>
              <w:t>Domande</w:t>
            </w:r>
          </w:p>
        </w:tc>
        <w:tc>
          <w:tcPr>
            <w:tcW w:w="4813" w:type="dxa"/>
            <w:shd w:val="clear" w:color="auto" w:fill="D9E2F3" w:themeFill="accent1" w:themeFillTint="33"/>
          </w:tcPr>
          <w:p w14:paraId="0589716C" w14:textId="77777777" w:rsidR="0030472A" w:rsidRPr="00D33913" w:rsidRDefault="0030472A" w:rsidP="00350886">
            <w:pPr>
              <w:spacing w:before="60" w:after="60" w:line="326" w:lineRule="auto"/>
              <w:jc w:val="center"/>
              <w:rPr>
                <w:rFonts w:ascii="Tahoma" w:hAnsi="Tahoma" w:cs="Tahoma"/>
                <w:b/>
                <w:bCs/>
                <w:sz w:val="20"/>
                <w:szCs w:val="20"/>
              </w:rPr>
            </w:pPr>
            <w:r w:rsidRPr="00D33913">
              <w:rPr>
                <w:rFonts w:ascii="Tahoma" w:hAnsi="Tahoma" w:cs="Tahoma"/>
                <w:b/>
                <w:bCs/>
                <w:sz w:val="20"/>
                <w:szCs w:val="20"/>
              </w:rPr>
              <w:t>Sintesi del contenuto</w:t>
            </w:r>
          </w:p>
        </w:tc>
      </w:tr>
      <w:tr w:rsidR="00D33913" w:rsidRPr="00D33913" w14:paraId="1CEFFC1E" w14:textId="77777777" w:rsidTr="00350886">
        <w:tc>
          <w:tcPr>
            <w:tcW w:w="421" w:type="dxa"/>
          </w:tcPr>
          <w:p w14:paraId="608893C4" w14:textId="77777777" w:rsidR="0030472A" w:rsidRPr="00D33913" w:rsidRDefault="0030472A" w:rsidP="00350886">
            <w:pPr>
              <w:spacing w:before="60" w:after="60" w:line="326" w:lineRule="auto"/>
              <w:rPr>
                <w:rFonts w:ascii="Tahoma" w:hAnsi="Tahoma" w:cs="Tahoma"/>
                <w:sz w:val="20"/>
                <w:szCs w:val="20"/>
              </w:rPr>
            </w:pPr>
            <w:r w:rsidRPr="00D33913">
              <w:rPr>
                <w:rFonts w:ascii="Tahoma" w:hAnsi="Tahoma" w:cs="Tahoma"/>
                <w:sz w:val="20"/>
                <w:szCs w:val="20"/>
              </w:rPr>
              <w:t>1</w:t>
            </w:r>
          </w:p>
        </w:tc>
        <w:tc>
          <w:tcPr>
            <w:tcW w:w="4394" w:type="dxa"/>
          </w:tcPr>
          <w:p w14:paraId="7299C14F" w14:textId="77777777" w:rsidR="0030472A" w:rsidRPr="00D33913" w:rsidRDefault="0030472A" w:rsidP="00350886">
            <w:pPr>
              <w:spacing w:before="60" w:after="60" w:line="326" w:lineRule="auto"/>
              <w:rPr>
                <w:rFonts w:ascii="Tahoma" w:hAnsi="Tahoma" w:cs="Tahoma"/>
                <w:b/>
                <w:bCs/>
                <w:sz w:val="20"/>
                <w:szCs w:val="20"/>
              </w:rPr>
            </w:pPr>
            <w:r w:rsidRPr="00D33913">
              <w:rPr>
                <w:rFonts w:ascii="Tahoma" w:hAnsi="Tahoma" w:cs="Tahoma"/>
                <w:b/>
                <w:bCs/>
                <w:sz w:val="20"/>
                <w:szCs w:val="20"/>
              </w:rPr>
              <w:t>Il requisito dell’organizzazione dell’impresa</w:t>
            </w:r>
          </w:p>
        </w:tc>
        <w:tc>
          <w:tcPr>
            <w:tcW w:w="4813" w:type="dxa"/>
          </w:tcPr>
          <w:p w14:paraId="0F99DE40" w14:textId="77777777" w:rsidR="0030472A" w:rsidRPr="00D33913" w:rsidRDefault="0030472A" w:rsidP="00350886">
            <w:pPr>
              <w:spacing w:before="60" w:after="60" w:line="326" w:lineRule="auto"/>
              <w:jc w:val="both"/>
              <w:rPr>
                <w:rFonts w:ascii="Tahoma" w:hAnsi="Tahoma" w:cs="Tahoma"/>
                <w:sz w:val="20"/>
                <w:szCs w:val="20"/>
              </w:rPr>
            </w:pPr>
            <w:r w:rsidRPr="00D33913">
              <w:rPr>
                <w:rFonts w:ascii="Tahoma" w:hAnsi="Tahoma" w:cs="Tahoma"/>
                <w:b/>
                <w:bCs/>
                <w:sz w:val="20"/>
                <w:szCs w:val="20"/>
              </w:rPr>
              <w:t>5 domande</w:t>
            </w:r>
            <w:r w:rsidRPr="00D33913">
              <w:rPr>
                <w:rFonts w:ascii="Tahoma" w:hAnsi="Tahoma" w:cs="Tahoma"/>
                <w:sz w:val="20"/>
                <w:szCs w:val="20"/>
              </w:rPr>
              <w:t xml:space="preserve"> per individuare la presenza di risorse chiave competenti, la predisposizione di un monitoraggio continuativo dell’andamento aziendale, di KPI e di un piano di tesoreria a 6 mesi.</w:t>
            </w:r>
          </w:p>
        </w:tc>
      </w:tr>
      <w:tr w:rsidR="00D33913" w:rsidRPr="00D33913" w14:paraId="1DD28CA4" w14:textId="77777777" w:rsidTr="00350886">
        <w:tc>
          <w:tcPr>
            <w:tcW w:w="421" w:type="dxa"/>
          </w:tcPr>
          <w:p w14:paraId="3DA7CD96" w14:textId="77777777" w:rsidR="0030472A" w:rsidRPr="00D33913" w:rsidRDefault="0030472A" w:rsidP="00350886">
            <w:pPr>
              <w:spacing w:before="60" w:after="60" w:line="326" w:lineRule="auto"/>
              <w:rPr>
                <w:rFonts w:ascii="Tahoma" w:hAnsi="Tahoma" w:cs="Tahoma"/>
                <w:sz w:val="20"/>
                <w:szCs w:val="20"/>
              </w:rPr>
            </w:pPr>
            <w:r w:rsidRPr="00D33913">
              <w:rPr>
                <w:rFonts w:ascii="Tahoma" w:hAnsi="Tahoma" w:cs="Tahoma"/>
                <w:sz w:val="20"/>
                <w:szCs w:val="20"/>
              </w:rPr>
              <w:t>2</w:t>
            </w:r>
          </w:p>
        </w:tc>
        <w:tc>
          <w:tcPr>
            <w:tcW w:w="4394" w:type="dxa"/>
          </w:tcPr>
          <w:p w14:paraId="6986C04B" w14:textId="77777777" w:rsidR="0030472A" w:rsidRPr="00D33913" w:rsidRDefault="0030472A" w:rsidP="00350886">
            <w:pPr>
              <w:spacing w:before="60" w:after="60" w:line="326" w:lineRule="auto"/>
              <w:rPr>
                <w:rFonts w:ascii="Tahoma" w:hAnsi="Tahoma" w:cs="Tahoma"/>
                <w:b/>
                <w:bCs/>
                <w:sz w:val="20"/>
                <w:szCs w:val="20"/>
              </w:rPr>
            </w:pPr>
            <w:r w:rsidRPr="00D33913">
              <w:rPr>
                <w:rFonts w:ascii="Tahoma" w:hAnsi="Tahoma" w:cs="Tahoma"/>
                <w:b/>
                <w:bCs/>
                <w:sz w:val="20"/>
                <w:szCs w:val="20"/>
              </w:rPr>
              <w:t>Rilevazione della situazione contabile e dell’andamento corrente</w:t>
            </w:r>
          </w:p>
        </w:tc>
        <w:tc>
          <w:tcPr>
            <w:tcW w:w="4813" w:type="dxa"/>
          </w:tcPr>
          <w:p w14:paraId="718BDE0D" w14:textId="77777777" w:rsidR="0030472A" w:rsidRPr="00D33913" w:rsidRDefault="0030472A" w:rsidP="00350886">
            <w:pPr>
              <w:spacing w:before="60" w:after="60" w:line="326" w:lineRule="auto"/>
              <w:jc w:val="both"/>
              <w:rPr>
                <w:rFonts w:ascii="Tahoma" w:hAnsi="Tahoma" w:cs="Tahoma"/>
                <w:sz w:val="20"/>
                <w:szCs w:val="20"/>
              </w:rPr>
            </w:pPr>
            <w:r w:rsidRPr="00D33913">
              <w:rPr>
                <w:rFonts w:ascii="Tahoma" w:hAnsi="Tahoma" w:cs="Tahoma"/>
                <w:b/>
                <w:bCs/>
                <w:sz w:val="20"/>
                <w:szCs w:val="20"/>
              </w:rPr>
              <w:t>8 domande</w:t>
            </w:r>
            <w:r w:rsidRPr="00D33913">
              <w:rPr>
                <w:rFonts w:ascii="Tahoma" w:hAnsi="Tahoma" w:cs="Tahoma"/>
                <w:sz w:val="20"/>
                <w:szCs w:val="20"/>
              </w:rPr>
              <w:t xml:space="preserve"> riguardanti la disponibilità di situazioni contabili periodiche, prospetti con debiti e crediti, indici di rotazione dei principali prodotti, informazioni circa l’andamento di ricavi, portafoglio ordini, costi e flussi finanziari.</w:t>
            </w:r>
          </w:p>
        </w:tc>
      </w:tr>
      <w:tr w:rsidR="00D33913" w:rsidRPr="00D33913" w14:paraId="452CDAE0" w14:textId="77777777" w:rsidTr="00350886">
        <w:tc>
          <w:tcPr>
            <w:tcW w:w="421" w:type="dxa"/>
          </w:tcPr>
          <w:p w14:paraId="316A230E" w14:textId="77777777" w:rsidR="0030472A" w:rsidRPr="00D33913" w:rsidRDefault="0030472A" w:rsidP="00350886">
            <w:pPr>
              <w:spacing w:before="60" w:after="60" w:line="326" w:lineRule="auto"/>
              <w:rPr>
                <w:rFonts w:ascii="Tahoma" w:hAnsi="Tahoma" w:cs="Tahoma"/>
                <w:sz w:val="20"/>
                <w:szCs w:val="20"/>
              </w:rPr>
            </w:pPr>
            <w:r w:rsidRPr="00D33913">
              <w:rPr>
                <w:rFonts w:ascii="Tahoma" w:hAnsi="Tahoma" w:cs="Tahoma"/>
                <w:sz w:val="20"/>
                <w:szCs w:val="20"/>
              </w:rPr>
              <w:t>3</w:t>
            </w:r>
          </w:p>
        </w:tc>
        <w:tc>
          <w:tcPr>
            <w:tcW w:w="4394" w:type="dxa"/>
          </w:tcPr>
          <w:p w14:paraId="4FCFA1C2" w14:textId="77777777" w:rsidR="0030472A" w:rsidRPr="00D33913" w:rsidRDefault="0030472A" w:rsidP="00350886">
            <w:pPr>
              <w:spacing w:before="60" w:after="60" w:line="326" w:lineRule="auto"/>
              <w:rPr>
                <w:rFonts w:ascii="Tahoma" w:hAnsi="Tahoma" w:cs="Tahoma"/>
                <w:b/>
                <w:bCs/>
                <w:sz w:val="20"/>
                <w:szCs w:val="20"/>
              </w:rPr>
            </w:pPr>
            <w:r w:rsidRPr="00D33913">
              <w:rPr>
                <w:rFonts w:ascii="Tahoma" w:hAnsi="Tahoma" w:cs="Tahoma"/>
                <w:b/>
                <w:bCs/>
                <w:sz w:val="20"/>
                <w:szCs w:val="20"/>
              </w:rPr>
              <w:t>Individuazione delle strategie di intervento atte a rimuovere le cause della crisi</w:t>
            </w:r>
          </w:p>
        </w:tc>
        <w:tc>
          <w:tcPr>
            <w:tcW w:w="4813" w:type="dxa"/>
          </w:tcPr>
          <w:p w14:paraId="6B7D68DD" w14:textId="77777777" w:rsidR="0030472A" w:rsidRPr="00D33913" w:rsidRDefault="0030472A" w:rsidP="00350886">
            <w:pPr>
              <w:spacing w:before="60" w:after="60" w:line="326" w:lineRule="auto"/>
              <w:jc w:val="both"/>
              <w:rPr>
                <w:rFonts w:ascii="Tahoma" w:hAnsi="Tahoma" w:cs="Tahoma"/>
                <w:sz w:val="20"/>
                <w:szCs w:val="20"/>
              </w:rPr>
            </w:pPr>
            <w:r w:rsidRPr="00D33913">
              <w:rPr>
                <w:rFonts w:ascii="Tahoma" w:hAnsi="Tahoma" w:cs="Tahoma"/>
                <w:b/>
                <w:bCs/>
                <w:sz w:val="20"/>
                <w:szCs w:val="20"/>
              </w:rPr>
              <w:t>9 domande</w:t>
            </w:r>
            <w:r w:rsidRPr="00D33913">
              <w:rPr>
                <w:rFonts w:ascii="Tahoma" w:hAnsi="Tahoma" w:cs="Tahoma"/>
                <w:sz w:val="20"/>
                <w:szCs w:val="20"/>
              </w:rPr>
              <w:t xml:space="preserve"> circa le eventuali manifestazioni percepite di crisi, la comparazione storica dei bilanci </w:t>
            </w:r>
            <w:r w:rsidRPr="00D33913">
              <w:rPr>
                <w:rFonts w:ascii="Tahoma" w:hAnsi="Tahoma" w:cs="Tahoma"/>
                <w:sz w:val="20"/>
                <w:szCs w:val="20"/>
              </w:rPr>
              <w:lastRenderedPageBreak/>
              <w:t xml:space="preserve">precedenti, le strategie di intervento, le competenze manageriali. </w:t>
            </w:r>
          </w:p>
        </w:tc>
      </w:tr>
      <w:tr w:rsidR="00D33913" w:rsidRPr="00D33913" w14:paraId="6D765FA0" w14:textId="77777777" w:rsidTr="00350886">
        <w:tc>
          <w:tcPr>
            <w:tcW w:w="421" w:type="dxa"/>
          </w:tcPr>
          <w:p w14:paraId="64D58F20" w14:textId="77777777" w:rsidR="0030472A" w:rsidRPr="00D33913" w:rsidRDefault="0030472A" w:rsidP="00350886">
            <w:pPr>
              <w:spacing w:before="60" w:after="60" w:line="326" w:lineRule="auto"/>
              <w:rPr>
                <w:rFonts w:ascii="Tahoma" w:hAnsi="Tahoma" w:cs="Tahoma"/>
                <w:sz w:val="20"/>
                <w:szCs w:val="20"/>
              </w:rPr>
            </w:pPr>
            <w:r w:rsidRPr="00D33913">
              <w:rPr>
                <w:rFonts w:ascii="Tahoma" w:hAnsi="Tahoma" w:cs="Tahoma"/>
                <w:sz w:val="20"/>
                <w:szCs w:val="20"/>
              </w:rPr>
              <w:lastRenderedPageBreak/>
              <w:t>4</w:t>
            </w:r>
          </w:p>
        </w:tc>
        <w:tc>
          <w:tcPr>
            <w:tcW w:w="4394" w:type="dxa"/>
          </w:tcPr>
          <w:p w14:paraId="6FE0B0F7" w14:textId="77777777" w:rsidR="0030472A" w:rsidRPr="00D33913" w:rsidRDefault="0030472A" w:rsidP="00350886">
            <w:pPr>
              <w:spacing w:before="60" w:after="60" w:line="326" w:lineRule="auto"/>
              <w:rPr>
                <w:rFonts w:ascii="Tahoma" w:hAnsi="Tahoma" w:cs="Tahoma"/>
                <w:b/>
                <w:bCs/>
                <w:sz w:val="20"/>
                <w:szCs w:val="20"/>
              </w:rPr>
            </w:pPr>
            <w:r w:rsidRPr="00D33913">
              <w:rPr>
                <w:rFonts w:ascii="Tahoma" w:hAnsi="Tahoma" w:cs="Tahoma"/>
                <w:b/>
                <w:bCs/>
                <w:sz w:val="20"/>
                <w:szCs w:val="20"/>
              </w:rPr>
              <w:t>Le proiezioni dei flussi finanziari</w:t>
            </w:r>
          </w:p>
        </w:tc>
        <w:tc>
          <w:tcPr>
            <w:tcW w:w="4813" w:type="dxa"/>
          </w:tcPr>
          <w:p w14:paraId="19F1D49E" w14:textId="77777777" w:rsidR="0030472A" w:rsidRPr="00D33913" w:rsidRDefault="0030472A" w:rsidP="00350886">
            <w:pPr>
              <w:spacing w:before="60" w:after="60" w:line="326" w:lineRule="auto"/>
              <w:jc w:val="both"/>
              <w:rPr>
                <w:rFonts w:ascii="Tahoma" w:hAnsi="Tahoma" w:cs="Tahoma"/>
                <w:sz w:val="20"/>
                <w:szCs w:val="20"/>
              </w:rPr>
            </w:pPr>
            <w:r w:rsidRPr="00D33913">
              <w:rPr>
                <w:rFonts w:ascii="Tahoma" w:hAnsi="Tahoma" w:cs="Tahoma"/>
                <w:b/>
                <w:bCs/>
                <w:sz w:val="20"/>
                <w:szCs w:val="20"/>
              </w:rPr>
              <w:t>12 domande</w:t>
            </w:r>
            <w:r w:rsidRPr="00D33913">
              <w:rPr>
                <w:rFonts w:ascii="Tahoma" w:hAnsi="Tahoma" w:cs="Tahoma"/>
                <w:sz w:val="20"/>
                <w:szCs w:val="20"/>
              </w:rPr>
              <w:t xml:space="preserve"> molto particolareggiate e con numerose sotto domande, circa le proiezioni a 5 anni dei flussi finanziari con la stima dei ricavi e dei costi variabili e di struttura.</w:t>
            </w:r>
          </w:p>
        </w:tc>
      </w:tr>
      <w:tr w:rsidR="00D33913" w:rsidRPr="00D33913" w14:paraId="5C9AC59D" w14:textId="77777777" w:rsidTr="00350886">
        <w:tc>
          <w:tcPr>
            <w:tcW w:w="421" w:type="dxa"/>
          </w:tcPr>
          <w:p w14:paraId="713F8019" w14:textId="77777777" w:rsidR="0030472A" w:rsidRPr="00D33913" w:rsidRDefault="0030472A" w:rsidP="00350886">
            <w:pPr>
              <w:spacing w:before="60" w:after="60" w:line="326" w:lineRule="auto"/>
              <w:rPr>
                <w:rFonts w:ascii="Tahoma" w:hAnsi="Tahoma" w:cs="Tahoma"/>
                <w:sz w:val="20"/>
                <w:szCs w:val="20"/>
              </w:rPr>
            </w:pPr>
            <w:r w:rsidRPr="00D33913">
              <w:rPr>
                <w:rFonts w:ascii="Tahoma" w:hAnsi="Tahoma" w:cs="Tahoma"/>
                <w:sz w:val="20"/>
                <w:szCs w:val="20"/>
              </w:rPr>
              <w:t>5</w:t>
            </w:r>
          </w:p>
        </w:tc>
        <w:tc>
          <w:tcPr>
            <w:tcW w:w="4394" w:type="dxa"/>
          </w:tcPr>
          <w:p w14:paraId="2C222C67" w14:textId="77777777" w:rsidR="0030472A" w:rsidRPr="00D33913" w:rsidRDefault="0030472A" w:rsidP="00350886">
            <w:pPr>
              <w:spacing w:before="60" w:after="60" w:line="326" w:lineRule="auto"/>
              <w:rPr>
                <w:rFonts w:ascii="Tahoma" w:hAnsi="Tahoma" w:cs="Tahoma"/>
                <w:b/>
                <w:bCs/>
                <w:sz w:val="20"/>
                <w:szCs w:val="20"/>
              </w:rPr>
            </w:pPr>
            <w:r w:rsidRPr="00D33913">
              <w:rPr>
                <w:rFonts w:ascii="Tahoma" w:hAnsi="Tahoma" w:cs="Tahoma"/>
                <w:b/>
                <w:bCs/>
                <w:sz w:val="20"/>
                <w:szCs w:val="20"/>
              </w:rPr>
              <w:t>Il risanamento del debito</w:t>
            </w:r>
          </w:p>
        </w:tc>
        <w:tc>
          <w:tcPr>
            <w:tcW w:w="4813" w:type="dxa"/>
          </w:tcPr>
          <w:p w14:paraId="360E45DB" w14:textId="77777777" w:rsidR="0030472A" w:rsidRPr="00D33913" w:rsidRDefault="0030472A" w:rsidP="00350886">
            <w:pPr>
              <w:spacing w:before="60" w:after="60" w:line="326" w:lineRule="auto"/>
              <w:jc w:val="both"/>
              <w:rPr>
                <w:rFonts w:ascii="Tahoma" w:hAnsi="Tahoma" w:cs="Tahoma"/>
                <w:sz w:val="20"/>
                <w:szCs w:val="20"/>
              </w:rPr>
            </w:pPr>
            <w:r w:rsidRPr="00D33913">
              <w:rPr>
                <w:rFonts w:ascii="Tahoma" w:hAnsi="Tahoma" w:cs="Tahoma"/>
                <w:b/>
                <w:bCs/>
                <w:sz w:val="20"/>
                <w:szCs w:val="20"/>
              </w:rPr>
              <w:t>6 domande</w:t>
            </w:r>
            <w:r w:rsidRPr="00D33913">
              <w:rPr>
                <w:rFonts w:ascii="Tahoma" w:hAnsi="Tahoma" w:cs="Tahoma"/>
                <w:sz w:val="20"/>
                <w:szCs w:val="20"/>
              </w:rPr>
              <w:t xml:space="preserve"> circa la capacità dell’impresa in futuro di generare risorse per far fronte ai debiti.</w:t>
            </w:r>
          </w:p>
        </w:tc>
      </w:tr>
      <w:tr w:rsidR="00D33913" w:rsidRPr="00D33913" w14:paraId="7B7CA25B" w14:textId="77777777" w:rsidTr="00350886">
        <w:tc>
          <w:tcPr>
            <w:tcW w:w="421" w:type="dxa"/>
          </w:tcPr>
          <w:p w14:paraId="389BF6D2" w14:textId="77777777" w:rsidR="0030472A" w:rsidRPr="00D33913" w:rsidRDefault="0030472A" w:rsidP="00350886">
            <w:pPr>
              <w:spacing w:before="60" w:after="60" w:line="326" w:lineRule="auto"/>
              <w:rPr>
                <w:rFonts w:ascii="Tahoma" w:hAnsi="Tahoma" w:cs="Tahoma"/>
                <w:sz w:val="20"/>
                <w:szCs w:val="20"/>
              </w:rPr>
            </w:pPr>
            <w:r w:rsidRPr="00D33913">
              <w:rPr>
                <w:rFonts w:ascii="Tahoma" w:hAnsi="Tahoma" w:cs="Tahoma"/>
                <w:sz w:val="20"/>
                <w:szCs w:val="20"/>
              </w:rPr>
              <w:t>6</w:t>
            </w:r>
          </w:p>
        </w:tc>
        <w:tc>
          <w:tcPr>
            <w:tcW w:w="4394" w:type="dxa"/>
          </w:tcPr>
          <w:p w14:paraId="5258A783" w14:textId="77777777" w:rsidR="0030472A" w:rsidRPr="00D33913" w:rsidRDefault="0030472A" w:rsidP="00350886">
            <w:pPr>
              <w:spacing w:before="60" w:after="60" w:line="326" w:lineRule="auto"/>
              <w:rPr>
                <w:rFonts w:ascii="Tahoma" w:hAnsi="Tahoma" w:cs="Tahoma"/>
                <w:b/>
                <w:bCs/>
                <w:sz w:val="20"/>
                <w:szCs w:val="20"/>
              </w:rPr>
            </w:pPr>
            <w:r w:rsidRPr="00D33913">
              <w:rPr>
                <w:rFonts w:ascii="Tahoma" w:hAnsi="Tahoma" w:cs="Tahoma"/>
                <w:b/>
                <w:bCs/>
                <w:sz w:val="20"/>
                <w:szCs w:val="20"/>
              </w:rPr>
              <w:t>In caso di gruppo di imprese</w:t>
            </w:r>
          </w:p>
        </w:tc>
        <w:tc>
          <w:tcPr>
            <w:tcW w:w="4813" w:type="dxa"/>
          </w:tcPr>
          <w:p w14:paraId="2E1F2289" w14:textId="77777777" w:rsidR="0030472A" w:rsidRPr="00D33913" w:rsidRDefault="0030472A" w:rsidP="00350886">
            <w:pPr>
              <w:spacing w:before="60" w:after="60" w:line="326" w:lineRule="auto"/>
              <w:jc w:val="both"/>
              <w:rPr>
                <w:rFonts w:ascii="Tahoma" w:hAnsi="Tahoma" w:cs="Tahoma"/>
                <w:sz w:val="20"/>
                <w:szCs w:val="20"/>
              </w:rPr>
            </w:pPr>
            <w:r w:rsidRPr="00D33913">
              <w:rPr>
                <w:rFonts w:ascii="Tahoma" w:hAnsi="Tahoma" w:cs="Tahoma"/>
                <w:b/>
                <w:bCs/>
                <w:sz w:val="20"/>
                <w:szCs w:val="20"/>
              </w:rPr>
              <w:t>6 domande</w:t>
            </w:r>
            <w:r w:rsidRPr="00D33913">
              <w:rPr>
                <w:rFonts w:ascii="Tahoma" w:hAnsi="Tahoma" w:cs="Tahoma"/>
                <w:sz w:val="20"/>
                <w:szCs w:val="20"/>
              </w:rPr>
              <w:t xml:space="preserve"> inerenti alla specificità dei gruppi aziendali e la capacità delle società a generare flussi finanziari al servizio del debito.</w:t>
            </w:r>
          </w:p>
        </w:tc>
      </w:tr>
    </w:tbl>
    <w:p w14:paraId="776D6CEC" w14:textId="77777777" w:rsidR="0030472A" w:rsidRPr="00613CD1" w:rsidRDefault="0030472A" w:rsidP="0030472A">
      <w:pPr>
        <w:spacing w:after="200" w:line="360" w:lineRule="auto"/>
        <w:jc w:val="both"/>
        <w:rPr>
          <w:rFonts w:ascii="Tahoma" w:hAnsi="Tahoma" w:cs="Tahoma"/>
          <w:color w:val="FF0000"/>
          <w:sz w:val="20"/>
          <w:szCs w:val="20"/>
        </w:rPr>
      </w:pPr>
    </w:p>
    <w:p w14:paraId="109A2DE8" w14:textId="76E331BF" w:rsidR="0048650F" w:rsidRDefault="0048650F" w:rsidP="0030472A">
      <w:pPr>
        <w:spacing w:after="200" w:line="360" w:lineRule="auto"/>
        <w:jc w:val="both"/>
        <w:rPr>
          <w:rFonts w:ascii="Tahoma" w:hAnsi="Tahoma" w:cs="Tahoma"/>
          <w:sz w:val="20"/>
          <w:szCs w:val="20"/>
        </w:rPr>
      </w:pPr>
      <w:r>
        <w:rPr>
          <w:rFonts w:ascii="Tahoma" w:hAnsi="Tahoma" w:cs="Tahoma"/>
          <w:sz w:val="20"/>
          <w:szCs w:val="20"/>
        </w:rPr>
        <w:t>Si riportano alcune domande della Check list che si ritiene siano fondamentali per focalizzare la problematica degli adeguati assetti in azienda.</w:t>
      </w:r>
    </w:p>
    <w:p w14:paraId="4CD50601" w14:textId="77777777" w:rsidR="0048650F" w:rsidRDefault="0048650F" w:rsidP="0048650F">
      <w:pPr>
        <w:spacing w:before="60" w:after="60" w:line="326" w:lineRule="auto"/>
        <w:jc w:val="both"/>
        <w:rPr>
          <w:rFonts w:ascii="Tahoma" w:hAnsi="Tahoma" w:cs="Tahoma"/>
          <w:b/>
          <w:bCs/>
          <w:sz w:val="20"/>
          <w:szCs w:val="20"/>
        </w:rPr>
      </w:pPr>
    </w:p>
    <w:p w14:paraId="7A5CA791" w14:textId="7EE03052" w:rsidR="0048650F" w:rsidRDefault="0048650F" w:rsidP="0048650F">
      <w:pPr>
        <w:spacing w:before="60" w:after="60" w:line="326" w:lineRule="auto"/>
        <w:jc w:val="both"/>
        <w:rPr>
          <w:rFonts w:ascii="Tahoma" w:hAnsi="Tahoma" w:cs="Tahoma"/>
          <w:b/>
          <w:bCs/>
          <w:sz w:val="20"/>
          <w:szCs w:val="20"/>
        </w:rPr>
      </w:pPr>
      <w:r>
        <w:rPr>
          <w:rFonts w:ascii="Tahoma" w:hAnsi="Tahoma" w:cs="Tahoma"/>
          <w:b/>
          <w:bCs/>
          <w:sz w:val="20"/>
          <w:szCs w:val="20"/>
        </w:rPr>
        <w:t>………………..</w:t>
      </w:r>
    </w:p>
    <w:p w14:paraId="46685143" w14:textId="1EF6BA7A" w:rsidR="0048650F" w:rsidRPr="000031BE" w:rsidRDefault="0048650F" w:rsidP="0048650F">
      <w:pPr>
        <w:spacing w:before="60" w:after="60" w:line="326" w:lineRule="auto"/>
        <w:jc w:val="both"/>
        <w:rPr>
          <w:rFonts w:ascii="Tahoma" w:hAnsi="Tahoma" w:cs="Tahoma"/>
          <w:i/>
          <w:iCs/>
          <w:sz w:val="20"/>
          <w:szCs w:val="20"/>
        </w:rPr>
      </w:pPr>
      <w:r w:rsidRPr="000031BE">
        <w:rPr>
          <w:rFonts w:ascii="Tahoma" w:hAnsi="Tahoma" w:cs="Tahoma"/>
          <w:b/>
          <w:bCs/>
          <w:sz w:val="20"/>
          <w:szCs w:val="20"/>
        </w:rPr>
        <w:t>Domanda n. 1.4</w:t>
      </w:r>
      <w:r w:rsidRPr="000031BE">
        <w:rPr>
          <w:rFonts w:ascii="Tahoma" w:hAnsi="Tahoma" w:cs="Tahoma"/>
          <w:sz w:val="20"/>
          <w:szCs w:val="20"/>
        </w:rPr>
        <w:t xml:space="preserve"> </w:t>
      </w:r>
      <w:r w:rsidRPr="000031BE">
        <w:rPr>
          <w:rFonts w:ascii="Tahoma" w:hAnsi="Tahoma" w:cs="Tahoma"/>
          <w:i/>
          <w:iCs/>
          <w:sz w:val="20"/>
          <w:szCs w:val="20"/>
        </w:rPr>
        <w:t xml:space="preserve">“L’impresa è in grado di stimare l’andamento gestionale anche ricorrendo ad indicatori chiave gestionali (KPI) che consentano valutazioni rapide in continuo? In difetto, l’impresa individua gli indicatori di produttività coerenti con il proprio modello di business ed il proprio settore di attività, e raccoglie le ulteriori informazioni per la valutazione dell’andamento tendenziale”. </w:t>
      </w:r>
    </w:p>
    <w:p w14:paraId="22BDF989" w14:textId="77777777" w:rsidR="00735F7F" w:rsidRDefault="00735F7F" w:rsidP="00735F7F">
      <w:pPr>
        <w:spacing w:before="60" w:after="60" w:line="326" w:lineRule="auto"/>
        <w:jc w:val="both"/>
        <w:rPr>
          <w:rFonts w:ascii="Tahoma" w:hAnsi="Tahoma" w:cs="Tahoma"/>
          <w:b/>
          <w:bCs/>
          <w:sz w:val="20"/>
          <w:szCs w:val="20"/>
        </w:rPr>
      </w:pPr>
      <w:r>
        <w:rPr>
          <w:rFonts w:ascii="Tahoma" w:hAnsi="Tahoma" w:cs="Tahoma"/>
          <w:b/>
          <w:bCs/>
          <w:sz w:val="20"/>
          <w:szCs w:val="20"/>
        </w:rPr>
        <w:t>………………..</w:t>
      </w:r>
    </w:p>
    <w:p w14:paraId="799997CE" w14:textId="77777777" w:rsidR="00842D27" w:rsidRDefault="00842D27" w:rsidP="0048650F">
      <w:pPr>
        <w:spacing w:after="200" w:line="360" w:lineRule="auto"/>
        <w:jc w:val="both"/>
        <w:rPr>
          <w:rFonts w:ascii="Tahoma" w:hAnsi="Tahoma" w:cs="Tahoma"/>
          <w:b/>
          <w:bCs/>
          <w:sz w:val="20"/>
          <w:szCs w:val="20"/>
        </w:rPr>
      </w:pPr>
    </w:p>
    <w:p w14:paraId="7FDFA065" w14:textId="0D1BABC7" w:rsidR="0048650F" w:rsidRDefault="0048650F" w:rsidP="0048650F">
      <w:pPr>
        <w:spacing w:after="200" w:line="360" w:lineRule="auto"/>
        <w:jc w:val="both"/>
        <w:rPr>
          <w:rFonts w:ascii="Tahoma" w:hAnsi="Tahoma" w:cs="Tahoma"/>
          <w:i/>
          <w:iCs/>
          <w:sz w:val="20"/>
          <w:szCs w:val="20"/>
        </w:rPr>
      </w:pPr>
      <w:r w:rsidRPr="000031BE">
        <w:rPr>
          <w:rFonts w:ascii="Tahoma" w:hAnsi="Tahoma" w:cs="Tahoma"/>
          <w:b/>
          <w:bCs/>
          <w:sz w:val="20"/>
          <w:szCs w:val="20"/>
        </w:rPr>
        <w:t>Domanda n. 1.3</w:t>
      </w:r>
      <w:r w:rsidRPr="000031BE">
        <w:rPr>
          <w:rFonts w:ascii="Tahoma" w:hAnsi="Tahoma" w:cs="Tahoma"/>
          <w:sz w:val="20"/>
          <w:szCs w:val="20"/>
        </w:rPr>
        <w:t>: “</w:t>
      </w:r>
      <w:r w:rsidRPr="000031BE">
        <w:rPr>
          <w:rFonts w:ascii="Tahoma" w:hAnsi="Tahoma" w:cs="Tahoma"/>
          <w:i/>
          <w:iCs/>
          <w:sz w:val="20"/>
          <w:szCs w:val="20"/>
        </w:rPr>
        <w:t>L’impresa ha predisposto un monitoraggio continuativo dell’andamento aziendale? In mancanza, l’impresa deve quanto meno avere attivato il confronto con i dati di andamento del precedente esercizio, in termini di ricavi, portafogli ordini, costi e posizione finanziaria netta”.</w:t>
      </w:r>
    </w:p>
    <w:p w14:paraId="6D1AC2AD" w14:textId="6775B065" w:rsidR="00735F7F" w:rsidRDefault="00735F7F" w:rsidP="00735F7F">
      <w:pPr>
        <w:spacing w:before="60" w:after="60" w:line="326" w:lineRule="auto"/>
        <w:jc w:val="both"/>
        <w:rPr>
          <w:rFonts w:ascii="Tahoma" w:hAnsi="Tahoma" w:cs="Tahoma"/>
          <w:b/>
          <w:bCs/>
          <w:sz w:val="20"/>
          <w:szCs w:val="20"/>
        </w:rPr>
      </w:pPr>
      <w:r>
        <w:rPr>
          <w:rFonts w:ascii="Tahoma" w:hAnsi="Tahoma" w:cs="Tahoma"/>
          <w:b/>
          <w:bCs/>
          <w:sz w:val="20"/>
          <w:szCs w:val="20"/>
        </w:rPr>
        <w:t>………………..</w:t>
      </w:r>
    </w:p>
    <w:p w14:paraId="28FD00FD" w14:textId="77777777" w:rsidR="00842D27" w:rsidRDefault="00842D27" w:rsidP="00735F7F">
      <w:pPr>
        <w:spacing w:before="60" w:after="60" w:line="326" w:lineRule="auto"/>
        <w:jc w:val="both"/>
        <w:rPr>
          <w:rFonts w:ascii="Tahoma" w:hAnsi="Tahoma" w:cs="Tahoma"/>
          <w:b/>
          <w:bCs/>
          <w:sz w:val="20"/>
          <w:szCs w:val="20"/>
        </w:rPr>
      </w:pPr>
    </w:p>
    <w:p w14:paraId="11E1CB8E" w14:textId="77777777" w:rsidR="0048650F" w:rsidRPr="000031BE" w:rsidRDefault="0048650F" w:rsidP="0048650F">
      <w:pPr>
        <w:spacing w:after="200" w:line="360" w:lineRule="auto"/>
        <w:jc w:val="both"/>
        <w:rPr>
          <w:rFonts w:ascii="Tahoma" w:hAnsi="Tahoma" w:cs="Tahoma"/>
          <w:i/>
          <w:iCs/>
          <w:sz w:val="20"/>
          <w:szCs w:val="20"/>
        </w:rPr>
      </w:pPr>
      <w:r w:rsidRPr="000031BE">
        <w:rPr>
          <w:rFonts w:ascii="Tahoma" w:hAnsi="Tahoma" w:cs="Tahoma"/>
          <w:b/>
          <w:bCs/>
          <w:sz w:val="20"/>
          <w:szCs w:val="20"/>
        </w:rPr>
        <w:t>Domanda n. 2.1</w:t>
      </w:r>
      <w:r w:rsidRPr="000031BE">
        <w:rPr>
          <w:rFonts w:ascii="Tahoma" w:hAnsi="Tahoma" w:cs="Tahoma"/>
          <w:sz w:val="20"/>
          <w:szCs w:val="20"/>
        </w:rPr>
        <w:t>: “</w:t>
      </w:r>
      <w:r w:rsidRPr="000031BE">
        <w:rPr>
          <w:rFonts w:ascii="Tahoma" w:hAnsi="Tahoma" w:cs="Tahoma"/>
          <w:i/>
          <w:iCs/>
          <w:sz w:val="20"/>
          <w:szCs w:val="20"/>
        </w:rPr>
        <w:t xml:space="preserve">L’impresa dispone di una situazione contabile recante le rettifiche di competenza e gli assestamenti di chiusura, nel rispetto del principio contabile OIC 30, quanto più possibile aggiornata e comunque non anteriore di oltre 120 giorni?” </w:t>
      </w:r>
    </w:p>
    <w:p w14:paraId="36AB52BF" w14:textId="1461A19D" w:rsidR="00735F7F" w:rsidRDefault="00735F7F" w:rsidP="00735F7F">
      <w:pPr>
        <w:spacing w:before="60" w:after="60" w:line="326" w:lineRule="auto"/>
        <w:jc w:val="both"/>
        <w:rPr>
          <w:rFonts w:ascii="Tahoma" w:hAnsi="Tahoma" w:cs="Tahoma"/>
          <w:b/>
          <w:bCs/>
          <w:sz w:val="20"/>
          <w:szCs w:val="20"/>
        </w:rPr>
      </w:pPr>
      <w:r>
        <w:rPr>
          <w:rFonts w:ascii="Tahoma" w:hAnsi="Tahoma" w:cs="Tahoma"/>
          <w:b/>
          <w:bCs/>
          <w:sz w:val="20"/>
          <w:szCs w:val="20"/>
        </w:rPr>
        <w:t>………………..</w:t>
      </w:r>
    </w:p>
    <w:p w14:paraId="0081CD8B" w14:textId="77777777" w:rsidR="00842D27" w:rsidRDefault="00842D27" w:rsidP="00735F7F">
      <w:pPr>
        <w:spacing w:before="60" w:after="60" w:line="326" w:lineRule="auto"/>
        <w:jc w:val="both"/>
        <w:rPr>
          <w:rFonts w:ascii="Tahoma" w:hAnsi="Tahoma" w:cs="Tahoma"/>
          <w:b/>
          <w:bCs/>
          <w:sz w:val="20"/>
          <w:szCs w:val="20"/>
        </w:rPr>
      </w:pPr>
    </w:p>
    <w:p w14:paraId="3562D939" w14:textId="77777777" w:rsidR="0048650F" w:rsidRPr="000031BE" w:rsidRDefault="0048650F" w:rsidP="0048650F">
      <w:pPr>
        <w:spacing w:after="200" w:line="360" w:lineRule="auto"/>
        <w:jc w:val="both"/>
        <w:rPr>
          <w:rFonts w:ascii="Tahoma" w:hAnsi="Tahoma" w:cs="Tahoma"/>
          <w:i/>
          <w:iCs/>
          <w:sz w:val="20"/>
          <w:szCs w:val="20"/>
        </w:rPr>
      </w:pPr>
      <w:r w:rsidRPr="000031BE">
        <w:rPr>
          <w:rFonts w:ascii="Tahoma" w:hAnsi="Tahoma" w:cs="Tahoma"/>
          <w:b/>
          <w:bCs/>
          <w:sz w:val="20"/>
          <w:szCs w:val="20"/>
        </w:rPr>
        <w:lastRenderedPageBreak/>
        <w:t>Domanda n. 3.2</w:t>
      </w:r>
      <w:r w:rsidRPr="000031BE">
        <w:rPr>
          <w:rFonts w:ascii="Tahoma" w:hAnsi="Tahoma" w:cs="Tahoma"/>
          <w:sz w:val="20"/>
          <w:szCs w:val="20"/>
        </w:rPr>
        <w:t>, “</w:t>
      </w:r>
      <w:r w:rsidRPr="000031BE">
        <w:rPr>
          <w:rFonts w:ascii="Tahoma" w:hAnsi="Tahoma" w:cs="Tahoma"/>
          <w:i/>
          <w:iCs/>
          <w:sz w:val="20"/>
          <w:szCs w:val="20"/>
        </w:rPr>
        <w:t>……è quantomeno opportuno che l’imprenditore predisponga la comparazione storica degli stati patrimoniale e dei conti economici di un numero adeguato di anni” …….”Da tale comparazione …..si forma il convincimento sulle cause de</w:t>
      </w:r>
      <w:r>
        <w:rPr>
          <w:rFonts w:ascii="Tahoma" w:hAnsi="Tahoma" w:cs="Tahoma"/>
          <w:i/>
          <w:iCs/>
          <w:sz w:val="20"/>
          <w:szCs w:val="20"/>
        </w:rPr>
        <w:t>l</w:t>
      </w:r>
      <w:r w:rsidRPr="000031BE">
        <w:rPr>
          <w:rFonts w:ascii="Tahoma" w:hAnsi="Tahoma" w:cs="Tahoma"/>
          <w:i/>
          <w:iCs/>
          <w:sz w:val="20"/>
          <w:szCs w:val="20"/>
        </w:rPr>
        <w:t xml:space="preserve"> declino dell’andamento aziendale”.</w:t>
      </w:r>
    </w:p>
    <w:p w14:paraId="65923271" w14:textId="0EB7083E" w:rsidR="00735F7F" w:rsidRDefault="00735F7F" w:rsidP="00735F7F">
      <w:pPr>
        <w:spacing w:before="60" w:after="60" w:line="326" w:lineRule="auto"/>
        <w:jc w:val="both"/>
        <w:rPr>
          <w:rFonts w:ascii="Tahoma" w:hAnsi="Tahoma" w:cs="Tahoma"/>
          <w:b/>
          <w:bCs/>
          <w:sz w:val="20"/>
          <w:szCs w:val="20"/>
        </w:rPr>
      </w:pPr>
      <w:r>
        <w:rPr>
          <w:rFonts w:ascii="Tahoma" w:hAnsi="Tahoma" w:cs="Tahoma"/>
          <w:b/>
          <w:bCs/>
          <w:sz w:val="20"/>
          <w:szCs w:val="20"/>
        </w:rPr>
        <w:t>………………..</w:t>
      </w:r>
    </w:p>
    <w:p w14:paraId="1EC3F596" w14:textId="77777777" w:rsidR="00842D27" w:rsidRDefault="00842D27" w:rsidP="00735F7F">
      <w:pPr>
        <w:spacing w:before="60" w:after="60" w:line="326" w:lineRule="auto"/>
        <w:jc w:val="both"/>
        <w:rPr>
          <w:rFonts w:ascii="Tahoma" w:hAnsi="Tahoma" w:cs="Tahoma"/>
          <w:b/>
          <w:bCs/>
          <w:sz w:val="20"/>
          <w:szCs w:val="20"/>
        </w:rPr>
      </w:pPr>
    </w:p>
    <w:p w14:paraId="07987990" w14:textId="77777777" w:rsidR="0048650F" w:rsidRPr="0035618D" w:rsidRDefault="0048650F" w:rsidP="0048650F">
      <w:pPr>
        <w:spacing w:after="200" w:line="360" w:lineRule="auto"/>
        <w:jc w:val="both"/>
        <w:rPr>
          <w:rFonts w:ascii="Tahoma" w:hAnsi="Tahoma" w:cs="Tahoma"/>
          <w:b/>
          <w:bCs/>
          <w:i/>
          <w:iCs/>
          <w:color w:val="FF0000"/>
          <w:sz w:val="20"/>
          <w:szCs w:val="20"/>
        </w:rPr>
      </w:pPr>
      <w:r w:rsidRPr="0035618D">
        <w:rPr>
          <w:rFonts w:ascii="Tahoma" w:hAnsi="Tahoma" w:cs="Tahoma"/>
          <w:b/>
          <w:bCs/>
          <w:sz w:val="20"/>
          <w:szCs w:val="20"/>
        </w:rPr>
        <w:t>Punto 4.11.4:</w:t>
      </w:r>
      <w:r w:rsidRPr="0035618D">
        <w:rPr>
          <w:rFonts w:ascii="Tahoma" w:hAnsi="Tahoma" w:cs="Tahoma"/>
          <w:i/>
          <w:iCs/>
          <w:sz w:val="20"/>
          <w:szCs w:val="20"/>
        </w:rPr>
        <w:t xml:space="preserve"> per semplicità, in luogo di quanto sopra indicato, le micro e le piccole imprese possono ricorrere alle sole grandezze economiche senza convertirle in flussi di cassa.</w:t>
      </w:r>
    </w:p>
    <w:p w14:paraId="34A5F6B6" w14:textId="77777777" w:rsidR="00735F7F" w:rsidRDefault="00735F7F" w:rsidP="00735F7F">
      <w:pPr>
        <w:spacing w:before="60" w:after="60" w:line="326" w:lineRule="auto"/>
        <w:jc w:val="both"/>
        <w:rPr>
          <w:rFonts w:ascii="Tahoma" w:hAnsi="Tahoma" w:cs="Tahoma"/>
          <w:b/>
          <w:bCs/>
          <w:sz w:val="20"/>
          <w:szCs w:val="20"/>
        </w:rPr>
      </w:pPr>
      <w:r>
        <w:rPr>
          <w:rFonts w:ascii="Tahoma" w:hAnsi="Tahoma" w:cs="Tahoma"/>
          <w:b/>
          <w:bCs/>
          <w:sz w:val="20"/>
          <w:szCs w:val="20"/>
        </w:rPr>
        <w:t>………………..</w:t>
      </w:r>
    </w:p>
    <w:p w14:paraId="77EAE20A" w14:textId="77777777" w:rsidR="0048650F" w:rsidRDefault="0048650F" w:rsidP="0030472A">
      <w:pPr>
        <w:spacing w:after="200" w:line="360" w:lineRule="auto"/>
        <w:jc w:val="both"/>
        <w:rPr>
          <w:rFonts w:ascii="Tahoma" w:hAnsi="Tahoma" w:cs="Tahoma"/>
          <w:sz w:val="20"/>
          <w:szCs w:val="20"/>
        </w:rPr>
      </w:pPr>
    </w:p>
    <w:p w14:paraId="4445BBDA" w14:textId="77777777" w:rsidR="0048650F" w:rsidRDefault="0048650F" w:rsidP="0030472A">
      <w:pPr>
        <w:spacing w:after="200" w:line="360" w:lineRule="auto"/>
        <w:jc w:val="both"/>
        <w:rPr>
          <w:rFonts w:ascii="Tahoma" w:hAnsi="Tahoma" w:cs="Tahoma"/>
          <w:sz w:val="20"/>
          <w:szCs w:val="20"/>
        </w:rPr>
      </w:pPr>
    </w:p>
    <w:p w14:paraId="3BF8A148" w14:textId="08EE97E4" w:rsidR="0030472A" w:rsidRPr="00D33913" w:rsidRDefault="0030472A" w:rsidP="0030472A">
      <w:pPr>
        <w:spacing w:after="200" w:line="360" w:lineRule="auto"/>
        <w:jc w:val="both"/>
        <w:rPr>
          <w:rFonts w:ascii="Tahoma" w:hAnsi="Tahoma" w:cs="Tahoma"/>
          <w:sz w:val="20"/>
          <w:szCs w:val="20"/>
        </w:rPr>
      </w:pPr>
      <w:r w:rsidRPr="00D33913">
        <w:rPr>
          <w:rFonts w:ascii="Tahoma" w:hAnsi="Tahoma" w:cs="Tahoma"/>
          <w:sz w:val="20"/>
          <w:szCs w:val="20"/>
        </w:rPr>
        <w:t xml:space="preserve">Il pdf della </w:t>
      </w:r>
      <w:r w:rsidRPr="00D33913">
        <w:rPr>
          <w:rFonts w:ascii="Tahoma" w:hAnsi="Tahoma" w:cs="Tahoma"/>
          <w:b/>
          <w:bCs/>
          <w:sz w:val="20"/>
          <w:szCs w:val="20"/>
        </w:rPr>
        <w:t>CHECK LIST</w:t>
      </w:r>
      <w:r w:rsidRPr="00D33913">
        <w:rPr>
          <w:rFonts w:ascii="Tahoma" w:hAnsi="Tahoma" w:cs="Tahoma"/>
          <w:sz w:val="20"/>
          <w:szCs w:val="20"/>
        </w:rPr>
        <w:t xml:space="preserve"> completa è scaricabile al seguente link della pagina internet:</w:t>
      </w:r>
    </w:p>
    <w:p w14:paraId="4C501143" w14:textId="77777777" w:rsidR="0030472A" w:rsidRPr="00735F7F" w:rsidRDefault="00000000" w:rsidP="0030472A">
      <w:pPr>
        <w:spacing w:after="200" w:line="360" w:lineRule="auto"/>
        <w:jc w:val="both"/>
        <w:rPr>
          <w:rStyle w:val="Collegamentoipertestuale"/>
          <w:rFonts w:ascii="Tahoma" w:hAnsi="Tahoma" w:cs="Tahoma"/>
          <w:color w:val="0070C0"/>
          <w:sz w:val="20"/>
          <w:szCs w:val="20"/>
        </w:rPr>
      </w:pPr>
      <w:hyperlink r:id="rId33" w:history="1">
        <w:r w:rsidR="0030472A" w:rsidRPr="00735F7F">
          <w:rPr>
            <w:rStyle w:val="Collegamentoipertestuale"/>
            <w:rFonts w:ascii="Tahoma" w:hAnsi="Tahoma" w:cs="Tahoma"/>
            <w:color w:val="0070C0"/>
            <w:sz w:val="20"/>
            <w:szCs w:val="20"/>
          </w:rPr>
          <w:t>https://composizionenegoziata.camcom.it/ocriWeb/assets/resources/riferimenti_normativi/SEZIONE%20II%20-%20CHECK%20LIST.pdf</w:t>
        </w:r>
      </w:hyperlink>
    </w:p>
    <w:p w14:paraId="084C56F0" w14:textId="77777777" w:rsidR="00EE3D04" w:rsidRDefault="00EE3D04" w:rsidP="00B63AE8">
      <w:pPr>
        <w:spacing w:after="200" w:line="360" w:lineRule="auto"/>
        <w:rPr>
          <w:lang w:eastAsia="it-IT"/>
        </w:rPr>
        <w:sectPr w:rsidR="00EE3D04" w:rsidSect="00584F0E">
          <w:pgSz w:w="11906" w:h="16838"/>
          <w:pgMar w:top="1417" w:right="1134" w:bottom="1134" w:left="1134" w:header="708" w:footer="708" w:gutter="0"/>
          <w:cols w:space="708"/>
          <w:titlePg/>
          <w:docGrid w:linePitch="360"/>
        </w:sectPr>
      </w:pPr>
    </w:p>
    <w:p w14:paraId="5A5DD84C" w14:textId="77777777" w:rsidR="00E6136C" w:rsidRDefault="00E6136C" w:rsidP="00EE7276">
      <w:pPr>
        <w:pStyle w:val="Titolo"/>
      </w:pPr>
      <w:bookmarkStart w:id="21" w:name="_Toc124593662"/>
      <w:r>
        <w:lastRenderedPageBreak/>
        <w:t>8.</w:t>
      </w:r>
      <w:bookmarkEnd w:id="21"/>
    </w:p>
    <w:bookmarkStart w:id="22" w:name="_Toc124593663"/>
    <w:p w14:paraId="6C48E082" w14:textId="421383B0" w:rsidR="00BA0DFE" w:rsidRPr="00E6136C" w:rsidRDefault="00EE7276" w:rsidP="00EE7276">
      <w:pPr>
        <w:pStyle w:val="Titolo"/>
      </w:pPr>
      <w:r w:rsidRPr="002907BA">
        <w:rPr>
          <w:noProof/>
          <w:color w:val="000000" w:themeColor="text1"/>
        </w:rPr>
        <mc:AlternateContent>
          <mc:Choice Requires="wps">
            <w:drawing>
              <wp:anchor distT="4294967291" distB="4294967291" distL="114300" distR="114300" simplePos="0" relativeHeight="251673600" behindDoc="0" locked="0" layoutInCell="1" allowOverlap="1" wp14:anchorId="1085E2F0" wp14:editId="5D54108D">
                <wp:simplePos x="0" y="0"/>
                <wp:positionH relativeFrom="margin">
                  <wp:posOffset>1816769</wp:posOffset>
                </wp:positionH>
                <wp:positionV relativeFrom="paragraph">
                  <wp:posOffset>76534</wp:posOffset>
                </wp:positionV>
                <wp:extent cx="2438400" cy="0"/>
                <wp:effectExtent l="0" t="0" r="0" b="0"/>
                <wp:wrapNone/>
                <wp:docPr id="1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0323A2" id="AutoShape 120" o:spid="_x0000_s1026" type="#_x0000_t32" style="position:absolute;margin-left:143.05pt;margin-top:6.05pt;width:192pt;height:0;z-index:25167360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" strokecolor="#404040" strokeweight="1.5pt">
                <w10:wrap anchorx="margin"/>
              </v:shape>
            </w:pict>
          </mc:Fallback>
        </mc:AlternateContent>
      </w:r>
      <w:r w:rsidR="00BA0DFE" w:rsidRPr="00E6136C">
        <w:t>Il Test pratico</w:t>
      </w:r>
      <w:bookmarkEnd w:id="22"/>
    </w:p>
    <w:p w14:paraId="06A00568" w14:textId="0D4AE9BD" w:rsidR="00EE7276" w:rsidRDefault="00EE7276" w:rsidP="000031BE">
      <w:pPr>
        <w:spacing w:after="200" w:line="360" w:lineRule="auto"/>
        <w:jc w:val="both"/>
        <w:rPr>
          <w:rFonts w:ascii="Tahoma" w:hAnsi="Tahoma" w:cs="Tahoma"/>
          <w:sz w:val="20"/>
          <w:szCs w:val="20"/>
        </w:rPr>
      </w:pPr>
    </w:p>
    <w:p w14:paraId="793F1917" w14:textId="0E6A192B" w:rsidR="00EE7276" w:rsidRDefault="00EE7276" w:rsidP="000031BE">
      <w:pPr>
        <w:spacing w:after="200" w:line="360" w:lineRule="auto"/>
        <w:jc w:val="both"/>
        <w:rPr>
          <w:rFonts w:ascii="Tahoma" w:hAnsi="Tahoma" w:cs="Tahoma"/>
          <w:color w:val="FF0000"/>
          <w:sz w:val="20"/>
          <w:szCs w:val="20"/>
        </w:rPr>
      </w:pPr>
    </w:p>
    <w:p w14:paraId="175446FD" w14:textId="17340C83" w:rsidR="00EE3D04" w:rsidRDefault="00EE3D04" w:rsidP="000031BE">
      <w:pPr>
        <w:spacing w:after="200" w:line="360" w:lineRule="auto"/>
        <w:jc w:val="both"/>
        <w:rPr>
          <w:rFonts w:ascii="Tahoma" w:hAnsi="Tahoma" w:cs="Tahoma"/>
          <w:color w:val="FF0000"/>
          <w:sz w:val="20"/>
          <w:szCs w:val="20"/>
        </w:rPr>
      </w:pPr>
    </w:p>
    <w:p w14:paraId="42D0C4B2" w14:textId="5E16C8F6" w:rsidR="00EE3D04" w:rsidRDefault="00EE3D04" w:rsidP="000031BE">
      <w:pPr>
        <w:spacing w:after="200" w:line="360" w:lineRule="auto"/>
        <w:jc w:val="both"/>
        <w:rPr>
          <w:rFonts w:ascii="Tahoma" w:hAnsi="Tahoma" w:cs="Tahoma"/>
          <w:color w:val="FF0000"/>
          <w:sz w:val="20"/>
          <w:szCs w:val="20"/>
        </w:rPr>
      </w:pPr>
    </w:p>
    <w:p w14:paraId="2B287F94" w14:textId="4BB30E0E" w:rsidR="00EE3D04" w:rsidRDefault="00EE3D04" w:rsidP="000031BE">
      <w:pPr>
        <w:spacing w:after="200" w:line="360" w:lineRule="auto"/>
        <w:jc w:val="both"/>
        <w:rPr>
          <w:rFonts w:ascii="Tahoma" w:hAnsi="Tahoma" w:cs="Tahoma"/>
          <w:color w:val="FF0000"/>
          <w:sz w:val="20"/>
          <w:szCs w:val="20"/>
        </w:rPr>
      </w:pPr>
    </w:p>
    <w:p w14:paraId="2F2F1F41" w14:textId="77777777" w:rsidR="00EE3D04" w:rsidRPr="00BF79C8" w:rsidRDefault="00EE3D04" w:rsidP="000031BE">
      <w:pPr>
        <w:spacing w:after="200" w:line="360" w:lineRule="auto"/>
        <w:jc w:val="both"/>
        <w:rPr>
          <w:rFonts w:ascii="Tahoma" w:hAnsi="Tahoma" w:cs="Tahoma"/>
          <w:color w:val="FF0000"/>
          <w:sz w:val="20"/>
          <w:szCs w:val="20"/>
        </w:rPr>
      </w:pPr>
    </w:p>
    <w:p w14:paraId="39F9AA78" w14:textId="54FC9724" w:rsidR="009448B7" w:rsidRPr="00D33913" w:rsidRDefault="002B497D" w:rsidP="000031BE">
      <w:pPr>
        <w:spacing w:after="200" w:line="360" w:lineRule="auto"/>
        <w:jc w:val="both"/>
        <w:rPr>
          <w:rFonts w:ascii="Tahoma" w:hAnsi="Tahoma" w:cs="Tahoma"/>
          <w:sz w:val="20"/>
          <w:szCs w:val="20"/>
        </w:rPr>
      </w:pPr>
      <w:r w:rsidRPr="00D33913">
        <w:rPr>
          <w:rFonts w:ascii="Tahoma" w:hAnsi="Tahoma" w:cs="Tahoma"/>
          <w:sz w:val="20"/>
          <w:szCs w:val="20"/>
        </w:rPr>
        <w:t xml:space="preserve">Un ulteriore utile strumento </w:t>
      </w:r>
      <w:r w:rsidR="00F97E48" w:rsidRPr="00D33913">
        <w:rPr>
          <w:rFonts w:ascii="Tahoma" w:hAnsi="Tahoma" w:cs="Tahoma"/>
          <w:sz w:val="20"/>
          <w:szCs w:val="20"/>
        </w:rPr>
        <w:t xml:space="preserve">indispensabile sia per valutare la capacità di copertura del debito ma soprattutto per la composizione negoziata è il </w:t>
      </w:r>
      <w:r w:rsidR="00F97E48" w:rsidRPr="00D33913">
        <w:rPr>
          <w:rFonts w:ascii="Tahoma" w:hAnsi="Tahoma" w:cs="Tahoma"/>
          <w:b/>
          <w:bCs/>
          <w:sz w:val="20"/>
          <w:szCs w:val="20"/>
        </w:rPr>
        <w:t>TEST PRATICO</w:t>
      </w:r>
      <w:r w:rsidR="00803238" w:rsidRPr="00D33913">
        <w:rPr>
          <w:rFonts w:ascii="Tahoma" w:hAnsi="Tahoma" w:cs="Tahoma"/>
          <w:sz w:val="20"/>
          <w:szCs w:val="20"/>
        </w:rPr>
        <w:t>.</w:t>
      </w:r>
    </w:p>
    <w:p w14:paraId="5AE149A3" w14:textId="77777777" w:rsidR="00803238" w:rsidRPr="00D33913" w:rsidRDefault="00803238" w:rsidP="000031BE">
      <w:pPr>
        <w:spacing w:after="200" w:line="360" w:lineRule="auto"/>
        <w:jc w:val="both"/>
        <w:rPr>
          <w:rFonts w:ascii="Tahoma" w:hAnsi="Tahoma" w:cs="Tahoma"/>
          <w:sz w:val="20"/>
          <w:szCs w:val="20"/>
        </w:rPr>
      </w:pPr>
      <w:r w:rsidRPr="00D33913">
        <w:rPr>
          <w:rFonts w:ascii="Tahoma" w:hAnsi="Tahoma" w:cs="Tahoma"/>
          <w:sz w:val="20"/>
          <w:szCs w:val="20"/>
        </w:rPr>
        <w:t xml:space="preserve">Il TEST è scaricabile dal sito </w:t>
      </w:r>
    </w:p>
    <w:p w14:paraId="0CB6200B" w14:textId="2E9F0EF6" w:rsidR="00803238" w:rsidRPr="00842D27" w:rsidRDefault="00000000" w:rsidP="00D33913">
      <w:pPr>
        <w:spacing w:after="200" w:line="360" w:lineRule="auto"/>
        <w:jc w:val="center"/>
        <w:rPr>
          <w:rStyle w:val="Collegamentoipertestuale"/>
          <w:rFonts w:ascii="Tahoma" w:hAnsi="Tahoma" w:cs="Tahoma"/>
          <w:color w:val="0070C0"/>
          <w:sz w:val="20"/>
          <w:szCs w:val="20"/>
        </w:rPr>
      </w:pPr>
      <w:hyperlink r:id="rId34" w:history="1">
        <w:r w:rsidR="00803238" w:rsidRPr="00842D27">
          <w:rPr>
            <w:rStyle w:val="Collegamentoipertestuale"/>
            <w:rFonts w:ascii="Tahoma" w:hAnsi="Tahoma" w:cs="Tahoma"/>
            <w:color w:val="0070C0"/>
            <w:sz w:val="20"/>
            <w:szCs w:val="20"/>
          </w:rPr>
          <w:t>www.composizionenegoziata.camcom.it</w:t>
        </w:r>
      </w:hyperlink>
    </w:p>
    <w:p w14:paraId="4DDE49B7" w14:textId="77777777" w:rsidR="009530C5" w:rsidRPr="00D33913" w:rsidRDefault="00803238" w:rsidP="000031BE">
      <w:pPr>
        <w:spacing w:after="200" w:line="360" w:lineRule="auto"/>
        <w:jc w:val="both"/>
        <w:rPr>
          <w:rFonts w:ascii="Tahoma" w:hAnsi="Tahoma" w:cs="Tahoma"/>
          <w:sz w:val="20"/>
          <w:szCs w:val="20"/>
        </w:rPr>
      </w:pPr>
      <w:r w:rsidRPr="00D33913">
        <w:rPr>
          <w:rFonts w:ascii="Tahoma" w:hAnsi="Tahoma" w:cs="Tahoma"/>
          <w:sz w:val="20"/>
          <w:szCs w:val="20"/>
        </w:rPr>
        <w:t xml:space="preserve">e consente all’imprenditore di verificare la ragionevole perseguibilità del risanamento. </w:t>
      </w:r>
    </w:p>
    <w:p w14:paraId="28A55BD3" w14:textId="5000E858" w:rsidR="00803238" w:rsidRPr="00D33913" w:rsidRDefault="009530C5" w:rsidP="000031BE">
      <w:pPr>
        <w:spacing w:after="200" w:line="360" w:lineRule="auto"/>
        <w:jc w:val="both"/>
        <w:rPr>
          <w:rFonts w:ascii="Tahoma" w:hAnsi="Tahoma" w:cs="Tahoma"/>
          <w:sz w:val="20"/>
          <w:szCs w:val="20"/>
        </w:rPr>
      </w:pPr>
      <w:r w:rsidRPr="00D33913">
        <w:rPr>
          <w:rFonts w:ascii="Tahoma" w:hAnsi="Tahoma" w:cs="Tahoma"/>
          <w:sz w:val="20"/>
          <w:szCs w:val="20"/>
        </w:rPr>
        <w:t>È</w:t>
      </w:r>
      <w:r w:rsidR="00803238" w:rsidRPr="00D33913">
        <w:rPr>
          <w:rFonts w:ascii="Tahoma" w:hAnsi="Tahoma" w:cs="Tahoma"/>
          <w:sz w:val="20"/>
          <w:szCs w:val="20"/>
        </w:rPr>
        <w:t xml:space="preserve"> un semplice strumento (in Excel) che aiuta a misurare il grado di difficoltà dell’impresa ed eventualmente procedere con maggiore consapevolezza all’invio dell’istanza di nomina dell’esperto.</w:t>
      </w:r>
    </w:p>
    <w:p w14:paraId="270BBCFA" w14:textId="1D6B12E6" w:rsidR="00803238" w:rsidRPr="00D33913" w:rsidRDefault="00803238" w:rsidP="000031BE">
      <w:pPr>
        <w:spacing w:after="200" w:line="360" w:lineRule="auto"/>
        <w:jc w:val="both"/>
        <w:rPr>
          <w:rFonts w:ascii="Tahoma" w:hAnsi="Tahoma" w:cs="Tahoma"/>
          <w:sz w:val="20"/>
          <w:szCs w:val="20"/>
        </w:rPr>
      </w:pPr>
      <w:r w:rsidRPr="00D33913">
        <w:rPr>
          <w:rFonts w:ascii="Tahoma" w:hAnsi="Tahoma" w:cs="Tahoma"/>
          <w:sz w:val="20"/>
          <w:szCs w:val="20"/>
        </w:rPr>
        <w:t>Ad ogni modo il TEST può essere usato anche liberamente dall’imprenditore come strumento di verifica della sostenibilità del debito</w:t>
      </w:r>
      <w:r w:rsidR="009530C5" w:rsidRPr="00D33913">
        <w:rPr>
          <w:rFonts w:ascii="Tahoma" w:hAnsi="Tahoma" w:cs="Tahoma"/>
          <w:sz w:val="20"/>
          <w:szCs w:val="20"/>
        </w:rPr>
        <w:t xml:space="preserve"> anche se non ha necessità di nominare l’esperto per la composizione negoziata.</w:t>
      </w:r>
    </w:p>
    <w:p w14:paraId="7ACF3A96" w14:textId="4F807150" w:rsidR="00803238" w:rsidRPr="00D33913" w:rsidRDefault="00803238" w:rsidP="000031BE">
      <w:pPr>
        <w:spacing w:after="200" w:line="360" w:lineRule="auto"/>
        <w:jc w:val="both"/>
        <w:rPr>
          <w:rFonts w:ascii="Tahoma" w:hAnsi="Tahoma" w:cs="Tahoma"/>
          <w:sz w:val="20"/>
          <w:szCs w:val="20"/>
        </w:rPr>
      </w:pPr>
      <w:r w:rsidRPr="00D33913">
        <w:rPr>
          <w:rFonts w:ascii="Tahoma" w:hAnsi="Tahoma" w:cs="Tahoma"/>
          <w:sz w:val="20"/>
          <w:szCs w:val="20"/>
        </w:rPr>
        <w:t>Al seguent</w:t>
      </w:r>
      <w:r w:rsidR="009530C5" w:rsidRPr="00D33913">
        <w:rPr>
          <w:rFonts w:ascii="Tahoma" w:hAnsi="Tahoma" w:cs="Tahoma"/>
          <w:sz w:val="20"/>
          <w:szCs w:val="20"/>
        </w:rPr>
        <w:t>e</w:t>
      </w:r>
      <w:r w:rsidRPr="00D33913">
        <w:rPr>
          <w:rFonts w:ascii="Tahoma" w:hAnsi="Tahoma" w:cs="Tahoma"/>
          <w:sz w:val="20"/>
          <w:szCs w:val="20"/>
        </w:rPr>
        <w:t xml:space="preserve"> link </w:t>
      </w:r>
      <w:r w:rsidR="009530C5" w:rsidRPr="00D33913">
        <w:rPr>
          <w:rFonts w:ascii="Tahoma" w:hAnsi="Tahoma" w:cs="Tahoma"/>
          <w:sz w:val="20"/>
          <w:szCs w:val="20"/>
        </w:rPr>
        <w:t>è possibile scaricare il pdf delle</w:t>
      </w:r>
      <w:r w:rsidRPr="00D33913">
        <w:rPr>
          <w:rFonts w:ascii="Tahoma" w:hAnsi="Tahoma" w:cs="Tahoma"/>
          <w:sz w:val="20"/>
          <w:szCs w:val="20"/>
        </w:rPr>
        <w:t xml:space="preserve"> istruzioni per la compilazione del test:</w:t>
      </w:r>
    </w:p>
    <w:p w14:paraId="1B89E18A" w14:textId="34936DFE" w:rsidR="00EE7276" w:rsidRPr="00735F7F" w:rsidRDefault="00000000" w:rsidP="000031BE">
      <w:pPr>
        <w:spacing w:after="200" w:line="360" w:lineRule="auto"/>
        <w:jc w:val="both"/>
        <w:rPr>
          <w:rStyle w:val="Collegamentoipertestuale"/>
          <w:rFonts w:ascii="Tahoma" w:hAnsi="Tahoma" w:cs="Tahoma"/>
          <w:color w:val="0070C0"/>
          <w:sz w:val="20"/>
          <w:szCs w:val="20"/>
        </w:rPr>
      </w:pPr>
      <w:hyperlink r:id="rId35" w:history="1">
        <w:r w:rsidR="009530C5" w:rsidRPr="00735F7F">
          <w:rPr>
            <w:rStyle w:val="Collegamentoipertestuale"/>
            <w:rFonts w:ascii="Tahoma" w:hAnsi="Tahoma" w:cs="Tahoma"/>
            <w:color w:val="0070C0"/>
            <w:sz w:val="20"/>
            <w:szCs w:val="20"/>
          </w:rPr>
          <w:t>https://composizionenegoziata.camcom.it/ocriWeb/assets/resources/Istruzioni_Test_Pratico.pdf</w:t>
        </w:r>
      </w:hyperlink>
    </w:p>
    <w:p w14:paraId="16EF72A2" w14:textId="77777777" w:rsidR="00D33913" w:rsidRPr="00D33913" w:rsidRDefault="00D33913" w:rsidP="000031BE">
      <w:pPr>
        <w:spacing w:after="200" w:line="360" w:lineRule="auto"/>
        <w:jc w:val="both"/>
        <w:rPr>
          <w:rStyle w:val="Collegamentoipertestuale"/>
          <w:rFonts w:ascii="Tahoma" w:hAnsi="Tahoma" w:cs="Tahoma"/>
          <w:color w:val="auto"/>
          <w:sz w:val="20"/>
          <w:szCs w:val="20"/>
        </w:rPr>
      </w:pPr>
    </w:p>
    <w:p w14:paraId="35DDA344" w14:textId="77777777" w:rsidR="00EE7276" w:rsidRPr="00BF79C8" w:rsidRDefault="00EE7276" w:rsidP="000031BE">
      <w:pPr>
        <w:spacing w:after="200" w:line="360" w:lineRule="auto"/>
        <w:jc w:val="both"/>
        <w:rPr>
          <w:rStyle w:val="Collegamentoipertestuale"/>
          <w:rFonts w:ascii="Tahoma" w:hAnsi="Tahoma" w:cs="Tahoma"/>
          <w:color w:val="FF0000"/>
          <w:sz w:val="20"/>
          <w:szCs w:val="20"/>
        </w:rPr>
      </w:pPr>
    </w:p>
    <w:p w14:paraId="07E966EA" w14:textId="77777777" w:rsidR="00EE3D04" w:rsidRDefault="00EE3D04" w:rsidP="00842D27">
      <w:pPr>
        <w:rPr>
          <w:lang w:eastAsia="it-IT"/>
        </w:rPr>
        <w:sectPr w:rsidR="00EE3D04" w:rsidSect="00584F0E">
          <w:pgSz w:w="11906" w:h="16838"/>
          <w:pgMar w:top="1417" w:right="1134" w:bottom="1134" w:left="1134" w:header="708" w:footer="708" w:gutter="0"/>
          <w:cols w:space="708"/>
          <w:titlePg/>
          <w:docGrid w:linePitch="360"/>
        </w:sectPr>
      </w:pPr>
    </w:p>
    <w:p w14:paraId="5C0058EB" w14:textId="69B09A62" w:rsidR="009530C5" w:rsidRPr="000031BE" w:rsidRDefault="00EE7276" w:rsidP="00EE7276">
      <w:pPr>
        <w:pStyle w:val="Titolo"/>
      </w:pPr>
      <w:bookmarkStart w:id="23" w:name="_Toc124593664"/>
      <w:r>
        <w:lastRenderedPageBreak/>
        <w:t>Appendice</w:t>
      </w:r>
      <w:bookmarkEnd w:id="23"/>
    </w:p>
    <w:p w14:paraId="19EED192" w14:textId="79EA7ED0" w:rsidR="00C05703" w:rsidRPr="000031BE" w:rsidRDefault="00C05703" w:rsidP="000031BE">
      <w:pPr>
        <w:spacing w:after="200" w:line="360" w:lineRule="auto"/>
        <w:jc w:val="both"/>
        <w:rPr>
          <w:rFonts w:ascii="Tahoma" w:hAnsi="Tahoma" w:cs="Tahoma"/>
          <w:color w:val="FF0000"/>
          <w:sz w:val="20"/>
          <w:szCs w:val="20"/>
        </w:rPr>
      </w:pPr>
    </w:p>
    <w:p w14:paraId="340FFB48" w14:textId="0EEED2E1" w:rsidR="00C05703" w:rsidRDefault="00C05703" w:rsidP="000031BE">
      <w:pPr>
        <w:spacing w:after="200" w:line="360" w:lineRule="auto"/>
        <w:jc w:val="both"/>
        <w:rPr>
          <w:rFonts w:ascii="Tahoma" w:hAnsi="Tahoma" w:cs="Tahoma"/>
          <w:color w:val="FF0000"/>
          <w:sz w:val="20"/>
          <w:szCs w:val="20"/>
        </w:rPr>
      </w:pPr>
    </w:p>
    <w:p w14:paraId="7B1CBDFA" w14:textId="18B12186" w:rsidR="00EE3D04" w:rsidRDefault="00EE3D04" w:rsidP="000031BE">
      <w:pPr>
        <w:spacing w:after="200" w:line="360" w:lineRule="auto"/>
        <w:jc w:val="both"/>
        <w:rPr>
          <w:rFonts w:ascii="Tahoma" w:hAnsi="Tahoma" w:cs="Tahoma"/>
          <w:color w:val="FF0000"/>
          <w:sz w:val="20"/>
          <w:szCs w:val="20"/>
        </w:rPr>
      </w:pPr>
    </w:p>
    <w:p w14:paraId="5E5FD557" w14:textId="1D884545" w:rsidR="00EE3D04" w:rsidRDefault="00EE3D04" w:rsidP="000031BE">
      <w:pPr>
        <w:spacing w:after="200" w:line="360" w:lineRule="auto"/>
        <w:jc w:val="both"/>
        <w:rPr>
          <w:rFonts w:ascii="Tahoma" w:hAnsi="Tahoma" w:cs="Tahoma"/>
          <w:color w:val="FF0000"/>
          <w:sz w:val="20"/>
          <w:szCs w:val="20"/>
        </w:rPr>
      </w:pPr>
    </w:p>
    <w:p w14:paraId="0FD639AB" w14:textId="286F012E" w:rsidR="00EE3D04" w:rsidRDefault="00EE3D04" w:rsidP="000031BE">
      <w:pPr>
        <w:spacing w:after="200" w:line="360" w:lineRule="auto"/>
        <w:jc w:val="both"/>
        <w:rPr>
          <w:rFonts w:ascii="Tahoma" w:hAnsi="Tahoma" w:cs="Tahoma"/>
          <w:color w:val="FF0000"/>
          <w:sz w:val="20"/>
          <w:szCs w:val="20"/>
        </w:rPr>
      </w:pPr>
    </w:p>
    <w:p w14:paraId="458D140F" w14:textId="77777777" w:rsidR="00EE3D04" w:rsidRPr="000031BE" w:rsidRDefault="00EE3D04" w:rsidP="000031BE">
      <w:pPr>
        <w:spacing w:after="200" w:line="360" w:lineRule="auto"/>
        <w:jc w:val="both"/>
        <w:rPr>
          <w:rFonts w:ascii="Tahoma" w:hAnsi="Tahoma" w:cs="Tahoma"/>
          <w:color w:val="FF0000"/>
          <w:sz w:val="20"/>
          <w:szCs w:val="20"/>
        </w:rPr>
      </w:pPr>
    </w:p>
    <w:p w14:paraId="4DFEB2E8" w14:textId="43B43FBF" w:rsidR="00A37C7D" w:rsidRPr="00D33913" w:rsidRDefault="00D33913" w:rsidP="000031BE">
      <w:pPr>
        <w:spacing w:after="200" w:line="360" w:lineRule="auto"/>
        <w:jc w:val="both"/>
        <w:rPr>
          <w:rFonts w:ascii="Tahoma" w:hAnsi="Tahoma" w:cs="Tahoma"/>
          <w:b/>
          <w:bCs/>
          <w:sz w:val="20"/>
          <w:szCs w:val="20"/>
        </w:rPr>
      </w:pPr>
      <w:r w:rsidRPr="00D33913">
        <w:rPr>
          <w:rFonts w:ascii="Tahoma" w:hAnsi="Tahoma" w:cs="Tahoma"/>
          <w:b/>
          <w:bCs/>
          <w:sz w:val="20"/>
          <w:szCs w:val="20"/>
        </w:rPr>
        <w:t>PROPOSTA DI</w:t>
      </w:r>
      <w:r w:rsidR="00753E67">
        <w:rPr>
          <w:rFonts w:ascii="Tahoma" w:hAnsi="Tahoma" w:cs="Tahoma"/>
          <w:b/>
          <w:bCs/>
          <w:sz w:val="20"/>
          <w:szCs w:val="20"/>
        </w:rPr>
        <w:t xml:space="preserve"> STRUMENTI PER IL</w:t>
      </w:r>
      <w:r w:rsidR="00735F7F">
        <w:rPr>
          <w:rFonts w:ascii="Tahoma" w:hAnsi="Tahoma" w:cs="Tahoma"/>
          <w:b/>
          <w:bCs/>
          <w:sz w:val="20"/>
          <w:szCs w:val="20"/>
        </w:rPr>
        <w:t xml:space="preserve"> </w:t>
      </w:r>
      <w:r w:rsidRPr="00D33913">
        <w:rPr>
          <w:rFonts w:ascii="Tahoma" w:hAnsi="Tahoma" w:cs="Tahoma"/>
          <w:b/>
          <w:bCs/>
          <w:sz w:val="20"/>
          <w:szCs w:val="20"/>
        </w:rPr>
        <w:t>SISTEMA DI CONTROLLO INTERNO</w:t>
      </w:r>
    </w:p>
    <w:p w14:paraId="5BABC838" w14:textId="489A4F38" w:rsidR="00ED3D4B" w:rsidRPr="00D80C1A" w:rsidRDefault="00ED3D4B" w:rsidP="00D33913">
      <w:pPr>
        <w:spacing w:after="200" w:line="360" w:lineRule="auto"/>
        <w:jc w:val="both"/>
        <w:rPr>
          <w:rFonts w:ascii="Tahoma" w:hAnsi="Tahoma" w:cs="Tahoma"/>
          <w:sz w:val="20"/>
          <w:szCs w:val="20"/>
        </w:rPr>
      </w:pPr>
      <w:r w:rsidRPr="00D80C1A">
        <w:rPr>
          <w:rFonts w:ascii="Tahoma" w:hAnsi="Tahoma" w:cs="Tahoma"/>
          <w:sz w:val="20"/>
          <w:szCs w:val="20"/>
        </w:rPr>
        <w:t xml:space="preserve">Al fine di facilitare la progettazione di un </w:t>
      </w:r>
      <w:r w:rsidRPr="00842D27">
        <w:rPr>
          <w:rFonts w:ascii="Tahoma" w:hAnsi="Tahoma" w:cs="Tahoma"/>
          <w:b/>
          <w:bCs/>
          <w:sz w:val="20"/>
          <w:szCs w:val="20"/>
        </w:rPr>
        <w:t>SISTEMA DI CONTROLLO INTERNO</w:t>
      </w:r>
      <w:r w:rsidRPr="00D80C1A">
        <w:rPr>
          <w:rFonts w:ascii="Tahoma" w:hAnsi="Tahoma" w:cs="Tahoma"/>
          <w:sz w:val="20"/>
          <w:szCs w:val="20"/>
        </w:rPr>
        <w:t xml:space="preserve">, </w:t>
      </w:r>
      <w:r w:rsidR="00455C8E" w:rsidRPr="00D80C1A">
        <w:rPr>
          <w:rFonts w:ascii="Tahoma" w:hAnsi="Tahoma" w:cs="Tahoma"/>
          <w:sz w:val="20"/>
          <w:szCs w:val="20"/>
        </w:rPr>
        <w:t>segue una proposta dei tools Excel</w:t>
      </w:r>
      <w:r w:rsidR="00842D27">
        <w:rPr>
          <w:rFonts w:ascii="Tahoma" w:hAnsi="Tahoma" w:cs="Tahoma"/>
          <w:sz w:val="20"/>
          <w:szCs w:val="20"/>
        </w:rPr>
        <w:t>, già riportati nei paragrafi precedenti,</w:t>
      </w:r>
      <w:r w:rsidR="00455C8E" w:rsidRPr="00D80C1A">
        <w:rPr>
          <w:rFonts w:ascii="Tahoma" w:hAnsi="Tahoma" w:cs="Tahoma"/>
          <w:sz w:val="20"/>
          <w:szCs w:val="20"/>
        </w:rPr>
        <w:t xml:space="preserve"> realizzati dall’autore di questa guida. </w:t>
      </w:r>
      <w:r w:rsidR="00D80C1A" w:rsidRPr="00D80C1A">
        <w:rPr>
          <w:rFonts w:ascii="Tahoma" w:hAnsi="Tahoma" w:cs="Tahoma"/>
          <w:sz w:val="20"/>
          <w:szCs w:val="20"/>
        </w:rPr>
        <w:t xml:space="preserve">Le diverse funzioni dei tools vengono distinte in base alle </w:t>
      </w:r>
      <w:r w:rsidR="00316537">
        <w:rPr>
          <w:rFonts w:ascii="Tahoma" w:hAnsi="Tahoma" w:cs="Tahoma"/>
          <w:sz w:val="20"/>
          <w:szCs w:val="20"/>
        </w:rPr>
        <w:t xml:space="preserve">caratteristiche contabili </w:t>
      </w:r>
      <w:r w:rsidR="00D80C1A" w:rsidRPr="00D80C1A">
        <w:rPr>
          <w:rFonts w:ascii="Tahoma" w:hAnsi="Tahoma" w:cs="Tahoma"/>
          <w:sz w:val="20"/>
          <w:szCs w:val="20"/>
        </w:rPr>
        <w:t xml:space="preserve"> delle imprese che vorranno utilizzarle, distinguendole in:</w:t>
      </w:r>
    </w:p>
    <w:p w14:paraId="3DE43001" w14:textId="50E97947" w:rsidR="00D80C1A" w:rsidRPr="00D80C1A" w:rsidRDefault="00D80C1A" w:rsidP="00D80C1A">
      <w:pPr>
        <w:pStyle w:val="Paragrafoelenco"/>
        <w:numPr>
          <w:ilvl w:val="0"/>
          <w:numId w:val="40"/>
        </w:numPr>
        <w:spacing w:after="200" w:line="360" w:lineRule="auto"/>
        <w:jc w:val="both"/>
        <w:rPr>
          <w:rFonts w:ascii="Tahoma" w:hAnsi="Tahoma" w:cs="Tahoma"/>
          <w:sz w:val="20"/>
          <w:szCs w:val="20"/>
        </w:rPr>
      </w:pPr>
      <w:r w:rsidRPr="00D80C1A">
        <w:rPr>
          <w:rFonts w:ascii="Tahoma" w:hAnsi="Tahoma" w:cs="Tahoma"/>
          <w:sz w:val="20"/>
          <w:szCs w:val="20"/>
        </w:rPr>
        <w:t>imprese con bilancio in forma ordinaria (artt. 2424 e 2425 c.c.)</w:t>
      </w:r>
    </w:p>
    <w:p w14:paraId="27DE710F" w14:textId="317EAE1D" w:rsidR="00D80C1A" w:rsidRPr="00D80C1A" w:rsidRDefault="00D80C1A" w:rsidP="00D80C1A">
      <w:pPr>
        <w:pStyle w:val="Paragrafoelenco"/>
        <w:numPr>
          <w:ilvl w:val="0"/>
          <w:numId w:val="40"/>
        </w:numPr>
        <w:spacing w:after="200" w:line="360" w:lineRule="auto"/>
        <w:jc w:val="both"/>
        <w:rPr>
          <w:rFonts w:ascii="Tahoma" w:hAnsi="Tahoma" w:cs="Tahoma"/>
          <w:sz w:val="20"/>
          <w:szCs w:val="20"/>
        </w:rPr>
      </w:pPr>
      <w:r w:rsidRPr="00D80C1A">
        <w:rPr>
          <w:rFonts w:ascii="Tahoma" w:hAnsi="Tahoma" w:cs="Tahoma"/>
          <w:sz w:val="20"/>
          <w:szCs w:val="20"/>
        </w:rPr>
        <w:t>imprese con bilancio in forma abbreviata (art. 2435 bis c.c.)</w:t>
      </w:r>
    </w:p>
    <w:p w14:paraId="63EA4FDF" w14:textId="73146271" w:rsidR="00D80C1A" w:rsidRDefault="00D80C1A" w:rsidP="00D80C1A">
      <w:pPr>
        <w:pStyle w:val="Paragrafoelenco"/>
        <w:numPr>
          <w:ilvl w:val="0"/>
          <w:numId w:val="40"/>
        </w:numPr>
        <w:spacing w:after="200" w:line="360" w:lineRule="auto"/>
        <w:jc w:val="both"/>
        <w:rPr>
          <w:rFonts w:ascii="Tahoma" w:hAnsi="Tahoma" w:cs="Tahoma"/>
          <w:sz w:val="20"/>
          <w:szCs w:val="20"/>
        </w:rPr>
      </w:pPr>
      <w:r w:rsidRPr="00D80C1A">
        <w:rPr>
          <w:rFonts w:ascii="Tahoma" w:hAnsi="Tahoma" w:cs="Tahoma"/>
          <w:sz w:val="20"/>
          <w:szCs w:val="20"/>
        </w:rPr>
        <w:t>imprese in regime di contabilità semplificata o forfettaria</w:t>
      </w:r>
    </w:p>
    <w:p w14:paraId="7011765E" w14:textId="2F8DE13E" w:rsidR="00D80C1A" w:rsidRPr="00D80C1A" w:rsidRDefault="00D80C1A" w:rsidP="00D80C1A">
      <w:pPr>
        <w:spacing w:after="200" w:line="360" w:lineRule="auto"/>
        <w:jc w:val="both"/>
        <w:rPr>
          <w:rFonts w:ascii="Tahoma" w:hAnsi="Tahoma" w:cs="Tahoma"/>
          <w:sz w:val="20"/>
          <w:szCs w:val="20"/>
        </w:rPr>
      </w:pPr>
      <w:r>
        <w:rPr>
          <w:rFonts w:ascii="Tahoma" w:hAnsi="Tahoma" w:cs="Tahoma"/>
          <w:sz w:val="20"/>
          <w:szCs w:val="20"/>
        </w:rPr>
        <w:t>I link riportati si riferiscono alle guide scaricabili gratuitamente.</w:t>
      </w:r>
    </w:p>
    <w:p w14:paraId="7A597C45" w14:textId="6CF0F5D8" w:rsidR="00D33913" w:rsidRPr="00D33913" w:rsidRDefault="00D33913" w:rsidP="00D33913">
      <w:pPr>
        <w:spacing w:after="200" w:line="360" w:lineRule="auto"/>
        <w:jc w:val="both"/>
        <w:rPr>
          <w:rFonts w:ascii="Tahoma" w:hAnsi="Tahoma" w:cs="Tahoma"/>
          <w:sz w:val="20"/>
          <w:szCs w:val="20"/>
        </w:rPr>
      </w:pPr>
    </w:p>
    <w:tbl>
      <w:tblPr>
        <w:tblStyle w:val="Grigliatabella"/>
        <w:tblW w:w="0" w:type="auto"/>
        <w:tblLook w:val="04A0" w:firstRow="1" w:lastRow="0" w:firstColumn="1" w:lastColumn="0" w:noHBand="0" w:noVBand="1"/>
      </w:tblPr>
      <w:tblGrid>
        <w:gridCol w:w="5382"/>
        <w:gridCol w:w="1276"/>
        <w:gridCol w:w="1417"/>
        <w:gridCol w:w="1427"/>
      </w:tblGrid>
      <w:tr w:rsidR="004308F8" w:rsidRPr="00753E67" w14:paraId="049A9A16" w14:textId="77777777" w:rsidTr="004308F8">
        <w:tc>
          <w:tcPr>
            <w:tcW w:w="5382" w:type="dxa"/>
            <w:shd w:val="clear" w:color="auto" w:fill="D9E2F3" w:themeFill="accent1" w:themeFillTint="33"/>
          </w:tcPr>
          <w:p w14:paraId="0B8CBF5F" w14:textId="25E3A91A" w:rsidR="004308F8" w:rsidRPr="004308F8" w:rsidRDefault="004308F8" w:rsidP="00350886">
            <w:pPr>
              <w:spacing w:before="60" w:after="60" w:line="326" w:lineRule="auto"/>
              <w:jc w:val="center"/>
              <w:rPr>
                <w:rFonts w:ascii="Tahoma" w:hAnsi="Tahoma" w:cs="Tahoma"/>
                <w:b/>
                <w:bCs/>
                <w:sz w:val="18"/>
                <w:szCs w:val="18"/>
              </w:rPr>
            </w:pPr>
            <w:r w:rsidRPr="004308F8">
              <w:rPr>
                <w:rFonts w:ascii="Tahoma" w:hAnsi="Tahoma" w:cs="Tahoma"/>
                <w:b/>
                <w:bCs/>
                <w:sz w:val="18"/>
                <w:szCs w:val="18"/>
              </w:rPr>
              <w:t>TOOL EXCEL</w:t>
            </w:r>
          </w:p>
        </w:tc>
        <w:tc>
          <w:tcPr>
            <w:tcW w:w="1276" w:type="dxa"/>
            <w:shd w:val="clear" w:color="auto" w:fill="D9E2F3" w:themeFill="accent1" w:themeFillTint="33"/>
          </w:tcPr>
          <w:p w14:paraId="712B0C5C" w14:textId="79D3EA88" w:rsidR="004308F8" w:rsidRPr="00753E67" w:rsidRDefault="004308F8" w:rsidP="00350886">
            <w:pPr>
              <w:spacing w:before="60" w:after="60" w:line="326" w:lineRule="auto"/>
              <w:jc w:val="center"/>
              <w:rPr>
                <w:rFonts w:ascii="Tahoma" w:hAnsi="Tahoma" w:cs="Tahoma"/>
                <w:b/>
                <w:bCs/>
                <w:sz w:val="16"/>
                <w:szCs w:val="16"/>
              </w:rPr>
            </w:pPr>
            <w:r w:rsidRPr="00753E67">
              <w:rPr>
                <w:rFonts w:ascii="Tahoma" w:hAnsi="Tahoma" w:cs="Tahoma"/>
                <w:b/>
                <w:bCs/>
                <w:sz w:val="16"/>
                <w:szCs w:val="16"/>
              </w:rPr>
              <w:t>IMPRESA CON BILANCIO ORDINARIO</w:t>
            </w:r>
          </w:p>
        </w:tc>
        <w:tc>
          <w:tcPr>
            <w:tcW w:w="1417" w:type="dxa"/>
            <w:shd w:val="clear" w:color="auto" w:fill="D9E2F3" w:themeFill="accent1" w:themeFillTint="33"/>
          </w:tcPr>
          <w:p w14:paraId="65A07BB0" w14:textId="4090B599" w:rsidR="004308F8" w:rsidRPr="00753E67" w:rsidRDefault="004308F8" w:rsidP="00350886">
            <w:pPr>
              <w:spacing w:before="60" w:after="60" w:line="326" w:lineRule="auto"/>
              <w:jc w:val="center"/>
              <w:rPr>
                <w:rFonts w:ascii="Tahoma" w:hAnsi="Tahoma" w:cs="Tahoma"/>
                <w:b/>
                <w:bCs/>
                <w:sz w:val="16"/>
                <w:szCs w:val="16"/>
              </w:rPr>
            </w:pPr>
            <w:r w:rsidRPr="00753E67">
              <w:rPr>
                <w:rFonts w:ascii="Tahoma" w:hAnsi="Tahoma" w:cs="Tahoma"/>
                <w:b/>
                <w:bCs/>
                <w:sz w:val="16"/>
                <w:szCs w:val="16"/>
              </w:rPr>
              <w:t>IMPRESA CON BILANCIO ABBREVIATO</w:t>
            </w:r>
          </w:p>
        </w:tc>
        <w:tc>
          <w:tcPr>
            <w:tcW w:w="1427" w:type="dxa"/>
            <w:shd w:val="clear" w:color="auto" w:fill="D9E2F3" w:themeFill="accent1" w:themeFillTint="33"/>
          </w:tcPr>
          <w:p w14:paraId="4C7B9F3D" w14:textId="32B1AF57" w:rsidR="004308F8" w:rsidRPr="00753E67" w:rsidRDefault="004308F8" w:rsidP="00350886">
            <w:pPr>
              <w:spacing w:before="60" w:after="60" w:line="326" w:lineRule="auto"/>
              <w:jc w:val="center"/>
              <w:rPr>
                <w:rFonts w:ascii="Tahoma" w:hAnsi="Tahoma" w:cs="Tahoma"/>
                <w:b/>
                <w:bCs/>
                <w:sz w:val="16"/>
                <w:szCs w:val="16"/>
              </w:rPr>
            </w:pPr>
            <w:r w:rsidRPr="00753E67">
              <w:rPr>
                <w:rFonts w:ascii="Tahoma" w:hAnsi="Tahoma" w:cs="Tahoma"/>
                <w:b/>
                <w:bCs/>
                <w:sz w:val="16"/>
                <w:szCs w:val="16"/>
              </w:rPr>
              <w:t>IMPRESA IN SEMPLIFICATA</w:t>
            </w:r>
          </w:p>
          <w:p w14:paraId="1B862733" w14:textId="5A7B7BC4" w:rsidR="004308F8" w:rsidRPr="00753E67" w:rsidRDefault="004308F8" w:rsidP="00350886">
            <w:pPr>
              <w:spacing w:before="60" w:after="60" w:line="326" w:lineRule="auto"/>
              <w:jc w:val="center"/>
              <w:rPr>
                <w:rFonts w:ascii="Tahoma" w:hAnsi="Tahoma" w:cs="Tahoma"/>
                <w:b/>
                <w:bCs/>
                <w:sz w:val="16"/>
                <w:szCs w:val="16"/>
              </w:rPr>
            </w:pPr>
            <w:r w:rsidRPr="00753E67">
              <w:rPr>
                <w:rFonts w:ascii="Tahoma" w:hAnsi="Tahoma" w:cs="Tahoma"/>
                <w:b/>
                <w:bCs/>
                <w:sz w:val="16"/>
                <w:szCs w:val="16"/>
              </w:rPr>
              <w:t>FORFETTARIA</w:t>
            </w:r>
          </w:p>
        </w:tc>
      </w:tr>
      <w:tr w:rsidR="004308F8" w:rsidRPr="00753E67" w14:paraId="3881C47B" w14:textId="77777777" w:rsidTr="004308F8">
        <w:tc>
          <w:tcPr>
            <w:tcW w:w="5382" w:type="dxa"/>
          </w:tcPr>
          <w:p w14:paraId="638880D9" w14:textId="77777777" w:rsidR="004308F8" w:rsidRPr="004308F8" w:rsidRDefault="004308F8" w:rsidP="00735F7F">
            <w:pPr>
              <w:spacing w:before="60" w:after="60" w:line="326" w:lineRule="auto"/>
              <w:rPr>
                <w:rFonts w:ascii="Tahoma" w:hAnsi="Tahoma" w:cs="Tahoma"/>
                <w:b/>
                <w:bCs/>
                <w:sz w:val="18"/>
                <w:szCs w:val="18"/>
              </w:rPr>
            </w:pPr>
            <w:r w:rsidRPr="004308F8">
              <w:rPr>
                <w:rFonts w:ascii="Tahoma" w:hAnsi="Tahoma" w:cs="Tahoma"/>
                <w:b/>
                <w:bCs/>
                <w:sz w:val="18"/>
                <w:szCs w:val="18"/>
              </w:rPr>
              <w:t>BUSINESS PLAN PLUS 3</w:t>
            </w:r>
          </w:p>
          <w:p w14:paraId="5B50DA2C" w14:textId="77777777" w:rsidR="004308F8" w:rsidRDefault="004308F8" w:rsidP="00735F7F">
            <w:pPr>
              <w:spacing w:before="60" w:after="60" w:line="326" w:lineRule="auto"/>
              <w:rPr>
                <w:rFonts w:ascii="Tahoma" w:hAnsi="Tahoma" w:cs="Tahoma"/>
                <w:sz w:val="18"/>
                <w:szCs w:val="18"/>
              </w:rPr>
            </w:pPr>
            <w:r w:rsidRPr="004308F8">
              <w:rPr>
                <w:rFonts w:ascii="Tahoma" w:hAnsi="Tahoma" w:cs="Tahoma"/>
                <w:sz w:val="18"/>
                <w:szCs w:val="18"/>
              </w:rPr>
              <w:t>Pianificazione strategica di 5 bilanci previsionali</w:t>
            </w:r>
          </w:p>
          <w:p w14:paraId="34D939D2" w14:textId="5BFD0CE9" w:rsidR="00A91D20" w:rsidRPr="004308F8" w:rsidRDefault="00A91D20" w:rsidP="00735F7F">
            <w:pPr>
              <w:spacing w:before="60" w:after="60" w:line="326" w:lineRule="auto"/>
              <w:rPr>
                <w:rFonts w:ascii="Tahoma" w:hAnsi="Tahoma" w:cs="Tahoma"/>
                <w:sz w:val="18"/>
                <w:szCs w:val="18"/>
              </w:rPr>
            </w:pPr>
            <w:r w:rsidRPr="00A91D20">
              <w:rPr>
                <w:rFonts w:ascii="Tahoma" w:hAnsi="Tahoma" w:cs="Tahoma"/>
                <w:color w:val="0070C0"/>
                <w:sz w:val="18"/>
                <w:szCs w:val="18"/>
              </w:rPr>
              <w:t>https://www.fiscoetasse.com/BusinessCenter/scheda/44717-business-plan-plus-3-imprese-avviate.html</w:t>
            </w:r>
          </w:p>
        </w:tc>
        <w:tc>
          <w:tcPr>
            <w:tcW w:w="1276" w:type="dxa"/>
          </w:tcPr>
          <w:p w14:paraId="72D21078" w14:textId="407626A5" w:rsidR="004308F8" w:rsidRPr="00753E67" w:rsidRDefault="004308F8" w:rsidP="00735F7F">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tc>
        <w:tc>
          <w:tcPr>
            <w:tcW w:w="1417" w:type="dxa"/>
          </w:tcPr>
          <w:p w14:paraId="5892AABA" w14:textId="0FB54DB4" w:rsidR="004308F8" w:rsidRPr="00753E67" w:rsidRDefault="004308F8" w:rsidP="00735F7F">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tc>
        <w:tc>
          <w:tcPr>
            <w:tcW w:w="1427" w:type="dxa"/>
          </w:tcPr>
          <w:p w14:paraId="7FCEB850" w14:textId="58B5FC08" w:rsidR="004308F8" w:rsidRPr="00753E67" w:rsidRDefault="004308F8" w:rsidP="00735F7F">
            <w:pPr>
              <w:spacing w:before="60" w:after="60" w:line="326" w:lineRule="auto"/>
              <w:jc w:val="center"/>
              <w:rPr>
                <w:rFonts w:ascii="Tahoma" w:hAnsi="Tahoma" w:cs="Tahoma"/>
                <w:b/>
                <w:bCs/>
                <w:sz w:val="16"/>
                <w:szCs w:val="16"/>
              </w:rPr>
            </w:pPr>
          </w:p>
        </w:tc>
      </w:tr>
      <w:tr w:rsidR="004308F8" w:rsidRPr="00753E67" w14:paraId="6B8AB849" w14:textId="77777777" w:rsidTr="004308F8">
        <w:tc>
          <w:tcPr>
            <w:tcW w:w="5382" w:type="dxa"/>
          </w:tcPr>
          <w:p w14:paraId="4FC48663" w14:textId="77777777" w:rsidR="004308F8" w:rsidRPr="004308F8" w:rsidRDefault="004308F8" w:rsidP="00735F7F">
            <w:pPr>
              <w:spacing w:before="60" w:after="60" w:line="326" w:lineRule="auto"/>
              <w:rPr>
                <w:rFonts w:ascii="Tahoma" w:hAnsi="Tahoma" w:cs="Tahoma"/>
                <w:b/>
                <w:bCs/>
                <w:sz w:val="18"/>
                <w:szCs w:val="18"/>
              </w:rPr>
            </w:pPr>
            <w:r w:rsidRPr="004308F8">
              <w:rPr>
                <w:rFonts w:ascii="Tahoma" w:hAnsi="Tahoma" w:cs="Tahoma"/>
                <w:b/>
                <w:bCs/>
                <w:sz w:val="18"/>
                <w:szCs w:val="18"/>
              </w:rPr>
              <w:t>MONITORAZIENDA BUDGET</w:t>
            </w:r>
          </w:p>
          <w:p w14:paraId="2F85E130" w14:textId="77777777" w:rsidR="004308F8" w:rsidRDefault="004308F8" w:rsidP="00735F7F">
            <w:pPr>
              <w:spacing w:before="60" w:after="60" w:line="326" w:lineRule="auto"/>
              <w:rPr>
                <w:rFonts w:ascii="Tahoma" w:hAnsi="Tahoma" w:cs="Tahoma"/>
                <w:sz w:val="18"/>
                <w:szCs w:val="18"/>
              </w:rPr>
            </w:pPr>
            <w:r w:rsidRPr="004308F8">
              <w:rPr>
                <w:rFonts w:ascii="Tahoma" w:hAnsi="Tahoma" w:cs="Tahoma"/>
                <w:sz w:val="18"/>
                <w:szCs w:val="18"/>
              </w:rPr>
              <w:t>Budget generale trimestrale</w:t>
            </w:r>
          </w:p>
          <w:p w14:paraId="655B806B" w14:textId="4BEE9CE2" w:rsidR="00A91D20" w:rsidRPr="004308F8" w:rsidRDefault="00A91D20" w:rsidP="00735F7F">
            <w:pPr>
              <w:spacing w:before="60" w:after="60" w:line="326" w:lineRule="auto"/>
              <w:rPr>
                <w:rFonts w:ascii="Tahoma" w:hAnsi="Tahoma" w:cs="Tahoma"/>
                <w:sz w:val="18"/>
                <w:szCs w:val="18"/>
              </w:rPr>
            </w:pPr>
            <w:r w:rsidRPr="00A91D20">
              <w:rPr>
                <w:rFonts w:ascii="Tahoma" w:hAnsi="Tahoma" w:cs="Tahoma"/>
                <w:color w:val="0070C0"/>
                <w:sz w:val="18"/>
                <w:szCs w:val="18"/>
              </w:rPr>
              <w:t>https://www.fiscoetasse.com/BusinessCenter/scheda/40739-monitorazienda-budget-pianificazione-e-monitoraggio.html</w:t>
            </w:r>
          </w:p>
        </w:tc>
        <w:tc>
          <w:tcPr>
            <w:tcW w:w="1276" w:type="dxa"/>
          </w:tcPr>
          <w:p w14:paraId="419FCB38" w14:textId="77777777" w:rsidR="004308F8" w:rsidRDefault="004308F8" w:rsidP="00735F7F">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2A43ED60" w14:textId="77777777" w:rsidR="00D80C1A" w:rsidRPr="00753E67" w:rsidRDefault="00D80C1A" w:rsidP="00D80C1A">
            <w:pPr>
              <w:spacing w:before="60" w:after="60" w:line="326" w:lineRule="auto"/>
              <w:jc w:val="center"/>
              <w:rPr>
                <w:rFonts w:ascii="Tahoma" w:hAnsi="Tahoma" w:cs="Tahoma"/>
                <w:b/>
                <w:bCs/>
                <w:sz w:val="16"/>
                <w:szCs w:val="16"/>
              </w:rPr>
            </w:pPr>
            <w:r w:rsidRPr="004308F8">
              <w:rPr>
                <w:rFonts w:ascii="Tahoma" w:hAnsi="Tahoma" w:cs="Tahoma"/>
                <w:b/>
                <w:bCs/>
                <w:i/>
                <w:iCs/>
                <w:sz w:val="18"/>
                <w:szCs w:val="18"/>
              </w:rPr>
              <w:t>(Nota 1)</w:t>
            </w:r>
          </w:p>
          <w:p w14:paraId="61DFC266" w14:textId="5B8CBF9D" w:rsidR="00D80C1A" w:rsidRPr="00753E67" w:rsidRDefault="00D80C1A" w:rsidP="00735F7F">
            <w:pPr>
              <w:spacing w:before="60" w:after="60" w:line="326" w:lineRule="auto"/>
              <w:jc w:val="center"/>
              <w:rPr>
                <w:rFonts w:ascii="Tahoma" w:hAnsi="Tahoma" w:cs="Tahoma"/>
                <w:b/>
                <w:bCs/>
                <w:sz w:val="16"/>
                <w:szCs w:val="16"/>
              </w:rPr>
            </w:pPr>
          </w:p>
        </w:tc>
        <w:tc>
          <w:tcPr>
            <w:tcW w:w="1417" w:type="dxa"/>
          </w:tcPr>
          <w:p w14:paraId="2429C2D9" w14:textId="77777777" w:rsidR="004308F8" w:rsidRDefault="004308F8" w:rsidP="00735F7F">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7124CABB" w14:textId="77777777" w:rsidR="00D80C1A" w:rsidRPr="00753E67" w:rsidRDefault="00D80C1A" w:rsidP="00D80C1A">
            <w:pPr>
              <w:spacing w:before="60" w:after="60" w:line="326" w:lineRule="auto"/>
              <w:jc w:val="center"/>
              <w:rPr>
                <w:rFonts w:ascii="Tahoma" w:hAnsi="Tahoma" w:cs="Tahoma"/>
                <w:b/>
                <w:bCs/>
                <w:sz w:val="16"/>
                <w:szCs w:val="16"/>
              </w:rPr>
            </w:pPr>
            <w:r w:rsidRPr="004308F8">
              <w:rPr>
                <w:rFonts w:ascii="Tahoma" w:hAnsi="Tahoma" w:cs="Tahoma"/>
                <w:b/>
                <w:bCs/>
                <w:i/>
                <w:iCs/>
                <w:sz w:val="18"/>
                <w:szCs w:val="18"/>
              </w:rPr>
              <w:t>(Nota 1)</w:t>
            </w:r>
          </w:p>
          <w:p w14:paraId="2F37C399" w14:textId="0AF6410A" w:rsidR="00D80C1A" w:rsidRPr="00753E67" w:rsidRDefault="00D80C1A" w:rsidP="00735F7F">
            <w:pPr>
              <w:spacing w:before="60" w:after="60" w:line="326" w:lineRule="auto"/>
              <w:jc w:val="center"/>
              <w:rPr>
                <w:rFonts w:ascii="Tahoma" w:hAnsi="Tahoma" w:cs="Tahoma"/>
                <w:b/>
                <w:bCs/>
                <w:sz w:val="16"/>
                <w:szCs w:val="16"/>
              </w:rPr>
            </w:pPr>
          </w:p>
        </w:tc>
        <w:tc>
          <w:tcPr>
            <w:tcW w:w="1427" w:type="dxa"/>
          </w:tcPr>
          <w:p w14:paraId="6031A4C3" w14:textId="0DAC8A06" w:rsidR="004308F8" w:rsidRPr="00753E67" w:rsidRDefault="004308F8" w:rsidP="00735F7F">
            <w:pPr>
              <w:spacing w:before="60" w:after="60" w:line="326" w:lineRule="auto"/>
              <w:jc w:val="center"/>
              <w:rPr>
                <w:rFonts w:ascii="Tahoma" w:hAnsi="Tahoma" w:cs="Tahoma"/>
                <w:b/>
                <w:bCs/>
                <w:sz w:val="16"/>
                <w:szCs w:val="16"/>
              </w:rPr>
            </w:pPr>
          </w:p>
        </w:tc>
      </w:tr>
      <w:tr w:rsidR="004308F8" w:rsidRPr="00753E67" w14:paraId="308FC74F" w14:textId="77777777" w:rsidTr="004308F8">
        <w:tc>
          <w:tcPr>
            <w:tcW w:w="5382" w:type="dxa"/>
          </w:tcPr>
          <w:p w14:paraId="49C8B75A" w14:textId="77777777" w:rsidR="004308F8" w:rsidRPr="004308F8" w:rsidRDefault="004308F8" w:rsidP="00735F7F">
            <w:pPr>
              <w:spacing w:before="60" w:after="60" w:line="326" w:lineRule="auto"/>
              <w:rPr>
                <w:rFonts w:ascii="Tahoma" w:hAnsi="Tahoma" w:cs="Tahoma"/>
                <w:b/>
                <w:bCs/>
                <w:sz w:val="18"/>
                <w:szCs w:val="18"/>
              </w:rPr>
            </w:pPr>
            <w:r w:rsidRPr="004308F8">
              <w:rPr>
                <w:rFonts w:ascii="Tahoma" w:hAnsi="Tahoma" w:cs="Tahoma"/>
                <w:b/>
                <w:bCs/>
                <w:sz w:val="18"/>
                <w:szCs w:val="18"/>
              </w:rPr>
              <w:t>BUDGET PMI</w:t>
            </w:r>
          </w:p>
          <w:p w14:paraId="5920A714" w14:textId="77777777" w:rsidR="004308F8" w:rsidRDefault="004308F8" w:rsidP="00735F7F">
            <w:pPr>
              <w:spacing w:before="60" w:after="60" w:line="326" w:lineRule="auto"/>
              <w:rPr>
                <w:rFonts w:ascii="Tahoma" w:hAnsi="Tahoma" w:cs="Tahoma"/>
                <w:sz w:val="18"/>
                <w:szCs w:val="18"/>
              </w:rPr>
            </w:pPr>
            <w:r w:rsidRPr="004308F8">
              <w:rPr>
                <w:rFonts w:ascii="Tahoma" w:hAnsi="Tahoma" w:cs="Tahoma"/>
                <w:sz w:val="18"/>
                <w:szCs w:val="18"/>
              </w:rPr>
              <w:t>Budget economico mensilizzato con analisi degli scostamenti</w:t>
            </w:r>
          </w:p>
          <w:p w14:paraId="43CCB47E" w14:textId="789C7192" w:rsidR="00A91D20" w:rsidRPr="004308F8" w:rsidRDefault="00A91D20" w:rsidP="00735F7F">
            <w:pPr>
              <w:spacing w:before="60" w:after="60" w:line="326" w:lineRule="auto"/>
              <w:rPr>
                <w:rFonts w:ascii="Tahoma" w:hAnsi="Tahoma" w:cs="Tahoma"/>
                <w:sz w:val="18"/>
                <w:szCs w:val="18"/>
              </w:rPr>
            </w:pPr>
            <w:r w:rsidRPr="00A91D20">
              <w:rPr>
                <w:rFonts w:ascii="Tahoma" w:hAnsi="Tahoma" w:cs="Tahoma"/>
                <w:color w:val="0070C0"/>
                <w:sz w:val="18"/>
                <w:szCs w:val="18"/>
              </w:rPr>
              <w:lastRenderedPageBreak/>
              <w:t>https://www.fiscoetasse.com/BusinessCenter/scheda/45931-budget-pmi-excel.html</w:t>
            </w:r>
          </w:p>
        </w:tc>
        <w:tc>
          <w:tcPr>
            <w:tcW w:w="1276" w:type="dxa"/>
          </w:tcPr>
          <w:p w14:paraId="51F7E22F" w14:textId="77777777" w:rsidR="004308F8" w:rsidRDefault="004308F8" w:rsidP="00735F7F">
            <w:pPr>
              <w:spacing w:before="60" w:after="60" w:line="326" w:lineRule="auto"/>
              <w:jc w:val="center"/>
              <w:rPr>
                <w:rFonts w:ascii="Tahoma" w:hAnsi="Tahoma" w:cs="Tahoma"/>
                <w:b/>
                <w:bCs/>
                <w:sz w:val="16"/>
                <w:szCs w:val="16"/>
              </w:rPr>
            </w:pPr>
            <w:r w:rsidRPr="00753E67">
              <w:rPr>
                <w:rFonts w:ascii="Tahoma" w:hAnsi="Tahoma" w:cs="Tahoma"/>
                <w:b/>
                <w:bCs/>
                <w:sz w:val="16"/>
                <w:szCs w:val="16"/>
              </w:rPr>
              <w:lastRenderedPageBreak/>
              <w:t>X</w:t>
            </w:r>
          </w:p>
          <w:p w14:paraId="2DACF792" w14:textId="0E7813BB" w:rsidR="00D80C1A" w:rsidRPr="00753E67" w:rsidRDefault="00D80C1A" w:rsidP="00D80C1A">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Pr>
                <w:rFonts w:ascii="Tahoma" w:hAnsi="Tahoma" w:cs="Tahoma"/>
                <w:b/>
                <w:bCs/>
                <w:i/>
                <w:iCs/>
                <w:sz w:val="18"/>
                <w:szCs w:val="18"/>
              </w:rPr>
              <w:t>2</w:t>
            </w:r>
            <w:r w:rsidRPr="004308F8">
              <w:rPr>
                <w:rFonts w:ascii="Tahoma" w:hAnsi="Tahoma" w:cs="Tahoma"/>
                <w:b/>
                <w:bCs/>
                <w:i/>
                <w:iCs/>
                <w:sz w:val="18"/>
                <w:szCs w:val="18"/>
              </w:rPr>
              <w:t>)</w:t>
            </w:r>
          </w:p>
          <w:p w14:paraId="5294EC85" w14:textId="55484E7D" w:rsidR="00D80C1A" w:rsidRPr="00753E67" w:rsidRDefault="00D80C1A" w:rsidP="00735F7F">
            <w:pPr>
              <w:spacing w:before="60" w:after="60" w:line="326" w:lineRule="auto"/>
              <w:jc w:val="center"/>
              <w:rPr>
                <w:rFonts w:ascii="Tahoma" w:hAnsi="Tahoma" w:cs="Tahoma"/>
                <w:b/>
                <w:bCs/>
                <w:sz w:val="16"/>
                <w:szCs w:val="16"/>
              </w:rPr>
            </w:pPr>
          </w:p>
        </w:tc>
        <w:tc>
          <w:tcPr>
            <w:tcW w:w="1417" w:type="dxa"/>
          </w:tcPr>
          <w:p w14:paraId="767CEB50" w14:textId="77777777" w:rsidR="004308F8" w:rsidRDefault="004308F8" w:rsidP="00735F7F">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315C524D" w14:textId="365D8EC7" w:rsidR="00D80C1A" w:rsidRPr="00753E67" w:rsidRDefault="00D80C1A" w:rsidP="00D80C1A">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Pr>
                <w:rFonts w:ascii="Tahoma" w:hAnsi="Tahoma" w:cs="Tahoma"/>
                <w:b/>
                <w:bCs/>
                <w:i/>
                <w:iCs/>
                <w:sz w:val="18"/>
                <w:szCs w:val="18"/>
              </w:rPr>
              <w:t>2</w:t>
            </w:r>
            <w:r w:rsidRPr="004308F8">
              <w:rPr>
                <w:rFonts w:ascii="Tahoma" w:hAnsi="Tahoma" w:cs="Tahoma"/>
                <w:b/>
                <w:bCs/>
                <w:i/>
                <w:iCs/>
                <w:sz w:val="18"/>
                <w:szCs w:val="18"/>
              </w:rPr>
              <w:t>)</w:t>
            </w:r>
          </w:p>
          <w:p w14:paraId="01A1C432" w14:textId="5FA2755A" w:rsidR="00D80C1A" w:rsidRPr="00753E67" w:rsidRDefault="00D80C1A" w:rsidP="00735F7F">
            <w:pPr>
              <w:spacing w:before="60" w:after="60" w:line="326" w:lineRule="auto"/>
              <w:jc w:val="center"/>
              <w:rPr>
                <w:rFonts w:ascii="Tahoma" w:hAnsi="Tahoma" w:cs="Tahoma"/>
                <w:b/>
                <w:bCs/>
                <w:sz w:val="16"/>
                <w:szCs w:val="16"/>
              </w:rPr>
            </w:pPr>
          </w:p>
        </w:tc>
        <w:tc>
          <w:tcPr>
            <w:tcW w:w="1427" w:type="dxa"/>
          </w:tcPr>
          <w:p w14:paraId="7AEB1806" w14:textId="77777777" w:rsidR="004308F8" w:rsidRDefault="004308F8" w:rsidP="00735F7F">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2805A128" w14:textId="77777777" w:rsidR="00A22F38" w:rsidRPr="00753E67" w:rsidRDefault="00A22F38" w:rsidP="00A22F38">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Pr>
                <w:rFonts w:ascii="Tahoma" w:hAnsi="Tahoma" w:cs="Tahoma"/>
                <w:b/>
                <w:bCs/>
                <w:i/>
                <w:iCs/>
                <w:sz w:val="18"/>
                <w:szCs w:val="18"/>
              </w:rPr>
              <w:t>2</w:t>
            </w:r>
            <w:r w:rsidRPr="004308F8">
              <w:rPr>
                <w:rFonts w:ascii="Tahoma" w:hAnsi="Tahoma" w:cs="Tahoma"/>
                <w:b/>
                <w:bCs/>
                <w:i/>
                <w:iCs/>
                <w:sz w:val="18"/>
                <w:szCs w:val="18"/>
              </w:rPr>
              <w:t>)</w:t>
            </w:r>
          </w:p>
          <w:p w14:paraId="3642825C" w14:textId="617C5C3A" w:rsidR="00A22F38" w:rsidRPr="00753E67" w:rsidRDefault="00A22F38" w:rsidP="00735F7F">
            <w:pPr>
              <w:spacing w:before="60" w:after="60" w:line="326" w:lineRule="auto"/>
              <w:jc w:val="center"/>
              <w:rPr>
                <w:rFonts w:ascii="Tahoma" w:hAnsi="Tahoma" w:cs="Tahoma"/>
                <w:b/>
                <w:bCs/>
                <w:sz w:val="16"/>
                <w:szCs w:val="16"/>
              </w:rPr>
            </w:pPr>
          </w:p>
        </w:tc>
      </w:tr>
      <w:tr w:rsidR="004308F8" w:rsidRPr="00753E67" w14:paraId="02886C73" w14:textId="77777777" w:rsidTr="004308F8">
        <w:tc>
          <w:tcPr>
            <w:tcW w:w="5382" w:type="dxa"/>
          </w:tcPr>
          <w:p w14:paraId="5765AB35" w14:textId="242B5F2C" w:rsidR="004308F8" w:rsidRPr="004308F8" w:rsidRDefault="004308F8" w:rsidP="00F47C93">
            <w:pPr>
              <w:spacing w:before="60" w:after="60" w:line="326" w:lineRule="auto"/>
              <w:rPr>
                <w:rFonts w:ascii="Tahoma" w:hAnsi="Tahoma" w:cs="Tahoma"/>
                <w:b/>
                <w:bCs/>
                <w:i/>
                <w:iCs/>
                <w:sz w:val="18"/>
                <w:szCs w:val="18"/>
              </w:rPr>
            </w:pPr>
            <w:r w:rsidRPr="004308F8">
              <w:rPr>
                <w:rFonts w:ascii="Tahoma" w:hAnsi="Tahoma" w:cs="Tahoma"/>
                <w:b/>
                <w:bCs/>
                <w:sz w:val="18"/>
                <w:szCs w:val="18"/>
              </w:rPr>
              <w:t xml:space="preserve">PREVISIONI DI CASSA PLUS </w:t>
            </w:r>
          </w:p>
          <w:p w14:paraId="48480F8A" w14:textId="77777777" w:rsidR="004308F8" w:rsidRDefault="004308F8" w:rsidP="00F47C93">
            <w:pPr>
              <w:spacing w:before="60" w:after="60" w:line="326" w:lineRule="auto"/>
              <w:rPr>
                <w:rFonts w:ascii="Tahoma" w:hAnsi="Tahoma" w:cs="Tahoma"/>
                <w:sz w:val="18"/>
                <w:szCs w:val="18"/>
              </w:rPr>
            </w:pPr>
            <w:r w:rsidRPr="004308F8">
              <w:rPr>
                <w:rFonts w:ascii="Tahoma" w:hAnsi="Tahoma" w:cs="Tahoma"/>
                <w:sz w:val="18"/>
                <w:szCs w:val="18"/>
              </w:rPr>
              <w:t>Budget di tesoreria a 6 mesi con DSCR</w:t>
            </w:r>
          </w:p>
          <w:p w14:paraId="16DDEAE8" w14:textId="6FB964E4" w:rsidR="00A91D20" w:rsidRPr="004308F8" w:rsidRDefault="00A91D20" w:rsidP="00F47C93">
            <w:pPr>
              <w:spacing w:before="60" w:after="60" w:line="326" w:lineRule="auto"/>
              <w:rPr>
                <w:rFonts w:ascii="Tahoma" w:hAnsi="Tahoma" w:cs="Tahoma"/>
                <w:sz w:val="18"/>
                <w:szCs w:val="18"/>
              </w:rPr>
            </w:pPr>
            <w:r w:rsidRPr="00A91D20">
              <w:rPr>
                <w:rFonts w:ascii="Tahoma" w:hAnsi="Tahoma" w:cs="Tahoma"/>
                <w:color w:val="0070C0"/>
                <w:sz w:val="18"/>
                <w:szCs w:val="18"/>
              </w:rPr>
              <w:t>https://www.fiscoetasse.com/BusinessCenter/scheda/42103-previsioni-di-cassa-plus-excel.html</w:t>
            </w:r>
          </w:p>
        </w:tc>
        <w:tc>
          <w:tcPr>
            <w:tcW w:w="1276" w:type="dxa"/>
          </w:tcPr>
          <w:p w14:paraId="053B9C35" w14:textId="77777777" w:rsidR="00A91D20" w:rsidRDefault="004308F8" w:rsidP="00F47C93">
            <w:pPr>
              <w:spacing w:before="60" w:after="60" w:line="326" w:lineRule="auto"/>
              <w:jc w:val="center"/>
              <w:rPr>
                <w:rFonts w:ascii="Tahoma" w:hAnsi="Tahoma" w:cs="Tahoma"/>
                <w:b/>
                <w:bCs/>
                <w:sz w:val="16"/>
                <w:szCs w:val="16"/>
              </w:rPr>
            </w:pPr>
            <w:r w:rsidRPr="00753E67">
              <w:rPr>
                <w:rFonts w:ascii="Tahoma" w:hAnsi="Tahoma" w:cs="Tahoma"/>
                <w:b/>
                <w:bCs/>
                <w:sz w:val="16"/>
                <w:szCs w:val="16"/>
              </w:rPr>
              <w:t>X</w:t>
            </w:r>
            <w:r w:rsidR="00A91D20">
              <w:rPr>
                <w:rFonts w:ascii="Tahoma" w:hAnsi="Tahoma" w:cs="Tahoma"/>
                <w:b/>
                <w:bCs/>
                <w:sz w:val="16"/>
                <w:szCs w:val="16"/>
              </w:rPr>
              <w:t xml:space="preserve"> </w:t>
            </w:r>
          </w:p>
          <w:p w14:paraId="4EA2570B" w14:textId="03959652" w:rsidR="004308F8" w:rsidRPr="00753E67" w:rsidRDefault="00A91D20" w:rsidP="00F47C93">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sidR="00D80C1A">
              <w:rPr>
                <w:rFonts w:ascii="Tahoma" w:hAnsi="Tahoma" w:cs="Tahoma"/>
                <w:b/>
                <w:bCs/>
                <w:i/>
                <w:iCs/>
                <w:sz w:val="18"/>
                <w:szCs w:val="18"/>
              </w:rPr>
              <w:t>3</w:t>
            </w:r>
            <w:r w:rsidRPr="004308F8">
              <w:rPr>
                <w:rFonts w:ascii="Tahoma" w:hAnsi="Tahoma" w:cs="Tahoma"/>
                <w:b/>
                <w:bCs/>
                <w:i/>
                <w:iCs/>
                <w:sz w:val="18"/>
                <w:szCs w:val="18"/>
              </w:rPr>
              <w:t>)</w:t>
            </w:r>
          </w:p>
          <w:p w14:paraId="69BA1A7F" w14:textId="614D495A" w:rsidR="004308F8" w:rsidRPr="00753E67" w:rsidRDefault="004308F8" w:rsidP="00F47C93">
            <w:pPr>
              <w:spacing w:before="60" w:after="60" w:line="326" w:lineRule="auto"/>
              <w:rPr>
                <w:rFonts w:ascii="Tahoma" w:hAnsi="Tahoma" w:cs="Tahoma"/>
                <w:b/>
                <w:bCs/>
                <w:sz w:val="16"/>
                <w:szCs w:val="16"/>
              </w:rPr>
            </w:pPr>
          </w:p>
        </w:tc>
        <w:tc>
          <w:tcPr>
            <w:tcW w:w="1417" w:type="dxa"/>
          </w:tcPr>
          <w:p w14:paraId="0472A22D" w14:textId="77777777" w:rsidR="00A91D20" w:rsidRDefault="004308F8" w:rsidP="00F47C93">
            <w:pPr>
              <w:spacing w:before="60" w:after="60" w:line="326" w:lineRule="auto"/>
              <w:jc w:val="center"/>
              <w:rPr>
                <w:rFonts w:ascii="Tahoma" w:hAnsi="Tahoma" w:cs="Tahoma"/>
                <w:b/>
                <w:bCs/>
                <w:sz w:val="16"/>
                <w:szCs w:val="16"/>
              </w:rPr>
            </w:pPr>
            <w:r w:rsidRPr="00753E67">
              <w:rPr>
                <w:rFonts w:ascii="Tahoma" w:hAnsi="Tahoma" w:cs="Tahoma"/>
                <w:b/>
                <w:bCs/>
                <w:sz w:val="16"/>
                <w:szCs w:val="16"/>
              </w:rPr>
              <w:t>X</w:t>
            </w:r>
            <w:r w:rsidR="00A91D20">
              <w:rPr>
                <w:rFonts w:ascii="Tahoma" w:hAnsi="Tahoma" w:cs="Tahoma"/>
                <w:b/>
                <w:bCs/>
                <w:sz w:val="16"/>
                <w:szCs w:val="16"/>
              </w:rPr>
              <w:t xml:space="preserve"> </w:t>
            </w:r>
          </w:p>
          <w:p w14:paraId="60EE47F8" w14:textId="509F4BC2" w:rsidR="004308F8" w:rsidRPr="00753E67" w:rsidRDefault="00A91D20" w:rsidP="00F47C93">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sidR="00D80C1A">
              <w:rPr>
                <w:rFonts w:ascii="Tahoma" w:hAnsi="Tahoma" w:cs="Tahoma"/>
                <w:b/>
                <w:bCs/>
                <w:i/>
                <w:iCs/>
                <w:sz w:val="18"/>
                <w:szCs w:val="18"/>
              </w:rPr>
              <w:t>3</w:t>
            </w:r>
            <w:r w:rsidRPr="004308F8">
              <w:rPr>
                <w:rFonts w:ascii="Tahoma" w:hAnsi="Tahoma" w:cs="Tahoma"/>
                <w:b/>
                <w:bCs/>
                <w:i/>
                <w:iCs/>
                <w:sz w:val="18"/>
                <w:szCs w:val="18"/>
              </w:rPr>
              <w:t>)</w:t>
            </w:r>
          </w:p>
        </w:tc>
        <w:tc>
          <w:tcPr>
            <w:tcW w:w="1427" w:type="dxa"/>
          </w:tcPr>
          <w:p w14:paraId="1ED37B2B" w14:textId="77777777" w:rsidR="004308F8" w:rsidRDefault="004308F8" w:rsidP="00F47C93">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23976849" w14:textId="3228EB2D" w:rsidR="00A22F38" w:rsidRPr="00753E67" w:rsidRDefault="00A22F38" w:rsidP="00F47C93">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Pr>
                <w:rFonts w:ascii="Tahoma" w:hAnsi="Tahoma" w:cs="Tahoma"/>
                <w:b/>
                <w:bCs/>
                <w:i/>
                <w:iCs/>
                <w:sz w:val="18"/>
                <w:szCs w:val="18"/>
              </w:rPr>
              <w:t>3</w:t>
            </w:r>
            <w:r w:rsidRPr="004308F8">
              <w:rPr>
                <w:rFonts w:ascii="Tahoma" w:hAnsi="Tahoma" w:cs="Tahoma"/>
                <w:b/>
                <w:bCs/>
                <w:i/>
                <w:iCs/>
                <w:sz w:val="18"/>
                <w:szCs w:val="18"/>
              </w:rPr>
              <w:t>)</w:t>
            </w:r>
          </w:p>
        </w:tc>
      </w:tr>
      <w:tr w:rsidR="004308F8" w:rsidRPr="00753E67" w14:paraId="7C1FC1F3" w14:textId="77777777" w:rsidTr="004308F8">
        <w:tc>
          <w:tcPr>
            <w:tcW w:w="5382" w:type="dxa"/>
          </w:tcPr>
          <w:p w14:paraId="3866A72D" w14:textId="77777777" w:rsidR="004308F8" w:rsidRPr="004308F8" w:rsidRDefault="004308F8" w:rsidP="00F47C93">
            <w:pPr>
              <w:spacing w:before="60" w:after="60" w:line="326" w:lineRule="auto"/>
              <w:rPr>
                <w:rFonts w:ascii="Tahoma" w:hAnsi="Tahoma" w:cs="Tahoma"/>
                <w:b/>
                <w:bCs/>
                <w:sz w:val="18"/>
                <w:szCs w:val="18"/>
              </w:rPr>
            </w:pPr>
            <w:r w:rsidRPr="004308F8">
              <w:rPr>
                <w:rFonts w:ascii="Tahoma" w:hAnsi="Tahoma" w:cs="Tahoma"/>
                <w:b/>
                <w:bCs/>
                <w:sz w:val="18"/>
                <w:szCs w:val="18"/>
              </w:rPr>
              <w:t>MONITORAZIENDA 1</w:t>
            </w:r>
          </w:p>
          <w:p w14:paraId="257AD17F" w14:textId="77777777" w:rsidR="004308F8" w:rsidRDefault="004308F8" w:rsidP="00F47C93">
            <w:pPr>
              <w:spacing w:before="60" w:after="60" w:line="326" w:lineRule="auto"/>
              <w:rPr>
                <w:rFonts w:ascii="Tahoma" w:hAnsi="Tahoma" w:cs="Tahoma"/>
                <w:sz w:val="18"/>
                <w:szCs w:val="18"/>
              </w:rPr>
            </w:pPr>
            <w:r w:rsidRPr="004308F8">
              <w:rPr>
                <w:rFonts w:ascii="Tahoma" w:hAnsi="Tahoma" w:cs="Tahoma"/>
                <w:sz w:val="18"/>
                <w:szCs w:val="18"/>
              </w:rPr>
              <w:t>Analisi dell’andamento della gestione infrannuale e verifica degli indicatori di crisi</w:t>
            </w:r>
          </w:p>
          <w:p w14:paraId="46B52688" w14:textId="6C101DCE" w:rsidR="00A91D20" w:rsidRPr="004308F8" w:rsidRDefault="00A91D20" w:rsidP="00F47C93">
            <w:pPr>
              <w:spacing w:before="60" w:after="60" w:line="326" w:lineRule="auto"/>
              <w:rPr>
                <w:rFonts w:ascii="Tahoma" w:hAnsi="Tahoma" w:cs="Tahoma"/>
                <w:sz w:val="18"/>
                <w:szCs w:val="18"/>
              </w:rPr>
            </w:pPr>
            <w:r w:rsidRPr="00A91D20">
              <w:rPr>
                <w:rFonts w:ascii="Tahoma" w:hAnsi="Tahoma" w:cs="Tahoma"/>
                <w:color w:val="0070C0"/>
                <w:sz w:val="18"/>
                <w:szCs w:val="18"/>
              </w:rPr>
              <w:t>https://www.fiscoetasse.com/BusinessCenter/scheda/45576-monitorazienda-1-rilevazione-tempestiva-crisi-d-impresa.html</w:t>
            </w:r>
          </w:p>
        </w:tc>
        <w:tc>
          <w:tcPr>
            <w:tcW w:w="1276" w:type="dxa"/>
          </w:tcPr>
          <w:p w14:paraId="44D7EFD4" w14:textId="6D1956C5" w:rsidR="004308F8" w:rsidRDefault="004308F8" w:rsidP="00F47C93">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4F41BF62" w14:textId="521913F5" w:rsidR="00A22F38" w:rsidRPr="00753E67" w:rsidRDefault="00A22F38" w:rsidP="00A22F38">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Pr>
                <w:rFonts w:ascii="Tahoma" w:hAnsi="Tahoma" w:cs="Tahoma"/>
                <w:b/>
                <w:bCs/>
                <w:i/>
                <w:iCs/>
                <w:sz w:val="18"/>
                <w:szCs w:val="18"/>
              </w:rPr>
              <w:t>4</w:t>
            </w:r>
            <w:r w:rsidRPr="004308F8">
              <w:rPr>
                <w:rFonts w:ascii="Tahoma" w:hAnsi="Tahoma" w:cs="Tahoma"/>
                <w:b/>
                <w:bCs/>
                <w:i/>
                <w:iCs/>
                <w:sz w:val="18"/>
                <w:szCs w:val="18"/>
              </w:rPr>
              <w:t>)</w:t>
            </w:r>
          </w:p>
          <w:p w14:paraId="0022B9E2" w14:textId="77777777" w:rsidR="00A22F38" w:rsidRDefault="00A22F38" w:rsidP="00F47C93">
            <w:pPr>
              <w:spacing w:before="60" w:after="60" w:line="326" w:lineRule="auto"/>
              <w:jc w:val="center"/>
              <w:rPr>
                <w:rFonts w:ascii="Tahoma" w:hAnsi="Tahoma" w:cs="Tahoma"/>
                <w:b/>
                <w:bCs/>
                <w:sz w:val="16"/>
                <w:szCs w:val="16"/>
              </w:rPr>
            </w:pPr>
          </w:p>
          <w:p w14:paraId="022D87CE" w14:textId="6222A3C2" w:rsidR="00A22F38" w:rsidRPr="00753E67" w:rsidRDefault="00A22F38" w:rsidP="00F47C93">
            <w:pPr>
              <w:spacing w:before="60" w:after="60" w:line="326" w:lineRule="auto"/>
              <w:jc w:val="center"/>
              <w:rPr>
                <w:rFonts w:ascii="Tahoma" w:hAnsi="Tahoma" w:cs="Tahoma"/>
                <w:b/>
                <w:bCs/>
                <w:sz w:val="16"/>
                <w:szCs w:val="16"/>
              </w:rPr>
            </w:pPr>
          </w:p>
        </w:tc>
        <w:tc>
          <w:tcPr>
            <w:tcW w:w="1417" w:type="dxa"/>
          </w:tcPr>
          <w:p w14:paraId="6754383C" w14:textId="29DB0112" w:rsidR="004308F8" w:rsidRPr="00753E67" w:rsidRDefault="004308F8" w:rsidP="00F47C93">
            <w:pPr>
              <w:spacing w:before="60" w:after="60" w:line="326" w:lineRule="auto"/>
              <w:jc w:val="center"/>
              <w:rPr>
                <w:rFonts w:ascii="Tahoma" w:hAnsi="Tahoma" w:cs="Tahoma"/>
                <w:b/>
                <w:bCs/>
                <w:sz w:val="16"/>
                <w:szCs w:val="16"/>
              </w:rPr>
            </w:pPr>
          </w:p>
        </w:tc>
        <w:tc>
          <w:tcPr>
            <w:tcW w:w="1427" w:type="dxa"/>
          </w:tcPr>
          <w:p w14:paraId="27BF9765" w14:textId="304BCF15" w:rsidR="004308F8" w:rsidRPr="00753E67" w:rsidRDefault="004308F8" w:rsidP="00F47C93">
            <w:pPr>
              <w:spacing w:before="60" w:after="60" w:line="326" w:lineRule="auto"/>
              <w:jc w:val="center"/>
              <w:rPr>
                <w:rFonts w:ascii="Tahoma" w:hAnsi="Tahoma" w:cs="Tahoma"/>
                <w:b/>
                <w:bCs/>
                <w:sz w:val="16"/>
                <w:szCs w:val="16"/>
              </w:rPr>
            </w:pPr>
          </w:p>
        </w:tc>
      </w:tr>
      <w:tr w:rsidR="004308F8" w:rsidRPr="00753E67" w14:paraId="37A8271B" w14:textId="77777777" w:rsidTr="004308F8">
        <w:tc>
          <w:tcPr>
            <w:tcW w:w="5382" w:type="dxa"/>
          </w:tcPr>
          <w:p w14:paraId="69891E15" w14:textId="49F8B9DE" w:rsidR="004308F8" w:rsidRPr="004308F8" w:rsidRDefault="004308F8" w:rsidP="00F47C93">
            <w:pPr>
              <w:spacing w:before="60" w:after="60" w:line="326" w:lineRule="auto"/>
              <w:rPr>
                <w:rFonts w:ascii="Tahoma" w:hAnsi="Tahoma" w:cs="Tahoma"/>
                <w:b/>
                <w:bCs/>
                <w:sz w:val="18"/>
                <w:szCs w:val="18"/>
              </w:rPr>
            </w:pPr>
            <w:r w:rsidRPr="004308F8">
              <w:rPr>
                <w:rFonts w:ascii="Tahoma" w:hAnsi="Tahoma" w:cs="Tahoma"/>
                <w:b/>
                <w:bCs/>
                <w:sz w:val="18"/>
                <w:szCs w:val="18"/>
              </w:rPr>
              <w:t>MONITORAZIENDA 2 – Microimpresa</w:t>
            </w:r>
          </w:p>
          <w:p w14:paraId="4A26C797" w14:textId="77777777" w:rsidR="004308F8" w:rsidRPr="004308F8" w:rsidRDefault="004308F8" w:rsidP="00F47C93">
            <w:pPr>
              <w:spacing w:before="60" w:after="60" w:line="326" w:lineRule="auto"/>
              <w:rPr>
                <w:rFonts w:ascii="Tahoma" w:hAnsi="Tahoma" w:cs="Tahoma"/>
                <w:sz w:val="18"/>
                <w:szCs w:val="18"/>
              </w:rPr>
            </w:pPr>
            <w:r w:rsidRPr="004308F8">
              <w:rPr>
                <w:rFonts w:ascii="Tahoma" w:hAnsi="Tahoma" w:cs="Tahoma"/>
                <w:sz w:val="18"/>
                <w:szCs w:val="18"/>
              </w:rPr>
              <w:t>Analisi dell’andamento della gestione infrannuale e verifica degli indicatori di crisi</w:t>
            </w:r>
          </w:p>
          <w:p w14:paraId="36731742" w14:textId="1A9E849D" w:rsidR="004308F8" w:rsidRPr="004308F8" w:rsidRDefault="004308F8" w:rsidP="00F47C93">
            <w:pPr>
              <w:spacing w:before="60" w:after="60" w:line="326" w:lineRule="auto"/>
              <w:rPr>
                <w:rFonts w:ascii="Tahoma" w:hAnsi="Tahoma" w:cs="Tahoma"/>
                <w:sz w:val="18"/>
                <w:szCs w:val="18"/>
              </w:rPr>
            </w:pPr>
            <w:r w:rsidRPr="004308F8">
              <w:rPr>
                <w:rFonts w:ascii="Tahoma" w:hAnsi="Tahoma" w:cs="Tahoma"/>
                <w:color w:val="0070C0"/>
                <w:sz w:val="18"/>
                <w:szCs w:val="18"/>
              </w:rPr>
              <w:t>https://www.fiscoetasse.com/BusinessCenter/scheda/46528-monitorazienda-2-rilevazione-crisi-microimprese.html</w:t>
            </w:r>
          </w:p>
        </w:tc>
        <w:tc>
          <w:tcPr>
            <w:tcW w:w="1276" w:type="dxa"/>
          </w:tcPr>
          <w:p w14:paraId="34C650BC" w14:textId="77777777" w:rsidR="004308F8" w:rsidRPr="00753E67" w:rsidRDefault="004308F8" w:rsidP="00F47C93">
            <w:pPr>
              <w:spacing w:before="60" w:after="60" w:line="326" w:lineRule="auto"/>
              <w:jc w:val="center"/>
              <w:rPr>
                <w:rFonts w:ascii="Tahoma" w:hAnsi="Tahoma" w:cs="Tahoma"/>
                <w:b/>
                <w:bCs/>
                <w:sz w:val="16"/>
                <w:szCs w:val="16"/>
              </w:rPr>
            </w:pPr>
          </w:p>
        </w:tc>
        <w:tc>
          <w:tcPr>
            <w:tcW w:w="1417" w:type="dxa"/>
          </w:tcPr>
          <w:p w14:paraId="63FCC396" w14:textId="77777777" w:rsidR="004308F8" w:rsidRDefault="004308F8" w:rsidP="00F47C93">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72E838AA" w14:textId="1DFF041F" w:rsidR="00A22F38" w:rsidRPr="00753E67" w:rsidRDefault="00A22F38" w:rsidP="00A22F38">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Pr>
                <w:rFonts w:ascii="Tahoma" w:hAnsi="Tahoma" w:cs="Tahoma"/>
                <w:b/>
                <w:bCs/>
                <w:i/>
                <w:iCs/>
                <w:sz w:val="18"/>
                <w:szCs w:val="18"/>
              </w:rPr>
              <w:t>5</w:t>
            </w:r>
            <w:r w:rsidRPr="004308F8">
              <w:rPr>
                <w:rFonts w:ascii="Tahoma" w:hAnsi="Tahoma" w:cs="Tahoma"/>
                <w:b/>
                <w:bCs/>
                <w:i/>
                <w:iCs/>
                <w:sz w:val="18"/>
                <w:szCs w:val="18"/>
              </w:rPr>
              <w:t>)</w:t>
            </w:r>
          </w:p>
          <w:p w14:paraId="371414F0" w14:textId="3448B2B6" w:rsidR="00A22F38" w:rsidRPr="00753E67" w:rsidRDefault="00A22F38" w:rsidP="00F47C93">
            <w:pPr>
              <w:spacing w:before="60" w:after="60" w:line="326" w:lineRule="auto"/>
              <w:jc w:val="center"/>
              <w:rPr>
                <w:rFonts w:ascii="Tahoma" w:hAnsi="Tahoma" w:cs="Tahoma"/>
                <w:b/>
                <w:bCs/>
                <w:sz w:val="16"/>
                <w:szCs w:val="16"/>
              </w:rPr>
            </w:pPr>
          </w:p>
        </w:tc>
        <w:tc>
          <w:tcPr>
            <w:tcW w:w="1427" w:type="dxa"/>
          </w:tcPr>
          <w:p w14:paraId="207CF427" w14:textId="77777777" w:rsidR="004308F8" w:rsidRDefault="004308F8" w:rsidP="00F47C93">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p w14:paraId="74AF405A" w14:textId="5307B395" w:rsidR="00A22F38" w:rsidRPr="00753E67" w:rsidRDefault="00A22F38" w:rsidP="00A22F38">
            <w:pPr>
              <w:spacing w:before="60" w:after="60" w:line="326" w:lineRule="auto"/>
              <w:jc w:val="center"/>
              <w:rPr>
                <w:rFonts w:ascii="Tahoma" w:hAnsi="Tahoma" w:cs="Tahoma"/>
                <w:b/>
                <w:bCs/>
                <w:sz w:val="16"/>
                <w:szCs w:val="16"/>
              </w:rPr>
            </w:pPr>
            <w:r w:rsidRPr="004308F8">
              <w:rPr>
                <w:rFonts w:ascii="Tahoma" w:hAnsi="Tahoma" w:cs="Tahoma"/>
                <w:b/>
                <w:bCs/>
                <w:i/>
                <w:iCs/>
                <w:sz w:val="18"/>
                <w:szCs w:val="18"/>
              </w:rPr>
              <w:t xml:space="preserve">(Nota </w:t>
            </w:r>
            <w:r>
              <w:rPr>
                <w:rFonts w:ascii="Tahoma" w:hAnsi="Tahoma" w:cs="Tahoma"/>
                <w:b/>
                <w:bCs/>
                <w:i/>
                <w:iCs/>
                <w:sz w:val="18"/>
                <w:szCs w:val="18"/>
              </w:rPr>
              <w:t>5</w:t>
            </w:r>
            <w:r w:rsidRPr="004308F8">
              <w:rPr>
                <w:rFonts w:ascii="Tahoma" w:hAnsi="Tahoma" w:cs="Tahoma"/>
                <w:b/>
                <w:bCs/>
                <w:i/>
                <w:iCs/>
                <w:sz w:val="18"/>
                <w:szCs w:val="18"/>
              </w:rPr>
              <w:t>)</w:t>
            </w:r>
          </w:p>
          <w:p w14:paraId="18741075" w14:textId="51D2D688" w:rsidR="00A22F38" w:rsidRPr="00753E67" w:rsidRDefault="00A22F38" w:rsidP="00F47C93">
            <w:pPr>
              <w:spacing w:before="60" w:after="60" w:line="326" w:lineRule="auto"/>
              <w:jc w:val="center"/>
              <w:rPr>
                <w:rFonts w:ascii="Tahoma" w:hAnsi="Tahoma" w:cs="Tahoma"/>
                <w:b/>
                <w:bCs/>
                <w:sz w:val="16"/>
                <w:szCs w:val="16"/>
              </w:rPr>
            </w:pPr>
          </w:p>
        </w:tc>
      </w:tr>
      <w:tr w:rsidR="004308F8" w:rsidRPr="00753E67" w14:paraId="19D6D312" w14:textId="77777777" w:rsidTr="004308F8">
        <w:tc>
          <w:tcPr>
            <w:tcW w:w="5382" w:type="dxa"/>
          </w:tcPr>
          <w:p w14:paraId="36972F29" w14:textId="4ED756F5" w:rsidR="004308F8" w:rsidRPr="004308F8" w:rsidRDefault="004308F8" w:rsidP="00753E67">
            <w:pPr>
              <w:spacing w:before="60" w:after="60" w:line="326" w:lineRule="auto"/>
              <w:rPr>
                <w:rFonts w:ascii="Tahoma" w:hAnsi="Tahoma" w:cs="Tahoma"/>
                <w:b/>
                <w:bCs/>
                <w:sz w:val="18"/>
                <w:szCs w:val="18"/>
              </w:rPr>
            </w:pPr>
            <w:r w:rsidRPr="004308F8">
              <w:rPr>
                <w:rFonts w:ascii="Tahoma" w:hAnsi="Tahoma" w:cs="Tahoma"/>
                <w:b/>
                <w:bCs/>
                <w:sz w:val="18"/>
                <w:szCs w:val="18"/>
              </w:rPr>
              <w:t>CHECK UP AZIENDA PLUS</w:t>
            </w:r>
          </w:p>
          <w:p w14:paraId="1415EFF6" w14:textId="77777777" w:rsidR="004308F8" w:rsidRDefault="004308F8" w:rsidP="00753E67">
            <w:pPr>
              <w:spacing w:before="60" w:after="60" w:line="326" w:lineRule="auto"/>
              <w:rPr>
                <w:rFonts w:ascii="Tahoma" w:hAnsi="Tahoma" w:cs="Tahoma"/>
                <w:sz w:val="18"/>
                <w:szCs w:val="18"/>
              </w:rPr>
            </w:pPr>
            <w:r w:rsidRPr="004308F8">
              <w:rPr>
                <w:rFonts w:ascii="Tahoma" w:hAnsi="Tahoma" w:cs="Tahoma"/>
                <w:sz w:val="18"/>
                <w:szCs w:val="18"/>
              </w:rPr>
              <w:t>Analisi di bilancio 3 esercizi</w:t>
            </w:r>
          </w:p>
          <w:p w14:paraId="75538BFB" w14:textId="2C89C8E0" w:rsidR="00A91D20" w:rsidRPr="004308F8" w:rsidRDefault="00A91D20" w:rsidP="00753E67">
            <w:pPr>
              <w:spacing w:before="60" w:after="60" w:line="326" w:lineRule="auto"/>
              <w:rPr>
                <w:rFonts w:ascii="Tahoma" w:hAnsi="Tahoma" w:cs="Tahoma"/>
                <w:sz w:val="18"/>
                <w:szCs w:val="18"/>
              </w:rPr>
            </w:pPr>
            <w:r w:rsidRPr="00A91D20">
              <w:rPr>
                <w:rFonts w:ascii="Tahoma" w:hAnsi="Tahoma" w:cs="Tahoma"/>
                <w:color w:val="0070C0"/>
                <w:sz w:val="18"/>
                <w:szCs w:val="18"/>
              </w:rPr>
              <w:t>https://www.fiscoetasse.com/BusinessCenter/scheda/44225-check-up-azienda-plus-excel.html</w:t>
            </w:r>
          </w:p>
        </w:tc>
        <w:tc>
          <w:tcPr>
            <w:tcW w:w="1276" w:type="dxa"/>
          </w:tcPr>
          <w:p w14:paraId="7F51C729" w14:textId="77777777" w:rsidR="004308F8" w:rsidRPr="00753E67" w:rsidRDefault="004308F8" w:rsidP="00753E67">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tc>
        <w:tc>
          <w:tcPr>
            <w:tcW w:w="1417" w:type="dxa"/>
          </w:tcPr>
          <w:p w14:paraId="4AE89EAC" w14:textId="77777777" w:rsidR="004308F8" w:rsidRPr="00753E67" w:rsidRDefault="004308F8" w:rsidP="00753E67">
            <w:pPr>
              <w:spacing w:before="60" w:after="60" w:line="326" w:lineRule="auto"/>
              <w:jc w:val="center"/>
              <w:rPr>
                <w:rFonts w:ascii="Tahoma" w:hAnsi="Tahoma" w:cs="Tahoma"/>
                <w:b/>
                <w:bCs/>
                <w:sz w:val="16"/>
                <w:szCs w:val="16"/>
              </w:rPr>
            </w:pPr>
          </w:p>
        </w:tc>
        <w:tc>
          <w:tcPr>
            <w:tcW w:w="1427" w:type="dxa"/>
          </w:tcPr>
          <w:p w14:paraId="7F52781C" w14:textId="24FE4D4F" w:rsidR="004308F8" w:rsidRPr="00753E67" w:rsidRDefault="004308F8" w:rsidP="00753E67">
            <w:pPr>
              <w:spacing w:before="60" w:after="60" w:line="326" w:lineRule="auto"/>
              <w:jc w:val="center"/>
              <w:rPr>
                <w:rFonts w:ascii="Tahoma" w:hAnsi="Tahoma" w:cs="Tahoma"/>
                <w:b/>
                <w:bCs/>
                <w:sz w:val="16"/>
                <w:szCs w:val="16"/>
              </w:rPr>
            </w:pPr>
          </w:p>
        </w:tc>
      </w:tr>
      <w:tr w:rsidR="004308F8" w:rsidRPr="00753E67" w14:paraId="4F318284" w14:textId="77777777" w:rsidTr="004308F8">
        <w:tc>
          <w:tcPr>
            <w:tcW w:w="5382" w:type="dxa"/>
          </w:tcPr>
          <w:p w14:paraId="58BC15A4" w14:textId="77777777" w:rsidR="004308F8" w:rsidRPr="004308F8" w:rsidRDefault="004308F8" w:rsidP="00753E67">
            <w:pPr>
              <w:spacing w:before="60" w:after="60" w:line="326" w:lineRule="auto"/>
              <w:rPr>
                <w:rFonts w:ascii="Tahoma" w:hAnsi="Tahoma" w:cs="Tahoma"/>
                <w:b/>
                <w:bCs/>
                <w:sz w:val="18"/>
                <w:szCs w:val="18"/>
              </w:rPr>
            </w:pPr>
            <w:r w:rsidRPr="004308F8">
              <w:rPr>
                <w:rFonts w:ascii="Tahoma" w:hAnsi="Tahoma" w:cs="Tahoma"/>
                <w:b/>
                <w:bCs/>
                <w:sz w:val="18"/>
                <w:szCs w:val="18"/>
              </w:rPr>
              <w:t>ANALISI DI BILANCIO IN FORMA ABBREVIATA</w:t>
            </w:r>
          </w:p>
          <w:p w14:paraId="14177A67" w14:textId="77777777" w:rsidR="004308F8" w:rsidRDefault="004308F8" w:rsidP="00753E67">
            <w:pPr>
              <w:spacing w:before="60" w:after="60" w:line="326" w:lineRule="auto"/>
              <w:rPr>
                <w:rFonts w:ascii="Tahoma" w:hAnsi="Tahoma" w:cs="Tahoma"/>
                <w:sz w:val="18"/>
                <w:szCs w:val="18"/>
              </w:rPr>
            </w:pPr>
            <w:r w:rsidRPr="004308F8">
              <w:rPr>
                <w:rFonts w:ascii="Tahoma" w:hAnsi="Tahoma" w:cs="Tahoma"/>
                <w:sz w:val="18"/>
                <w:szCs w:val="18"/>
              </w:rPr>
              <w:t>Analisi di bilancio 3 esercizi</w:t>
            </w:r>
          </w:p>
          <w:p w14:paraId="086D2D71" w14:textId="308D9FE4" w:rsidR="00A91D20" w:rsidRPr="004308F8" w:rsidRDefault="00A91D20" w:rsidP="00753E67">
            <w:pPr>
              <w:spacing w:before="60" w:after="60" w:line="326" w:lineRule="auto"/>
              <w:rPr>
                <w:rFonts w:ascii="Tahoma" w:hAnsi="Tahoma" w:cs="Tahoma"/>
                <w:sz w:val="18"/>
                <w:szCs w:val="18"/>
              </w:rPr>
            </w:pPr>
            <w:r w:rsidRPr="00A91D20">
              <w:rPr>
                <w:rFonts w:ascii="Tahoma" w:hAnsi="Tahoma" w:cs="Tahoma"/>
                <w:color w:val="0070C0"/>
                <w:sz w:val="18"/>
                <w:szCs w:val="18"/>
              </w:rPr>
              <w:t>https://www.fiscoetasse.com/BusinessCenter/scheda/36715-analisi-di-bilancio-in-forma-abbreviata-excel.html</w:t>
            </w:r>
          </w:p>
        </w:tc>
        <w:tc>
          <w:tcPr>
            <w:tcW w:w="1276" w:type="dxa"/>
          </w:tcPr>
          <w:p w14:paraId="244A0E15" w14:textId="305D9168" w:rsidR="004308F8" w:rsidRPr="00753E67" w:rsidRDefault="004308F8" w:rsidP="00753E67">
            <w:pPr>
              <w:spacing w:before="60" w:after="60" w:line="326" w:lineRule="auto"/>
              <w:jc w:val="center"/>
              <w:rPr>
                <w:rFonts w:ascii="Tahoma" w:hAnsi="Tahoma" w:cs="Tahoma"/>
                <w:b/>
                <w:bCs/>
                <w:sz w:val="16"/>
                <w:szCs w:val="16"/>
              </w:rPr>
            </w:pPr>
          </w:p>
        </w:tc>
        <w:tc>
          <w:tcPr>
            <w:tcW w:w="1417" w:type="dxa"/>
          </w:tcPr>
          <w:p w14:paraId="25C09215" w14:textId="20A260A5" w:rsidR="004308F8" w:rsidRPr="00753E67" w:rsidRDefault="004308F8" w:rsidP="00753E67">
            <w:pPr>
              <w:spacing w:before="60" w:after="60" w:line="326" w:lineRule="auto"/>
              <w:jc w:val="center"/>
              <w:rPr>
                <w:rFonts w:ascii="Tahoma" w:hAnsi="Tahoma" w:cs="Tahoma"/>
                <w:b/>
                <w:bCs/>
                <w:sz w:val="16"/>
                <w:szCs w:val="16"/>
              </w:rPr>
            </w:pPr>
            <w:r w:rsidRPr="00753E67">
              <w:rPr>
                <w:rFonts w:ascii="Tahoma" w:hAnsi="Tahoma" w:cs="Tahoma"/>
                <w:b/>
                <w:bCs/>
                <w:sz w:val="16"/>
                <w:szCs w:val="16"/>
              </w:rPr>
              <w:t>X</w:t>
            </w:r>
          </w:p>
        </w:tc>
        <w:tc>
          <w:tcPr>
            <w:tcW w:w="1427" w:type="dxa"/>
          </w:tcPr>
          <w:p w14:paraId="67E82071" w14:textId="537E53B1" w:rsidR="004308F8" w:rsidRPr="00753E67" w:rsidRDefault="004308F8" w:rsidP="00753E67">
            <w:pPr>
              <w:spacing w:before="60" w:after="60" w:line="326" w:lineRule="auto"/>
              <w:jc w:val="center"/>
              <w:rPr>
                <w:rFonts w:ascii="Tahoma" w:hAnsi="Tahoma" w:cs="Tahoma"/>
                <w:b/>
                <w:bCs/>
                <w:sz w:val="16"/>
                <w:szCs w:val="16"/>
              </w:rPr>
            </w:pPr>
          </w:p>
        </w:tc>
      </w:tr>
    </w:tbl>
    <w:p w14:paraId="4A8F1056" w14:textId="77777777" w:rsidR="00D33913" w:rsidRPr="00BF79C8" w:rsidRDefault="00D33913" w:rsidP="00D33913">
      <w:pPr>
        <w:spacing w:after="200" w:line="360" w:lineRule="auto"/>
        <w:jc w:val="both"/>
        <w:rPr>
          <w:rFonts w:ascii="Tahoma" w:hAnsi="Tahoma" w:cs="Tahoma"/>
          <w:color w:val="FF0000"/>
          <w:sz w:val="20"/>
          <w:szCs w:val="20"/>
        </w:rPr>
      </w:pPr>
    </w:p>
    <w:p w14:paraId="44E4B842" w14:textId="4DF83C23" w:rsidR="00D80C1A" w:rsidRDefault="00D80C1A" w:rsidP="00D33913">
      <w:pPr>
        <w:spacing w:after="200" w:line="360" w:lineRule="auto"/>
        <w:jc w:val="both"/>
        <w:rPr>
          <w:rFonts w:ascii="Tahoma" w:hAnsi="Tahoma" w:cs="Tahoma"/>
          <w:sz w:val="18"/>
          <w:szCs w:val="18"/>
        </w:rPr>
      </w:pPr>
      <w:r>
        <w:rPr>
          <w:rFonts w:ascii="Tahoma" w:hAnsi="Tahoma" w:cs="Tahoma"/>
          <w:b/>
          <w:bCs/>
          <w:i/>
          <w:iCs/>
          <w:sz w:val="18"/>
          <w:szCs w:val="18"/>
          <w:u w:val="single"/>
        </w:rPr>
        <w:t xml:space="preserve">Nota 1: </w:t>
      </w:r>
      <w:r>
        <w:rPr>
          <w:rFonts w:ascii="Tahoma" w:hAnsi="Tahoma" w:cs="Tahoma"/>
          <w:sz w:val="18"/>
          <w:szCs w:val="18"/>
        </w:rPr>
        <w:t>elabora budget trimestrali con Stato Patrimoniale, Conto Economico e Rendiconto Finanziario.</w:t>
      </w:r>
    </w:p>
    <w:p w14:paraId="4727FC28" w14:textId="53FC8D48" w:rsidR="00D80C1A" w:rsidRPr="00D80C1A" w:rsidRDefault="00D80C1A" w:rsidP="00D33913">
      <w:pPr>
        <w:spacing w:after="200" w:line="360" w:lineRule="auto"/>
        <w:jc w:val="both"/>
        <w:rPr>
          <w:rFonts w:ascii="Tahoma" w:hAnsi="Tahoma" w:cs="Tahoma"/>
          <w:sz w:val="18"/>
          <w:szCs w:val="18"/>
        </w:rPr>
      </w:pPr>
      <w:r w:rsidRPr="00D80C1A">
        <w:rPr>
          <w:rFonts w:ascii="Tahoma" w:hAnsi="Tahoma" w:cs="Tahoma"/>
          <w:b/>
          <w:bCs/>
          <w:i/>
          <w:iCs/>
          <w:sz w:val="18"/>
          <w:szCs w:val="18"/>
          <w:u w:val="single"/>
        </w:rPr>
        <w:t>Nota 2:</w:t>
      </w:r>
      <w:r>
        <w:rPr>
          <w:rFonts w:ascii="Tahoma" w:hAnsi="Tahoma" w:cs="Tahoma"/>
          <w:sz w:val="18"/>
          <w:szCs w:val="18"/>
        </w:rPr>
        <w:t xml:space="preserve"> elabora solo il budget economico mensilizzato e con analisi degli scostamenti</w:t>
      </w:r>
      <w:r w:rsidR="00A22F38">
        <w:rPr>
          <w:rFonts w:ascii="Tahoma" w:hAnsi="Tahoma" w:cs="Tahoma"/>
          <w:sz w:val="18"/>
          <w:szCs w:val="18"/>
        </w:rPr>
        <w:t>; può essere utilizzato anche dalle imprese senza bilancio.</w:t>
      </w:r>
    </w:p>
    <w:p w14:paraId="466A6892" w14:textId="14663C69" w:rsidR="00D33913" w:rsidRDefault="00D33913" w:rsidP="00D33913">
      <w:pPr>
        <w:spacing w:after="200" w:line="360" w:lineRule="auto"/>
        <w:jc w:val="both"/>
        <w:rPr>
          <w:rFonts w:ascii="Tahoma" w:hAnsi="Tahoma" w:cs="Tahoma"/>
          <w:sz w:val="18"/>
          <w:szCs w:val="18"/>
        </w:rPr>
      </w:pPr>
      <w:r w:rsidRPr="00F47C93">
        <w:rPr>
          <w:rFonts w:ascii="Tahoma" w:hAnsi="Tahoma" w:cs="Tahoma"/>
          <w:b/>
          <w:bCs/>
          <w:i/>
          <w:iCs/>
          <w:sz w:val="18"/>
          <w:szCs w:val="18"/>
          <w:u w:val="single"/>
        </w:rPr>
        <w:t xml:space="preserve">Nota </w:t>
      </w:r>
      <w:r w:rsidR="00D80C1A">
        <w:rPr>
          <w:rFonts w:ascii="Tahoma" w:hAnsi="Tahoma" w:cs="Tahoma"/>
          <w:b/>
          <w:bCs/>
          <w:i/>
          <w:iCs/>
          <w:sz w:val="18"/>
          <w:szCs w:val="18"/>
          <w:u w:val="single"/>
        </w:rPr>
        <w:t>3</w:t>
      </w:r>
      <w:r w:rsidRPr="00D33913">
        <w:rPr>
          <w:rFonts w:ascii="Tahoma" w:hAnsi="Tahoma" w:cs="Tahoma"/>
          <w:sz w:val="18"/>
          <w:szCs w:val="18"/>
        </w:rPr>
        <w:t xml:space="preserve">: </w:t>
      </w:r>
      <w:r w:rsidR="00D80C1A">
        <w:rPr>
          <w:rFonts w:ascii="Tahoma" w:hAnsi="Tahoma" w:cs="Tahoma"/>
          <w:sz w:val="18"/>
          <w:szCs w:val="18"/>
        </w:rPr>
        <w:t xml:space="preserve">elabora solo il budget di tesoreria; può essere utilizzato anche dalle imprese </w:t>
      </w:r>
      <w:r w:rsidR="00A22F38">
        <w:rPr>
          <w:rFonts w:ascii="Tahoma" w:hAnsi="Tahoma" w:cs="Tahoma"/>
          <w:sz w:val="18"/>
          <w:szCs w:val="18"/>
        </w:rPr>
        <w:t>senza bilancio.</w:t>
      </w:r>
    </w:p>
    <w:p w14:paraId="00EBA11D" w14:textId="251259E3" w:rsidR="00A22F38" w:rsidRDefault="00A22F38" w:rsidP="00D33913">
      <w:pPr>
        <w:spacing w:after="200" w:line="360" w:lineRule="auto"/>
        <w:jc w:val="both"/>
        <w:rPr>
          <w:rFonts w:ascii="Tahoma" w:hAnsi="Tahoma" w:cs="Tahoma"/>
          <w:sz w:val="18"/>
          <w:szCs w:val="18"/>
        </w:rPr>
      </w:pPr>
      <w:r w:rsidRPr="00A22F38">
        <w:rPr>
          <w:rFonts w:ascii="Tahoma" w:hAnsi="Tahoma" w:cs="Tahoma"/>
          <w:b/>
          <w:bCs/>
          <w:i/>
          <w:iCs/>
          <w:sz w:val="18"/>
          <w:szCs w:val="18"/>
          <w:u w:val="single"/>
        </w:rPr>
        <w:t>Nota 4</w:t>
      </w:r>
      <w:r>
        <w:rPr>
          <w:rFonts w:ascii="Tahoma" w:hAnsi="Tahoma" w:cs="Tahoma"/>
          <w:sz w:val="18"/>
          <w:szCs w:val="18"/>
        </w:rPr>
        <w:t xml:space="preserve">: elabora un controllo infrannuale della situazione contabile, </w:t>
      </w:r>
      <w:r w:rsidR="00287357">
        <w:rPr>
          <w:rFonts w:ascii="Tahoma" w:hAnsi="Tahoma" w:cs="Tahoma"/>
          <w:sz w:val="18"/>
          <w:szCs w:val="18"/>
        </w:rPr>
        <w:t>i segnali</w:t>
      </w:r>
      <w:r>
        <w:rPr>
          <w:rFonts w:ascii="Tahoma" w:hAnsi="Tahoma" w:cs="Tahoma"/>
          <w:sz w:val="18"/>
          <w:szCs w:val="18"/>
        </w:rPr>
        <w:t xml:space="preserve"> di allarme </w:t>
      </w:r>
      <w:r w:rsidR="00287357">
        <w:rPr>
          <w:rFonts w:ascii="Tahoma" w:hAnsi="Tahoma" w:cs="Tahoma"/>
          <w:sz w:val="18"/>
          <w:szCs w:val="18"/>
        </w:rPr>
        <w:t>crisi e</w:t>
      </w:r>
      <w:r>
        <w:rPr>
          <w:rFonts w:ascii="Tahoma" w:hAnsi="Tahoma" w:cs="Tahoma"/>
          <w:sz w:val="18"/>
          <w:szCs w:val="18"/>
        </w:rPr>
        <w:t xml:space="preserve"> un semplice budget di tesoreria. Per imprese con bilancio ordinario.</w:t>
      </w:r>
    </w:p>
    <w:p w14:paraId="52AB268C" w14:textId="537DF499" w:rsidR="00A22F38" w:rsidRDefault="00A22F38" w:rsidP="00A22F38">
      <w:pPr>
        <w:spacing w:after="200" w:line="360" w:lineRule="auto"/>
        <w:jc w:val="both"/>
        <w:rPr>
          <w:rFonts w:ascii="Tahoma" w:hAnsi="Tahoma" w:cs="Tahoma"/>
          <w:sz w:val="18"/>
          <w:szCs w:val="18"/>
        </w:rPr>
      </w:pPr>
      <w:r w:rsidRPr="00A22F38">
        <w:rPr>
          <w:rFonts w:ascii="Tahoma" w:hAnsi="Tahoma" w:cs="Tahoma"/>
          <w:b/>
          <w:bCs/>
          <w:i/>
          <w:iCs/>
          <w:sz w:val="18"/>
          <w:szCs w:val="18"/>
          <w:u w:val="single"/>
        </w:rPr>
        <w:t xml:space="preserve">Nota </w:t>
      </w:r>
      <w:r>
        <w:rPr>
          <w:rFonts w:ascii="Tahoma" w:hAnsi="Tahoma" w:cs="Tahoma"/>
          <w:b/>
          <w:bCs/>
          <w:i/>
          <w:iCs/>
          <w:sz w:val="18"/>
          <w:szCs w:val="18"/>
          <w:u w:val="single"/>
        </w:rPr>
        <w:t>5</w:t>
      </w:r>
      <w:r>
        <w:rPr>
          <w:rFonts w:ascii="Tahoma" w:hAnsi="Tahoma" w:cs="Tahoma"/>
          <w:sz w:val="18"/>
          <w:szCs w:val="18"/>
        </w:rPr>
        <w:t>: elabora un controllo infrannuale della situazione contabile, i segnali di allarme crisi e un semplice budget di tesoreria. Per imprese con bilancio in forma abbreviata o con contabilità semplificata/forfettaria.</w:t>
      </w:r>
    </w:p>
    <w:p w14:paraId="5B1513F3" w14:textId="77777777" w:rsidR="00A22F38" w:rsidRDefault="00A22F38" w:rsidP="00D33913">
      <w:pPr>
        <w:spacing w:after="200" w:line="360" w:lineRule="auto"/>
        <w:jc w:val="both"/>
        <w:rPr>
          <w:rFonts w:ascii="Tahoma" w:hAnsi="Tahoma" w:cs="Tahoma"/>
          <w:sz w:val="18"/>
          <w:szCs w:val="18"/>
        </w:rPr>
      </w:pPr>
    </w:p>
    <w:p w14:paraId="11E4B7C1" w14:textId="77777777" w:rsidR="00EE3D04" w:rsidRDefault="00EE3D04">
      <w:pPr>
        <w:rPr>
          <w:rFonts w:ascii="Tahoma" w:hAnsi="Tahoma" w:cs="Tahoma"/>
          <w:b/>
          <w:bCs/>
          <w:iCs/>
          <w:sz w:val="20"/>
          <w:szCs w:val="20"/>
          <w:u w:val="single"/>
        </w:rPr>
      </w:pPr>
      <w:r>
        <w:br w:type="page"/>
      </w:r>
    </w:p>
    <w:p w14:paraId="6B534EB1" w14:textId="08B13902" w:rsidR="004919EC" w:rsidRPr="00D33913" w:rsidRDefault="00D33913" w:rsidP="00EE7276">
      <w:pPr>
        <w:pStyle w:val="Titolo2"/>
      </w:pPr>
      <w:bookmarkStart w:id="24" w:name="_Toc124593665"/>
      <w:r>
        <w:lastRenderedPageBreak/>
        <w:t>RIFERIMENTI NORMATIVI</w:t>
      </w:r>
      <w:bookmarkEnd w:id="24"/>
    </w:p>
    <w:p w14:paraId="5CDA58C8" w14:textId="77777777" w:rsidR="004919EC" w:rsidRPr="00D33913" w:rsidRDefault="004919EC" w:rsidP="000031BE">
      <w:pPr>
        <w:spacing w:after="200" w:line="360" w:lineRule="auto"/>
        <w:jc w:val="both"/>
        <w:rPr>
          <w:rFonts w:ascii="Tahoma" w:hAnsi="Tahoma" w:cs="Tahoma"/>
          <w:sz w:val="20"/>
          <w:szCs w:val="20"/>
        </w:rPr>
      </w:pPr>
      <w:r w:rsidRPr="00D33913">
        <w:rPr>
          <w:rFonts w:ascii="Tahoma" w:hAnsi="Tahoma" w:cs="Tahoma"/>
          <w:sz w:val="20"/>
          <w:szCs w:val="20"/>
        </w:rPr>
        <w:t>La variegata normativa attualmente in vigore circa la “</w:t>
      </w:r>
      <w:r w:rsidRPr="00D33913">
        <w:rPr>
          <w:rFonts w:ascii="Tahoma" w:hAnsi="Tahoma" w:cs="Tahoma"/>
          <w:b/>
          <w:bCs/>
          <w:sz w:val="20"/>
          <w:szCs w:val="20"/>
        </w:rPr>
        <w:t>corretta gestione dell’impresa</w:t>
      </w:r>
      <w:r w:rsidRPr="00D33913">
        <w:rPr>
          <w:rFonts w:ascii="Tahoma" w:hAnsi="Tahoma" w:cs="Tahoma"/>
          <w:sz w:val="20"/>
          <w:szCs w:val="20"/>
        </w:rPr>
        <w:t xml:space="preserve">” e </w:t>
      </w:r>
      <w:r w:rsidRPr="00D33913">
        <w:rPr>
          <w:rFonts w:ascii="Tahoma" w:hAnsi="Tahoma" w:cs="Tahoma"/>
          <w:b/>
          <w:bCs/>
          <w:sz w:val="20"/>
          <w:szCs w:val="20"/>
        </w:rPr>
        <w:t>l’adeguatezza degli assetti organizzativi, amministrativi e contabili</w:t>
      </w:r>
      <w:r w:rsidRPr="00D33913">
        <w:rPr>
          <w:rFonts w:ascii="Tahoma" w:hAnsi="Tahoma" w:cs="Tahoma"/>
          <w:sz w:val="20"/>
          <w:szCs w:val="20"/>
        </w:rPr>
        <w:t>, è riepilogata nella seguente tabella:</w:t>
      </w:r>
    </w:p>
    <w:tbl>
      <w:tblPr>
        <w:tblStyle w:val="Grigliatabella"/>
        <w:tblW w:w="0" w:type="auto"/>
        <w:tblLook w:val="04A0" w:firstRow="1" w:lastRow="0" w:firstColumn="1" w:lastColumn="0" w:noHBand="0" w:noVBand="1"/>
      </w:tblPr>
      <w:tblGrid>
        <w:gridCol w:w="2689"/>
        <w:gridCol w:w="6939"/>
      </w:tblGrid>
      <w:tr w:rsidR="00D33913" w:rsidRPr="00D33913" w14:paraId="5DD84441" w14:textId="77777777" w:rsidTr="00EE7276">
        <w:tc>
          <w:tcPr>
            <w:tcW w:w="2689" w:type="dxa"/>
            <w:shd w:val="clear" w:color="auto" w:fill="D9E2F3" w:themeFill="accent1" w:themeFillTint="33"/>
          </w:tcPr>
          <w:p w14:paraId="7854D72C" w14:textId="241BFB9D" w:rsidR="004919EC" w:rsidRPr="00D33913" w:rsidRDefault="004919EC" w:rsidP="00EE7276">
            <w:pPr>
              <w:spacing w:before="60" w:after="60" w:line="326" w:lineRule="auto"/>
              <w:jc w:val="center"/>
              <w:rPr>
                <w:rFonts w:ascii="Tahoma" w:hAnsi="Tahoma" w:cs="Tahoma"/>
                <w:b/>
                <w:bCs/>
                <w:sz w:val="20"/>
                <w:szCs w:val="20"/>
              </w:rPr>
            </w:pPr>
            <w:bookmarkStart w:id="25" w:name="OLE_LINK4"/>
            <w:r w:rsidRPr="00D33913">
              <w:rPr>
                <w:rFonts w:ascii="Tahoma" w:hAnsi="Tahoma" w:cs="Tahoma"/>
                <w:b/>
                <w:bCs/>
                <w:sz w:val="20"/>
                <w:szCs w:val="20"/>
              </w:rPr>
              <w:t>Fonti normative</w:t>
            </w:r>
          </w:p>
        </w:tc>
        <w:tc>
          <w:tcPr>
            <w:tcW w:w="6939" w:type="dxa"/>
            <w:shd w:val="clear" w:color="auto" w:fill="D9E2F3" w:themeFill="accent1" w:themeFillTint="33"/>
          </w:tcPr>
          <w:p w14:paraId="69CFA420" w14:textId="77777777" w:rsidR="004919EC" w:rsidRPr="00D33913" w:rsidRDefault="004919EC" w:rsidP="00EE7276">
            <w:pPr>
              <w:spacing w:before="60" w:after="60" w:line="326" w:lineRule="auto"/>
              <w:jc w:val="center"/>
              <w:rPr>
                <w:rFonts w:ascii="Tahoma" w:hAnsi="Tahoma" w:cs="Tahoma"/>
                <w:b/>
                <w:bCs/>
                <w:sz w:val="20"/>
                <w:szCs w:val="20"/>
              </w:rPr>
            </w:pPr>
            <w:r w:rsidRPr="00D33913">
              <w:rPr>
                <w:rFonts w:ascii="Tahoma" w:hAnsi="Tahoma" w:cs="Tahoma"/>
                <w:b/>
                <w:bCs/>
                <w:sz w:val="20"/>
                <w:szCs w:val="20"/>
              </w:rPr>
              <w:t>Contenuti relativi alla corretta gestione</w:t>
            </w:r>
          </w:p>
        </w:tc>
      </w:tr>
      <w:tr w:rsidR="00D33913" w:rsidRPr="00D33913" w14:paraId="644D701F" w14:textId="77777777" w:rsidTr="00EE7276">
        <w:tc>
          <w:tcPr>
            <w:tcW w:w="2689" w:type="dxa"/>
          </w:tcPr>
          <w:p w14:paraId="4CBF4947"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Direttiva UE 2019/1023 (INSOLVENCY)</w:t>
            </w:r>
          </w:p>
        </w:tc>
        <w:tc>
          <w:tcPr>
            <w:tcW w:w="6939" w:type="dxa"/>
          </w:tcPr>
          <w:p w14:paraId="616B1690"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La direttiva al par. 22 fa chiaro riferimento al dovere del debitore di individuare le sue difficoltà con largo anticipo utilizzando strumenti di allerta precoce.</w:t>
            </w:r>
          </w:p>
        </w:tc>
      </w:tr>
      <w:tr w:rsidR="00D33913" w:rsidRPr="00D33913" w14:paraId="6F206B1B" w14:textId="77777777" w:rsidTr="00EE7276">
        <w:tc>
          <w:tcPr>
            <w:tcW w:w="2689" w:type="dxa"/>
          </w:tcPr>
          <w:p w14:paraId="09D33EFD"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D.Lgs. 14/2019</w:t>
            </w:r>
          </w:p>
        </w:tc>
        <w:tc>
          <w:tcPr>
            <w:tcW w:w="6939" w:type="dxa"/>
          </w:tcPr>
          <w:p w14:paraId="08242EB4"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b/>
                <w:bCs/>
                <w:sz w:val="20"/>
                <w:szCs w:val="20"/>
              </w:rPr>
              <w:t>CODICE DELLA CRISI D’IMPRESA E DELL’INSOLVENZA</w:t>
            </w:r>
            <w:r w:rsidRPr="00D33913">
              <w:rPr>
                <w:rFonts w:ascii="Tahoma" w:hAnsi="Tahoma" w:cs="Tahoma"/>
                <w:sz w:val="20"/>
                <w:szCs w:val="20"/>
              </w:rPr>
              <w:t xml:space="preserve"> (C.C.I.I.). È la base della normativa sulla crisi d’impresa, più volte rinviato, ha però modificato l’art. 2086 del codice civile già in vigore dal </w:t>
            </w:r>
            <w:r w:rsidRPr="00D33913">
              <w:rPr>
                <w:rFonts w:ascii="Tahoma" w:hAnsi="Tahoma" w:cs="Tahoma"/>
                <w:b/>
                <w:bCs/>
                <w:sz w:val="20"/>
                <w:szCs w:val="20"/>
              </w:rPr>
              <w:t>16/03/2019</w:t>
            </w:r>
          </w:p>
        </w:tc>
      </w:tr>
      <w:tr w:rsidR="00D33913" w:rsidRPr="00D33913" w14:paraId="1ED1103E" w14:textId="77777777" w:rsidTr="00EE7276">
        <w:tc>
          <w:tcPr>
            <w:tcW w:w="2689" w:type="dxa"/>
          </w:tcPr>
          <w:p w14:paraId="49B9E218"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Art. 2086 cod. civ.</w:t>
            </w:r>
          </w:p>
        </w:tc>
        <w:tc>
          <w:tcPr>
            <w:tcW w:w="6939" w:type="dxa"/>
          </w:tcPr>
          <w:p w14:paraId="7B239326"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b/>
                <w:bCs/>
                <w:sz w:val="20"/>
                <w:szCs w:val="20"/>
              </w:rPr>
              <w:t>GESTIONE DELL’IMPRESA</w:t>
            </w:r>
            <w:r w:rsidRPr="00D33913">
              <w:rPr>
                <w:rFonts w:ascii="Tahoma" w:hAnsi="Tahoma" w:cs="Tahoma"/>
                <w:sz w:val="20"/>
                <w:szCs w:val="20"/>
              </w:rPr>
              <w:t xml:space="preserve"> </w:t>
            </w:r>
            <w:r w:rsidRPr="00D33913">
              <w:rPr>
                <w:rFonts w:ascii="Tahoma" w:hAnsi="Tahoma" w:cs="Tahoma"/>
                <w:i/>
                <w:iCs/>
                <w:sz w:val="20"/>
                <w:szCs w:val="20"/>
                <w:shd w:val="clear" w:color="auto" w:fill="FFFFFF"/>
              </w:rPr>
              <w:t xml:space="preserve">L’imprenditore, che operi in forma societaria o collettiva, ha il dovere di istituire un </w:t>
            </w:r>
            <w:r w:rsidRPr="00D33913">
              <w:rPr>
                <w:rFonts w:ascii="Tahoma" w:hAnsi="Tahoma" w:cs="Tahoma"/>
                <w:b/>
                <w:bCs/>
                <w:i/>
                <w:iCs/>
                <w:sz w:val="20"/>
                <w:szCs w:val="20"/>
                <w:shd w:val="clear" w:color="auto" w:fill="FFFFFF"/>
              </w:rPr>
              <w:t>assetto organizzativo, amministrativo e contabile adeguato alla natura e alle dimensioni dell’impresa.</w:t>
            </w:r>
          </w:p>
        </w:tc>
      </w:tr>
      <w:tr w:rsidR="00D33913" w:rsidRPr="00D33913" w14:paraId="5B1E74B2" w14:textId="77777777" w:rsidTr="00EE7276">
        <w:tc>
          <w:tcPr>
            <w:tcW w:w="2689" w:type="dxa"/>
          </w:tcPr>
          <w:p w14:paraId="5568E2AE"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D.L. 118/2021 convertita in L. 147/2021</w:t>
            </w:r>
          </w:p>
        </w:tc>
        <w:tc>
          <w:tcPr>
            <w:tcW w:w="6939" w:type="dxa"/>
          </w:tcPr>
          <w:p w14:paraId="33CD03FB"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b/>
                <w:bCs/>
                <w:sz w:val="20"/>
                <w:szCs w:val="20"/>
              </w:rPr>
              <w:t>COMPOSIZIONE NEGOZIATA DELLA CRISI</w:t>
            </w:r>
            <w:r w:rsidRPr="00D33913">
              <w:rPr>
                <w:rFonts w:ascii="Tahoma" w:hAnsi="Tahoma" w:cs="Tahoma"/>
                <w:sz w:val="20"/>
                <w:szCs w:val="20"/>
              </w:rPr>
              <w:t>. Ha modificato in parte il C.C.I.I. introducendo l’istituto della composizione negoziata.</w:t>
            </w:r>
          </w:p>
        </w:tc>
      </w:tr>
      <w:tr w:rsidR="00D33913" w:rsidRPr="00D33913" w14:paraId="78EACD2E" w14:textId="77777777" w:rsidTr="00EE7276">
        <w:tc>
          <w:tcPr>
            <w:tcW w:w="2689" w:type="dxa"/>
          </w:tcPr>
          <w:p w14:paraId="3A6FB990"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Decreto Dirigenziale Ministero della Giustizia del 28/09/2021</w:t>
            </w:r>
          </w:p>
        </w:tc>
        <w:tc>
          <w:tcPr>
            <w:tcW w:w="6939" w:type="dxa"/>
          </w:tcPr>
          <w:p w14:paraId="6B2EAE8A"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b/>
                <w:bCs/>
                <w:sz w:val="20"/>
                <w:szCs w:val="20"/>
              </w:rPr>
              <w:t>CHEK LIST (Lista di controllo)</w:t>
            </w:r>
            <w:r w:rsidRPr="00D33913">
              <w:rPr>
                <w:rFonts w:ascii="Tahoma" w:hAnsi="Tahoma" w:cs="Tahoma"/>
                <w:sz w:val="20"/>
                <w:szCs w:val="20"/>
              </w:rPr>
              <w:t xml:space="preserve"> </w:t>
            </w:r>
            <w:r w:rsidRPr="00287357">
              <w:rPr>
                <w:rFonts w:ascii="Tahoma" w:hAnsi="Tahoma" w:cs="Tahoma"/>
                <w:b/>
                <w:bCs/>
                <w:sz w:val="20"/>
                <w:szCs w:val="20"/>
              </w:rPr>
              <w:t>PARTICOLAREGGIATA PER LA REDAZIONE DEL PIANO DI RISANAMENTO E PER L’ANALISI DELLA SUA COERENZA.</w:t>
            </w:r>
            <w:r w:rsidRPr="00D33913">
              <w:rPr>
                <w:rFonts w:ascii="Tahoma" w:hAnsi="Tahoma" w:cs="Tahoma"/>
                <w:sz w:val="20"/>
                <w:szCs w:val="20"/>
              </w:rPr>
              <w:t xml:space="preserve"> È una importante check list per l’imprenditore, che ha lo scopo di verificare se l’impresa ha gli adeguati assetti di cui all’art. 2086 c.c.</w:t>
            </w:r>
          </w:p>
        </w:tc>
      </w:tr>
      <w:tr w:rsidR="00D33913" w:rsidRPr="00D33913" w14:paraId="0458A21A" w14:textId="77777777" w:rsidTr="00EE7276">
        <w:tc>
          <w:tcPr>
            <w:tcW w:w="2689" w:type="dxa"/>
          </w:tcPr>
          <w:p w14:paraId="14726830" w14:textId="70B48D35" w:rsidR="004919EC" w:rsidRPr="00D33913" w:rsidRDefault="00D51BF1" w:rsidP="00EE7276">
            <w:pPr>
              <w:spacing w:before="60" w:after="60" w:line="326" w:lineRule="auto"/>
              <w:rPr>
                <w:rFonts w:ascii="Tahoma" w:hAnsi="Tahoma" w:cs="Tahoma"/>
                <w:sz w:val="20"/>
                <w:szCs w:val="20"/>
              </w:rPr>
            </w:pPr>
            <w:r w:rsidRPr="00D33913">
              <w:rPr>
                <w:rFonts w:ascii="Tahoma" w:hAnsi="Tahoma" w:cs="Tahoma"/>
                <w:sz w:val="20"/>
                <w:szCs w:val="20"/>
              </w:rPr>
              <w:t>Decreto Legislativo 17 giugno 2022 n. 83, (G.U. n. 152 del 01/07/2022)</w:t>
            </w:r>
          </w:p>
        </w:tc>
        <w:tc>
          <w:tcPr>
            <w:tcW w:w="6939" w:type="dxa"/>
          </w:tcPr>
          <w:p w14:paraId="0413BD7A" w14:textId="086D9B5E" w:rsidR="004919EC" w:rsidRPr="00D33913" w:rsidRDefault="00D51BF1" w:rsidP="00EE7276">
            <w:pPr>
              <w:spacing w:before="60" w:after="60" w:line="326" w:lineRule="auto"/>
              <w:rPr>
                <w:rFonts w:ascii="Tahoma" w:hAnsi="Tahoma" w:cs="Tahoma"/>
                <w:sz w:val="20"/>
                <w:szCs w:val="20"/>
              </w:rPr>
            </w:pPr>
            <w:r w:rsidRPr="00D33913">
              <w:rPr>
                <w:rFonts w:ascii="Tahoma" w:hAnsi="Tahoma" w:cs="Tahoma"/>
                <w:sz w:val="20"/>
                <w:szCs w:val="20"/>
              </w:rPr>
              <w:t>Modifiche al codice della crisi d’impresa e dell’insolvenza D.Lgs. 14/2019, in attuazione della direttiva UE 2019/1023.</w:t>
            </w:r>
            <w:r w:rsidR="004919EC" w:rsidRPr="00D33913">
              <w:rPr>
                <w:rFonts w:ascii="Tahoma" w:hAnsi="Tahoma" w:cs="Tahoma"/>
                <w:sz w:val="20"/>
                <w:szCs w:val="20"/>
              </w:rPr>
              <w:t xml:space="preserve"> Entrata in vigore </w:t>
            </w:r>
            <w:r w:rsidR="00287357">
              <w:rPr>
                <w:rFonts w:ascii="Tahoma" w:hAnsi="Tahoma" w:cs="Tahoma"/>
                <w:sz w:val="20"/>
                <w:szCs w:val="20"/>
              </w:rPr>
              <w:t xml:space="preserve">il </w:t>
            </w:r>
            <w:r w:rsidR="004919EC" w:rsidRPr="00D33913">
              <w:rPr>
                <w:rFonts w:ascii="Tahoma" w:hAnsi="Tahoma" w:cs="Tahoma"/>
                <w:b/>
                <w:bCs/>
                <w:sz w:val="20"/>
                <w:szCs w:val="20"/>
              </w:rPr>
              <w:t>15/07/2022</w:t>
            </w:r>
            <w:r w:rsidR="004919EC" w:rsidRPr="00D33913">
              <w:rPr>
                <w:rFonts w:ascii="Tahoma" w:hAnsi="Tahoma" w:cs="Tahoma"/>
                <w:sz w:val="20"/>
                <w:szCs w:val="20"/>
              </w:rPr>
              <w:t>. Contiene le importanti e definitive modifiche al C.C.I.I. tra cui la definizione di “</w:t>
            </w:r>
            <w:r w:rsidR="004919EC" w:rsidRPr="00D33913">
              <w:rPr>
                <w:rFonts w:ascii="Tahoma" w:hAnsi="Tahoma" w:cs="Tahoma"/>
                <w:b/>
                <w:bCs/>
                <w:i/>
                <w:iCs/>
                <w:sz w:val="20"/>
                <w:szCs w:val="20"/>
              </w:rPr>
              <w:t>crisi</w:t>
            </w:r>
            <w:r w:rsidR="004919EC" w:rsidRPr="00D33913">
              <w:rPr>
                <w:rFonts w:ascii="Tahoma" w:hAnsi="Tahoma" w:cs="Tahoma"/>
                <w:sz w:val="20"/>
                <w:szCs w:val="20"/>
              </w:rPr>
              <w:t xml:space="preserve">”, all’art. 3 la definizione di adeguati assetti per le </w:t>
            </w:r>
            <w:r w:rsidR="004919EC" w:rsidRPr="00D33913">
              <w:rPr>
                <w:rFonts w:ascii="Tahoma" w:hAnsi="Tahoma" w:cs="Tahoma"/>
                <w:b/>
                <w:bCs/>
                <w:sz w:val="20"/>
                <w:szCs w:val="20"/>
              </w:rPr>
              <w:t>imprese societarie</w:t>
            </w:r>
            <w:r w:rsidR="004919EC" w:rsidRPr="00D33913">
              <w:rPr>
                <w:rFonts w:ascii="Tahoma" w:hAnsi="Tahoma" w:cs="Tahoma"/>
                <w:sz w:val="20"/>
                <w:szCs w:val="20"/>
              </w:rPr>
              <w:t xml:space="preserve"> e le misure idonee per rilevare tempestivamente lo stato di crisi per </w:t>
            </w:r>
            <w:r w:rsidR="004919EC" w:rsidRPr="00D33913">
              <w:rPr>
                <w:rFonts w:ascii="Tahoma" w:hAnsi="Tahoma" w:cs="Tahoma"/>
                <w:b/>
                <w:bCs/>
                <w:sz w:val="20"/>
                <w:szCs w:val="20"/>
              </w:rPr>
              <w:t>l’imprenditore individuale</w:t>
            </w:r>
            <w:r w:rsidR="004919EC" w:rsidRPr="00D33913">
              <w:rPr>
                <w:rFonts w:ascii="Tahoma" w:hAnsi="Tahoma" w:cs="Tahoma"/>
                <w:sz w:val="20"/>
                <w:szCs w:val="20"/>
              </w:rPr>
              <w:t>.</w:t>
            </w:r>
          </w:p>
        </w:tc>
      </w:tr>
      <w:tr w:rsidR="00D33913" w:rsidRPr="00D33913" w14:paraId="7C5D8172" w14:textId="77777777" w:rsidTr="00EE7276">
        <w:tc>
          <w:tcPr>
            <w:tcW w:w="2689" w:type="dxa"/>
          </w:tcPr>
          <w:p w14:paraId="44930301" w14:textId="031DB233" w:rsidR="00E6048F" w:rsidRPr="00D33913" w:rsidRDefault="00E6048F" w:rsidP="00EE7276">
            <w:pPr>
              <w:spacing w:before="60" w:after="60" w:line="326" w:lineRule="auto"/>
              <w:rPr>
                <w:rFonts w:ascii="Tahoma" w:hAnsi="Tahoma" w:cs="Tahoma"/>
                <w:sz w:val="20"/>
                <w:szCs w:val="20"/>
              </w:rPr>
            </w:pPr>
            <w:r w:rsidRPr="00D33913">
              <w:rPr>
                <w:rFonts w:ascii="Tahoma" w:hAnsi="Tahoma" w:cs="Tahoma"/>
                <w:sz w:val="20"/>
                <w:szCs w:val="20"/>
              </w:rPr>
              <w:t>Decreto Legge 21 giugno 2022 n. 73</w:t>
            </w:r>
          </w:p>
        </w:tc>
        <w:tc>
          <w:tcPr>
            <w:tcW w:w="6939" w:type="dxa"/>
          </w:tcPr>
          <w:p w14:paraId="56E72404" w14:textId="7872E4ED" w:rsidR="00E6048F" w:rsidRPr="00D33913" w:rsidRDefault="00E6048F" w:rsidP="00EE7276">
            <w:pPr>
              <w:spacing w:before="60" w:after="60" w:line="326" w:lineRule="auto"/>
              <w:rPr>
                <w:rFonts w:ascii="Tahoma" w:hAnsi="Tahoma" w:cs="Tahoma"/>
                <w:sz w:val="20"/>
                <w:szCs w:val="20"/>
              </w:rPr>
            </w:pPr>
            <w:r w:rsidRPr="00D33913">
              <w:rPr>
                <w:rFonts w:ascii="Tahoma" w:hAnsi="Tahoma" w:cs="Tahoma"/>
                <w:sz w:val="20"/>
                <w:szCs w:val="20"/>
              </w:rPr>
              <w:t xml:space="preserve">Modifiche dei parametri relativi al debito I.V.A. </w:t>
            </w:r>
          </w:p>
        </w:tc>
      </w:tr>
      <w:tr w:rsidR="00D33913" w:rsidRPr="00D33913" w14:paraId="1CB8ED3C" w14:textId="77777777" w:rsidTr="00EE7276">
        <w:tc>
          <w:tcPr>
            <w:tcW w:w="2689" w:type="dxa"/>
          </w:tcPr>
          <w:p w14:paraId="574F7C70"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Sentenze circa gli adeguati assetti</w:t>
            </w:r>
          </w:p>
        </w:tc>
        <w:tc>
          <w:tcPr>
            <w:tcW w:w="6939" w:type="dxa"/>
          </w:tcPr>
          <w:p w14:paraId="1F65A8FC"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 xml:space="preserve">Tribunale di Cagliari 19/01/2022; </w:t>
            </w:r>
          </w:p>
          <w:p w14:paraId="1A108C4A"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 xml:space="preserve">Tribunale di Roma 15/09/2020; </w:t>
            </w:r>
          </w:p>
          <w:p w14:paraId="07E2A3F7" w14:textId="77777777" w:rsidR="004919EC" w:rsidRPr="00D33913" w:rsidRDefault="004919EC" w:rsidP="00EE7276">
            <w:pPr>
              <w:spacing w:before="60" w:after="60" w:line="326" w:lineRule="auto"/>
              <w:rPr>
                <w:rFonts w:ascii="Tahoma" w:hAnsi="Tahoma" w:cs="Tahoma"/>
                <w:sz w:val="20"/>
                <w:szCs w:val="20"/>
              </w:rPr>
            </w:pPr>
            <w:r w:rsidRPr="00D33913">
              <w:rPr>
                <w:rFonts w:ascii="Tahoma" w:hAnsi="Tahoma" w:cs="Tahoma"/>
                <w:sz w:val="20"/>
                <w:szCs w:val="20"/>
              </w:rPr>
              <w:t>Tribunale di Milano 21/10/2019.</w:t>
            </w:r>
          </w:p>
        </w:tc>
      </w:tr>
      <w:bookmarkEnd w:id="25"/>
    </w:tbl>
    <w:p w14:paraId="03DAA664" w14:textId="77777777" w:rsidR="00287357" w:rsidRDefault="00287357" w:rsidP="00A91D20"/>
    <w:p w14:paraId="05EB4A36" w14:textId="1C2E20DA" w:rsidR="00287357" w:rsidRPr="00287357" w:rsidRDefault="00287357" w:rsidP="00287357">
      <w:pPr>
        <w:tabs>
          <w:tab w:val="left" w:pos="6456"/>
        </w:tabs>
        <w:jc w:val="right"/>
        <w:rPr>
          <w:rFonts w:ascii="Tahoma" w:hAnsi="Tahoma" w:cs="Tahoma"/>
          <w:i/>
          <w:iCs/>
          <w:sz w:val="20"/>
          <w:szCs w:val="20"/>
        </w:rPr>
      </w:pPr>
      <w:r>
        <w:tab/>
      </w:r>
      <w:r w:rsidRPr="00287357">
        <w:rPr>
          <w:rFonts w:ascii="Tahoma" w:hAnsi="Tahoma" w:cs="Tahoma"/>
          <w:i/>
          <w:iCs/>
          <w:sz w:val="20"/>
          <w:szCs w:val="20"/>
        </w:rPr>
        <w:t>Fine guida</w:t>
      </w:r>
    </w:p>
    <w:p w14:paraId="5AA7EA83" w14:textId="77777777" w:rsidR="00EE3D04" w:rsidRDefault="00EE3D04">
      <w:pPr>
        <w:rPr>
          <w:rFonts w:ascii="Tahoma" w:hAnsi="Tahoma" w:cs="Tahoma"/>
          <w:b/>
          <w:bCs/>
          <w:iCs/>
          <w:sz w:val="20"/>
          <w:szCs w:val="20"/>
          <w:u w:val="single"/>
        </w:rPr>
      </w:pPr>
      <w:bookmarkStart w:id="26" w:name="_Toc105495886"/>
      <w:r>
        <w:br w:type="page"/>
      </w:r>
    </w:p>
    <w:p w14:paraId="11207659" w14:textId="50474ED4" w:rsidR="000A08D9" w:rsidRPr="000031BE" w:rsidRDefault="00D57C32" w:rsidP="00D57C32">
      <w:pPr>
        <w:pStyle w:val="Titolo2"/>
      </w:pPr>
      <w:bookmarkStart w:id="27" w:name="_Toc124593666"/>
      <w:r>
        <w:lastRenderedPageBreak/>
        <w:t>I</w:t>
      </w:r>
      <w:r w:rsidRPr="000031BE">
        <w:t xml:space="preserve">nformazioni &amp; </w:t>
      </w:r>
      <w:r>
        <w:t>C</w:t>
      </w:r>
      <w:r w:rsidRPr="000031BE">
        <w:t>redits</w:t>
      </w:r>
      <w:bookmarkEnd w:id="26"/>
      <w:bookmarkEnd w:id="27"/>
    </w:p>
    <w:p w14:paraId="303797CC" w14:textId="22CACA6E" w:rsidR="000A08D9" w:rsidRPr="0002037C" w:rsidRDefault="000A08D9" w:rsidP="000031BE">
      <w:pPr>
        <w:spacing w:after="200" w:line="360" w:lineRule="auto"/>
        <w:jc w:val="both"/>
        <w:rPr>
          <w:rFonts w:ascii="Tahoma" w:hAnsi="Tahoma" w:cs="Tahoma"/>
          <w:sz w:val="20"/>
          <w:szCs w:val="20"/>
        </w:rPr>
      </w:pPr>
      <w:r w:rsidRPr="0002037C">
        <w:rPr>
          <w:rFonts w:ascii="Tahoma" w:hAnsi="Tahoma" w:cs="Tahoma"/>
          <w:i/>
          <w:iCs/>
          <w:sz w:val="20"/>
          <w:szCs w:val="20"/>
        </w:rPr>
        <w:t xml:space="preserve">Per ulteriori informazioni inerenti i moduli operativi su esposti, per la loro applicazione pratica o per richieste di consulenza per l’ottimale implementazione del sistema di controllo interno </w:t>
      </w:r>
      <w:r w:rsidR="00212AED" w:rsidRPr="0002037C">
        <w:rPr>
          <w:rFonts w:ascii="Tahoma" w:hAnsi="Tahoma" w:cs="Tahoma"/>
          <w:i/>
          <w:iCs/>
          <w:sz w:val="20"/>
          <w:szCs w:val="20"/>
        </w:rPr>
        <w:t>al fine di un adeguato assetto contabile, potete contattare l’autore</w:t>
      </w:r>
      <w:r w:rsidR="00212AED" w:rsidRPr="0002037C">
        <w:rPr>
          <w:rFonts w:ascii="Tahoma" w:hAnsi="Tahoma" w:cs="Tahoma"/>
          <w:sz w:val="20"/>
          <w:szCs w:val="20"/>
        </w:rPr>
        <w:t>.</w:t>
      </w:r>
    </w:p>
    <w:p w14:paraId="2538C423" w14:textId="4D9C1D4D" w:rsidR="00212AED" w:rsidRPr="000031BE" w:rsidRDefault="00212AED" w:rsidP="000031BE">
      <w:pPr>
        <w:spacing w:after="200" w:line="360" w:lineRule="auto"/>
        <w:jc w:val="both"/>
        <w:rPr>
          <w:rFonts w:ascii="Tahoma" w:hAnsi="Tahoma" w:cs="Tahoma"/>
          <w:b/>
          <w:bCs/>
          <w:sz w:val="20"/>
          <w:szCs w:val="20"/>
        </w:rPr>
      </w:pPr>
      <w:r w:rsidRPr="000031BE">
        <w:rPr>
          <w:rFonts w:ascii="Tahoma" w:hAnsi="Tahoma" w:cs="Tahoma"/>
          <w:b/>
          <w:bCs/>
          <w:sz w:val="20"/>
          <w:szCs w:val="20"/>
        </w:rPr>
        <w:t>Dott. Nicola Napolitano</w:t>
      </w:r>
    </w:p>
    <w:p w14:paraId="791CE7F0" w14:textId="45BFBDF2" w:rsidR="00212AED" w:rsidRPr="000031BE" w:rsidRDefault="00212AED" w:rsidP="000031BE">
      <w:pPr>
        <w:spacing w:after="200" w:line="360" w:lineRule="auto"/>
        <w:jc w:val="both"/>
        <w:rPr>
          <w:rFonts w:ascii="Tahoma" w:hAnsi="Tahoma" w:cs="Tahoma"/>
          <w:b/>
          <w:bCs/>
          <w:sz w:val="20"/>
          <w:szCs w:val="20"/>
        </w:rPr>
      </w:pPr>
      <w:r w:rsidRPr="000031BE">
        <w:rPr>
          <w:rFonts w:ascii="Tahoma" w:hAnsi="Tahoma" w:cs="Tahoma"/>
          <w:b/>
          <w:bCs/>
          <w:sz w:val="20"/>
          <w:szCs w:val="20"/>
        </w:rPr>
        <w:t>n.napolitano4@gmail.com</w:t>
      </w:r>
    </w:p>
    <w:sectPr w:rsidR="00212AED" w:rsidRPr="000031BE" w:rsidSect="00584F0E">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0D2CE" w14:textId="77777777" w:rsidR="006F070E" w:rsidRDefault="006F070E" w:rsidP="00584F0E">
      <w:pPr>
        <w:spacing w:after="0" w:line="240" w:lineRule="auto"/>
      </w:pPr>
      <w:r>
        <w:separator/>
      </w:r>
    </w:p>
  </w:endnote>
  <w:endnote w:type="continuationSeparator" w:id="0">
    <w:p w14:paraId="5518629F" w14:textId="77777777" w:rsidR="006F070E" w:rsidRDefault="006F070E" w:rsidP="0058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D000605B" w:usb2="00000029" w:usb3="00000000" w:csb0="8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 Pro">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9F2B" w14:textId="77777777" w:rsidR="000031BE" w:rsidRDefault="000031BE"/>
  <w:tbl>
    <w:tblPr>
      <w:tblW w:w="0" w:type="auto"/>
      <w:tblInd w:w="108" w:type="dxa"/>
      <w:tblLayout w:type="fixed"/>
      <w:tblLook w:val="0000" w:firstRow="0" w:lastRow="0" w:firstColumn="0" w:lastColumn="0" w:noHBand="0" w:noVBand="0"/>
    </w:tblPr>
    <w:tblGrid>
      <w:gridCol w:w="9464"/>
    </w:tblGrid>
    <w:tr w:rsidR="000031BE" w14:paraId="37160236" w14:textId="77777777">
      <w:trPr>
        <w:trHeight w:val="274"/>
      </w:trPr>
      <w:tc>
        <w:tcPr>
          <w:tcW w:w="9464" w:type="dxa"/>
          <w:tcBorders>
            <w:top w:val="single" w:sz="4" w:space="0" w:color="FF0000"/>
          </w:tcBorders>
          <w:shd w:val="clear" w:color="auto" w:fill="auto"/>
        </w:tcPr>
        <w:p w14:paraId="3957C47E" w14:textId="77777777" w:rsidR="000031BE" w:rsidRDefault="000031BE">
          <w:pPr>
            <w:widowControl w:val="0"/>
            <w:snapToGrid w:val="0"/>
            <w:spacing w:after="0" w:line="200" w:lineRule="exact"/>
            <w:rPr>
              <w:rFonts w:ascii="Tahoma" w:eastAsia="Calibri" w:hAnsi="Tahoma" w:cs="Tahoma"/>
              <w:b/>
              <w:color w:val="4F81BD"/>
              <w:sz w:val="18"/>
              <w:szCs w:val="18"/>
            </w:rPr>
          </w:pPr>
        </w:p>
        <w:p w14:paraId="7719E292" w14:textId="77777777" w:rsidR="000031BE" w:rsidRDefault="000031BE">
          <w:pPr>
            <w:widowControl w:val="0"/>
            <w:spacing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17405AA2" w14:textId="77777777" w:rsidR="00584F0E" w:rsidRDefault="00584F0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2B82" w14:textId="2EF4785A" w:rsidR="00584F0E" w:rsidRDefault="00584F0E" w:rsidP="00584F0E">
    <w:pPr>
      <w:pStyle w:val="Pidipagina"/>
      <w:jc w:val="center"/>
    </w:pPr>
  </w:p>
  <w:p w14:paraId="73B9ECF5" w14:textId="3EC47228" w:rsidR="00EE3D04" w:rsidRDefault="00EE3D04" w:rsidP="00584F0E">
    <w:pPr>
      <w:pStyle w:val="Pidipagina"/>
      <w:jc w:val="center"/>
    </w:pPr>
  </w:p>
  <w:p w14:paraId="115C4BD0" w14:textId="1CD537E4" w:rsidR="00EE3D04" w:rsidRDefault="00EE3D04" w:rsidP="00584F0E">
    <w:pPr>
      <w:pStyle w:val="Pidipagina"/>
      <w:jc w:val="center"/>
    </w:pPr>
  </w:p>
  <w:p w14:paraId="3ACDEAB0" w14:textId="77777777" w:rsidR="00EE3D04" w:rsidRDefault="00EE3D04" w:rsidP="00584F0E">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E50A3" w14:textId="77777777" w:rsidR="006F070E" w:rsidRDefault="006F070E" w:rsidP="00584F0E">
      <w:pPr>
        <w:spacing w:after="0" w:line="240" w:lineRule="auto"/>
      </w:pPr>
      <w:r>
        <w:separator/>
      </w:r>
    </w:p>
  </w:footnote>
  <w:footnote w:type="continuationSeparator" w:id="0">
    <w:p w14:paraId="1B837A70" w14:textId="77777777" w:rsidR="006F070E" w:rsidRDefault="006F070E" w:rsidP="00584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DB14" w14:textId="15B284B2" w:rsidR="00584F0E" w:rsidRDefault="000031BE" w:rsidP="000031BE">
    <w:pPr>
      <w:pStyle w:val="Intestazione"/>
    </w:pPr>
    <w:r>
      <w:rPr>
        <w:noProof/>
        <w:lang w:eastAsia="it-IT"/>
      </w:rPr>
      <mc:AlternateContent>
        <mc:Choice Requires="wps">
          <w:drawing>
            <wp:anchor distT="0" distB="0" distL="114935" distR="114935" simplePos="0" relativeHeight="251659264" behindDoc="1" locked="0" layoutInCell="1" allowOverlap="1" wp14:anchorId="7C995303" wp14:editId="6B3D6158">
              <wp:simplePos x="0" y="0"/>
              <wp:positionH relativeFrom="page">
                <wp:posOffset>961590</wp:posOffset>
              </wp:positionH>
              <wp:positionV relativeFrom="page">
                <wp:posOffset>387350</wp:posOffset>
              </wp:positionV>
              <wp:extent cx="5709285" cy="370205"/>
              <wp:effectExtent l="5080" t="6350" r="63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A2A72" w14:textId="78A8612F" w:rsidR="000031BE" w:rsidRPr="00B63AE8" w:rsidRDefault="00B63AE8">
                          <w:pPr>
                            <w:pStyle w:val="Intestazione"/>
                            <w:jc w:val="center"/>
                            <w:rPr>
                              <w:color w:val="BFBFBF" w:themeColor="background1" w:themeShade="BF"/>
                              <w:u w:val="single"/>
                            </w:rPr>
                          </w:pPr>
                          <w:r w:rsidRPr="00B63AE8">
                            <w:rPr>
                              <w:rFonts w:ascii="Tahoma" w:eastAsia="Minion Pro" w:hAnsi="Tahoma" w:cs="Tahoma"/>
                              <w:color w:val="BFBFBF" w:themeColor="background1" w:themeShade="BF"/>
                              <w:spacing w:val="-4"/>
                              <w:position w:val="1"/>
                              <w:sz w:val="18"/>
                              <w:szCs w:val="18"/>
                              <w:u w:val="single"/>
                            </w:rPr>
                            <w:t>NICOLA NAPOLITANO - GUIDA AGLI STRUMENTI OPERATIVI PER PREVENIRE LO STATO DI CRISI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95303" id="_x0000_t202" coordsize="21600,21600" o:spt="202" path="m,l,21600r21600,l21600,xe">
              <v:stroke joinstyle="miter"/>
              <v:path gradientshapeok="t" o:connecttype="rect"/>
            </v:shapetype>
            <v:shape id="Text Box 1" o:spid="_x0000_s1026" type="#_x0000_t202" style="position:absolute;margin-left:75.7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" stroked="f">
              <v:fill opacity="0"/>
              <v:textbox inset="0,0,0,0">
                <w:txbxContent>
                  <w:p w14:paraId="490A2A72" w14:textId="78A8612F" w:rsidR="000031BE" w:rsidRPr="00B63AE8" w:rsidRDefault="00B63AE8">
                    <w:pPr>
                      <w:pStyle w:val="Intestazione"/>
                      <w:jc w:val="center"/>
                      <w:rPr>
                        <w:color w:val="BFBFBF" w:themeColor="background1" w:themeShade="BF"/>
                        <w:u w:val="single"/>
                      </w:rPr>
                    </w:pPr>
                    <w:r w:rsidRPr="00B63AE8">
                      <w:rPr>
                        <w:rFonts w:ascii="Tahoma" w:eastAsia="Minion Pro" w:hAnsi="Tahoma" w:cs="Tahoma"/>
                        <w:color w:val="BFBFBF" w:themeColor="background1" w:themeShade="BF"/>
                        <w:spacing w:val="-4"/>
                        <w:position w:val="1"/>
                        <w:sz w:val="18"/>
                        <w:szCs w:val="18"/>
                        <w:u w:val="single"/>
                      </w:rPr>
                      <w:t>NICOLA NAPOLITANO - GUIDA AGLI STRUMENTI OPERATIVI PER PREVENIRE LO STATO DI CRISI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412F"/>
    <w:multiLevelType w:val="hybridMultilevel"/>
    <w:tmpl w:val="BAB06CA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1578F7"/>
    <w:multiLevelType w:val="hybridMultilevel"/>
    <w:tmpl w:val="008EAE88"/>
    <w:lvl w:ilvl="0" w:tplc="E1F289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89257A8"/>
    <w:multiLevelType w:val="hybridMultilevel"/>
    <w:tmpl w:val="24CE52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E111B56"/>
    <w:multiLevelType w:val="hybridMultilevel"/>
    <w:tmpl w:val="DEB6AB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7B1776E"/>
    <w:multiLevelType w:val="hybridMultilevel"/>
    <w:tmpl w:val="33583A76"/>
    <w:lvl w:ilvl="0" w:tplc="0FFA66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475485"/>
    <w:multiLevelType w:val="hybridMultilevel"/>
    <w:tmpl w:val="C19C3620"/>
    <w:lvl w:ilvl="0" w:tplc="6D76E1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B825925"/>
    <w:multiLevelType w:val="hybridMultilevel"/>
    <w:tmpl w:val="515490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BE40EB5"/>
    <w:multiLevelType w:val="hybridMultilevel"/>
    <w:tmpl w:val="CEA66A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DC1F87"/>
    <w:multiLevelType w:val="hybridMultilevel"/>
    <w:tmpl w:val="101695F0"/>
    <w:lvl w:ilvl="0" w:tplc="E3F6D44C">
      <w:start w:val="1"/>
      <w:numFmt w:val="bullet"/>
      <w:lvlText w:val="-"/>
      <w:lvlJc w:val="left"/>
      <w:pPr>
        <w:ind w:left="720" w:hanging="360"/>
      </w:pPr>
      <w:rPr>
        <w:rFonts w:ascii="Tahoma" w:eastAsiaTheme="minorHAns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165573"/>
    <w:multiLevelType w:val="hybridMultilevel"/>
    <w:tmpl w:val="C570E994"/>
    <w:lvl w:ilvl="0" w:tplc="6B90D4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DD92862"/>
    <w:multiLevelType w:val="hybridMultilevel"/>
    <w:tmpl w:val="00AC32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746D53"/>
    <w:multiLevelType w:val="hybridMultilevel"/>
    <w:tmpl w:val="21D656D6"/>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D311A7"/>
    <w:multiLevelType w:val="hybridMultilevel"/>
    <w:tmpl w:val="6BC4BCCC"/>
    <w:lvl w:ilvl="0" w:tplc="FFFFFFFF">
      <w:start w:val="1"/>
      <w:numFmt w:val="bullet"/>
      <w:lvlText w:val=""/>
      <w:lvlJc w:val="left"/>
      <w:pPr>
        <w:ind w:left="720" w:hanging="360"/>
      </w:pPr>
      <w:rPr>
        <w:rFonts w:ascii="Wingdings" w:hAnsi="Wingdings"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6324BD"/>
    <w:multiLevelType w:val="hybridMultilevel"/>
    <w:tmpl w:val="E81E4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C97A1A"/>
    <w:multiLevelType w:val="hybridMultilevel"/>
    <w:tmpl w:val="32CAE2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614025"/>
    <w:multiLevelType w:val="hybridMultilevel"/>
    <w:tmpl w:val="4E3A9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6B1684"/>
    <w:multiLevelType w:val="hybridMultilevel"/>
    <w:tmpl w:val="CA4A1194"/>
    <w:lvl w:ilvl="0" w:tplc="0B0AECD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F586061"/>
    <w:multiLevelType w:val="hybridMultilevel"/>
    <w:tmpl w:val="40B00796"/>
    <w:lvl w:ilvl="0" w:tplc="064E5F1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11C01DB"/>
    <w:multiLevelType w:val="hybridMultilevel"/>
    <w:tmpl w:val="1520E598"/>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4A3EF1"/>
    <w:multiLevelType w:val="hybridMultilevel"/>
    <w:tmpl w:val="D1182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89413AF"/>
    <w:multiLevelType w:val="hybridMultilevel"/>
    <w:tmpl w:val="C08426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262EB3"/>
    <w:multiLevelType w:val="hybridMultilevel"/>
    <w:tmpl w:val="864EDB52"/>
    <w:lvl w:ilvl="0" w:tplc="04100001">
      <w:start w:val="1"/>
      <w:numFmt w:val="bullet"/>
      <w:lvlText w:val=""/>
      <w:lvlJc w:val="left"/>
      <w:pPr>
        <w:ind w:left="720" w:hanging="360"/>
      </w:pPr>
      <w:rPr>
        <w:rFonts w:ascii="Symbol" w:hAnsi="Symbol" w:hint="default"/>
      </w:rPr>
    </w:lvl>
    <w:lvl w:ilvl="1" w:tplc="47CE316C">
      <w:numFmt w:val="bullet"/>
      <w:lvlText w:val="-"/>
      <w:lvlJc w:val="left"/>
      <w:pPr>
        <w:ind w:left="1440" w:hanging="360"/>
      </w:pPr>
      <w:rPr>
        <w:rFonts w:ascii="Bookman Old Style" w:hAnsi="Bookman Old Style" w:cs="Symbol" w:hint="default"/>
        <w:sz w:val="20"/>
        <w:szCs w:val="3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9C170C"/>
    <w:multiLevelType w:val="hybridMultilevel"/>
    <w:tmpl w:val="A18602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E640805"/>
    <w:multiLevelType w:val="hybridMultilevel"/>
    <w:tmpl w:val="BBFC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6F3751"/>
    <w:multiLevelType w:val="hybridMultilevel"/>
    <w:tmpl w:val="B6D00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93D3EE4"/>
    <w:multiLevelType w:val="hybridMultilevel"/>
    <w:tmpl w:val="D2AE01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A5D6C2D"/>
    <w:multiLevelType w:val="hybridMultilevel"/>
    <w:tmpl w:val="00AC3236"/>
    <w:lvl w:ilvl="0" w:tplc="1E8E7C4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BB862EB"/>
    <w:multiLevelType w:val="hybridMultilevel"/>
    <w:tmpl w:val="1594524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CB71CAC"/>
    <w:multiLevelType w:val="hybridMultilevel"/>
    <w:tmpl w:val="783625C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F906115"/>
    <w:multiLevelType w:val="hybridMultilevel"/>
    <w:tmpl w:val="785ABA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FBD29FC"/>
    <w:multiLevelType w:val="hybridMultilevel"/>
    <w:tmpl w:val="C4188532"/>
    <w:lvl w:ilvl="0" w:tplc="0410000B">
      <w:start w:val="1"/>
      <w:numFmt w:val="bullet"/>
      <w:lvlText w:val=""/>
      <w:lvlJc w:val="left"/>
      <w:pPr>
        <w:ind w:left="2198" w:hanging="360"/>
      </w:pPr>
      <w:rPr>
        <w:rFonts w:ascii="Wingdings" w:hAnsi="Wingdings" w:hint="default"/>
      </w:rPr>
    </w:lvl>
    <w:lvl w:ilvl="1" w:tplc="04100003" w:tentative="1">
      <w:start w:val="1"/>
      <w:numFmt w:val="bullet"/>
      <w:lvlText w:val="o"/>
      <w:lvlJc w:val="left"/>
      <w:pPr>
        <w:ind w:left="2918" w:hanging="360"/>
      </w:pPr>
      <w:rPr>
        <w:rFonts w:ascii="Courier New" w:hAnsi="Courier New" w:cs="Courier New" w:hint="default"/>
      </w:rPr>
    </w:lvl>
    <w:lvl w:ilvl="2" w:tplc="04100005" w:tentative="1">
      <w:start w:val="1"/>
      <w:numFmt w:val="bullet"/>
      <w:lvlText w:val=""/>
      <w:lvlJc w:val="left"/>
      <w:pPr>
        <w:ind w:left="3638" w:hanging="360"/>
      </w:pPr>
      <w:rPr>
        <w:rFonts w:ascii="Wingdings" w:hAnsi="Wingdings" w:hint="default"/>
      </w:rPr>
    </w:lvl>
    <w:lvl w:ilvl="3" w:tplc="04100001" w:tentative="1">
      <w:start w:val="1"/>
      <w:numFmt w:val="bullet"/>
      <w:lvlText w:val=""/>
      <w:lvlJc w:val="left"/>
      <w:pPr>
        <w:ind w:left="4358" w:hanging="360"/>
      </w:pPr>
      <w:rPr>
        <w:rFonts w:ascii="Symbol" w:hAnsi="Symbol" w:hint="default"/>
      </w:rPr>
    </w:lvl>
    <w:lvl w:ilvl="4" w:tplc="04100003" w:tentative="1">
      <w:start w:val="1"/>
      <w:numFmt w:val="bullet"/>
      <w:lvlText w:val="o"/>
      <w:lvlJc w:val="left"/>
      <w:pPr>
        <w:ind w:left="5078" w:hanging="360"/>
      </w:pPr>
      <w:rPr>
        <w:rFonts w:ascii="Courier New" w:hAnsi="Courier New" w:cs="Courier New" w:hint="default"/>
      </w:rPr>
    </w:lvl>
    <w:lvl w:ilvl="5" w:tplc="04100005" w:tentative="1">
      <w:start w:val="1"/>
      <w:numFmt w:val="bullet"/>
      <w:lvlText w:val=""/>
      <w:lvlJc w:val="left"/>
      <w:pPr>
        <w:ind w:left="5798" w:hanging="360"/>
      </w:pPr>
      <w:rPr>
        <w:rFonts w:ascii="Wingdings" w:hAnsi="Wingdings" w:hint="default"/>
      </w:rPr>
    </w:lvl>
    <w:lvl w:ilvl="6" w:tplc="04100001" w:tentative="1">
      <w:start w:val="1"/>
      <w:numFmt w:val="bullet"/>
      <w:lvlText w:val=""/>
      <w:lvlJc w:val="left"/>
      <w:pPr>
        <w:ind w:left="6518" w:hanging="360"/>
      </w:pPr>
      <w:rPr>
        <w:rFonts w:ascii="Symbol" w:hAnsi="Symbol" w:hint="default"/>
      </w:rPr>
    </w:lvl>
    <w:lvl w:ilvl="7" w:tplc="04100003" w:tentative="1">
      <w:start w:val="1"/>
      <w:numFmt w:val="bullet"/>
      <w:lvlText w:val="o"/>
      <w:lvlJc w:val="left"/>
      <w:pPr>
        <w:ind w:left="7238" w:hanging="360"/>
      </w:pPr>
      <w:rPr>
        <w:rFonts w:ascii="Courier New" w:hAnsi="Courier New" w:cs="Courier New" w:hint="default"/>
      </w:rPr>
    </w:lvl>
    <w:lvl w:ilvl="8" w:tplc="04100005" w:tentative="1">
      <w:start w:val="1"/>
      <w:numFmt w:val="bullet"/>
      <w:lvlText w:val=""/>
      <w:lvlJc w:val="left"/>
      <w:pPr>
        <w:ind w:left="7958" w:hanging="360"/>
      </w:pPr>
      <w:rPr>
        <w:rFonts w:ascii="Wingdings" w:hAnsi="Wingdings" w:hint="default"/>
      </w:rPr>
    </w:lvl>
  </w:abstractNum>
  <w:abstractNum w:abstractNumId="31" w15:restartNumberingAfterBreak="0">
    <w:nsid w:val="66AB0259"/>
    <w:multiLevelType w:val="hybridMultilevel"/>
    <w:tmpl w:val="9148FBB2"/>
    <w:lvl w:ilvl="0" w:tplc="FFFFFFFF">
      <w:start w:val="1"/>
      <w:numFmt w:val="decimal"/>
      <w:lvlText w:val="%1."/>
      <w:lvlJc w:val="left"/>
      <w:pPr>
        <w:ind w:left="720" w:hanging="360"/>
      </w:pPr>
      <w:rPr>
        <w:rFonts w:hint="default"/>
      </w:rPr>
    </w:lvl>
    <w:lvl w:ilvl="1" w:tplc="0410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C733E7"/>
    <w:multiLevelType w:val="hybridMultilevel"/>
    <w:tmpl w:val="BB541B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D244EFF"/>
    <w:multiLevelType w:val="hybridMultilevel"/>
    <w:tmpl w:val="9494679C"/>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F4A3F8B"/>
    <w:multiLevelType w:val="hybridMultilevel"/>
    <w:tmpl w:val="0D5CD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01E7EA2"/>
    <w:multiLevelType w:val="hybridMultilevel"/>
    <w:tmpl w:val="E7CC3EDC"/>
    <w:lvl w:ilvl="0" w:tplc="04100017">
      <w:start w:val="1"/>
      <w:numFmt w:val="lowerLetter"/>
      <w:lvlText w:val="%1)"/>
      <w:lvlJc w:val="left"/>
      <w:pPr>
        <w:ind w:left="783" w:hanging="360"/>
      </w:pPr>
    </w:lvl>
    <w:lvl w:ilvl="1" w:tplc="04100019">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abstractNum w:abstractNumId="36" w15:restartNumberingAfterBreak="0">
    <w:nsid w:val="70703F11"/>
    <w:multiLevelType w:val="hybridMultilevel"/>
    <w:tmpl w:val="723E1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66676C5"/>
    <w:multiLevelType w:val="hybridMultilevel"/>
    <w:tmpl w:val="8504801A"/>
    <w:lvl w:ilvl="0" w:tplc="4EE28B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7861457"/>
    <w:multiLevelType w:val="hybridMultilevel"/>
    <w:tmpl w:val="F180582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A51BDD"/>
    <w:multiLevelType w:val="hybridMultilevel"/>
    <w:tmpl w:val="31DC36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E206051"/>
    <w:multiLevelType w:val="hybridMultilevel"/>
    <w:tmpl w:val="E96C6848"/>
    <w:lvl w:ilvl="0" w:tplc="54FCDF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E6428C0"/>
    <w:multiLevelType w:val="hybridMultilevel"/>
    <w:tmpl w:val="E12E4EBE"/>
    <w:lvl w:ilvl="0" w:tplc="004CA942">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79729878">
    <w:abstractNumId w:val="20"/>
  </w:num>
  <w:num w:numId="2" w16cid:durableId="1947345127">
    <w:abstractNumId w:val="14"/>
  </w:num>
  <w:num w:numId="3" w16cid:durableId="539518954">
    <w:abstractNumId w:val="3"/>
  </w:num>
  <w:num w:numId="4" w16cid:durableId="1508981648">
    <w:abstractNumId w:val="32"/>
  </w:num>
  <w:num w:numId="5" w16cid:durableId="1026322631">
    <w:abstractNumId w:val="15"/>
  </w:num>
  <w:num w:numId="6" w16cid:durableId="1299611111">
    <w:abstractNumId w:val="34"/>
  </w:num>
  <w:num w:numId="7" w16cid:durableId="1470172411">
    <w:abstractNumId w:val="28"/>
  </w:num>
  <w:num w:numId="8" w16cid:durableId="687488914">
    <w:abstractNumId w:val="33"/>
  </w:num>
  <w:num w:numId="9" w16cid:durableId="95638523">
    <w:abstractNumId w:val="22"/>
  </w:num>
  <w:num w:numId="10" w16cid:durableId="2118790706">
    <w:abstractNumId w:val="40"/>
  </w:num>
  <w:num w:numId="11" w16cid:durableId="2058583467">
    <w:abstractNumId w:val="12"/>
  </w:num>
  <w:num w:numId="12" w16cid:durableId="1451127464">
    <w:abstractNumId w:val="17"/>
  </w:num>
  <w:num w:numId="13" w16cid:durableId="2017534645">
    <w:abstractNumId w:val="39"/>
  </w:num>
  <w:num w:numId="14" w16cid:durableId="259262007">
    <w:abstractNumId w:val="6"/>
  </w:num>
  <w:num w:numId="15" w16cid:durableId="97256585">
    <w:abstractNumId w:val="7"/>
  </w:num>
  <w:num w:numId="16" w16cid:durableId="1359890938">
    <w:abstractNumId w:val="9"/>
  </w:num>
  <w:num w:numId="17" w16cid:durableId="1505127569">
    <w:abstractNumId w:val="21"/>
  </w:num>
  <w:num w:numId="18" w16cid:durableId="206376933">
    <w:abstractNumId w:val="4"/>
  </w:num>
  <w:num w:numId="19" w16cid:durableId="172644285">
    <w:abstractNumId w:val="5"/>
  </w:num>
  <w:num w:numId="20" w16cid:durableId="1130368687">
    <w:abstractNumId w:val="41"/>
  </w:num>
  <w:num w:numId="21" w16cid:durableId="1349940186">
    <w:abstractNumId w:val="31"/>
  </w:num>
  <w:num w:numId="22" w16cid:durableId="1669938889">
    <w:abstractNumId w:val="1"/>
  </w:num>
  <w:num w:numId="23" w16cid:durableId="6256464">
    <w:abstractNumId w:val="38"/>
  </w:num>
  <w:num w:numId="24" w16cid:durableId="857156100">
    <w:abstractNumId w:val="16"/>
  </w:num>
  <w:num w:numId="25" w16cid:durableId="844589071">
    <w:abstractNumId w:val="29"/>
  </w:num>
  <w:num w:numId="26" w16cid:durableId="792748731">
    <w:abstractNumId w:val="27"/>
  </w:num>
  <w:num w:numId="27" w16cid:durableId="613055102">
    <w:abstractNumId w:val="26"/>
  </w:num>
  <w:num w:numId="28" w16cid:durableId="2112318842">
    <w:abstractNumId w:val="37"/>
  </w:num>
  <w:num w:numId="29" w16cid:durableId="665479362">
    <w:abstractNumId w:val="2"/>
  </w:num>
  <w:num w:numId="30" w16cid:durableId="2036228204">
    <w:abstractNumId w:val="10"/>
  </w:num>
  <w:num w:numId="31" w16cid:durableId="1538278551">
    <w:abstractNumId w:val="18"/>
  </w:num>
  <w:num w:numId="32" w16cid:durableId="341902744">
    <w:abstractNumId w:val="25"/>
  </w:num>
  <w:num w:numId="33" w16cid:durableId="1253245144">
    <w:abstractNumId w:val="11"/>
  </w:num>
  <w:num w:numId="34" w16cid:durableId="1647315499">
    <w:abstractNumId w:val="23"/>
  </w:num>
  <w:num w:numId="35" w16cid:durableId="683433371">
    <w:abstractNumId w:val="19"/>
  </w:num>
  <w:num w:numId="36" w16cid:durableId="2078432778">
    <w:abstractNumId w:val="35"/>
  </w:num>
  <w:num w:numId="37" w16cid:durableId="565844355">
    <w:abstractNumId w:val="30"/>
  </w:num>
  <w:num w:numId="38" w16cid:durableId="675695403">
    <w:abstractNumId w:val="8"/>
  </w:num>
  <w:num w:numId="39" w16cid:durableId="733547426">
    <w:abstractNumId w:val="0"/>
  </w:num>
  <w:num w:numId="40" w16cid:durableId="485820714">
    <w:abstractNumId w:val="13"/>
  </w:num>
  <w:num w:numId="41" w16cid:durableId="1427849553">
    <w:abstractNumId w:val="36"/>
  </w:num>
  <w:num w:numId="42" w16cid:durableId="5294955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58F"/>
    <w:rsid w:val="00000BC0"/>
    <w:rsid w:val="000031BE"/>
    <w:rsid w:val="0000680F"/>
    <w:rsid w:val="0002037C"/>
    <w:rsid w:val="00020C12"/>
    <w:rsid w:val="00022F64"/>
    <w:rsid w:val="00027C53"/>
    <w:rsid w:val="00034B36"/>
    <w:rsid w:val="000364F4"/>
    <w:rsid w:val="00040F58"/>
    <w:rsid w:val="00051219"/>
    <w:rsid w:val="00065AB0"/>
    <w:rsid w:val="000715D2"/>
    <w:rsid w:val="00072933"/>
    <w:rsid w:val="0007397F"/>
    <w:rsid w:val="00080E2A"/>
    <w:rsid w:val="00091ADC"/>
    <w:rsid w:val="000934FA"/>
    <w:rsid w:val="000A08D9"/>
    <w:rsid w:val="000B01D1"/>
    <w:rsid w:val="000B1A2F"/>
    <w:rsid w:val="000B2F41"/>
    <w:rsid w:val="000C5652"/>
    <w:rsid w:val="000D09E7"/>
    <w:rsid w:val="000D23E2"/>
    <w:rsid w:val="000D30C3"/>
    <w:rsid w:val="000E1C22"/>
    <w:rsid w:val="000E3910"/>
    <w:rsid w:val="000E54EA"/>
    <w:rsid w:val="000E57A0"/>
    <w:rsid w:val="000F432C"/>
    <w:rsid w:val="001028E2"/>
    <w:rsid w:val="00102B1E"/>
    <w:rsid w:val="00112BD1"/>
    <w:rsid w:val="00114AFF"/>
    <w:rsid w:val="00135E37"/>
    <w:rsid w:val="00144294"/>
    <w:rsid w:val="00145353"/>
    <w:rsid w:val="00152A08"/>
    <w:rsid w:val="0016626B"/>
    <w:rsid w:val="00171337"/>
    <w:rsid w:val="00177036"/>
    <w:rsid w:val="001808F0"/>
    <w:rsid w:val="00185793"/>
    <w:rsid w:val="00193B03"/>
    <w:rsid w:val="001A59B9"/>
    <w:rsid w:val="001B5030"/>
    <w:rsid w:val="001C2560"/>
    <w:rsid w:val="001C3A52"/>
    <w:rsid w:val="001D19C4"/>
    <w:rsid w:val="001D4151"/>
    <w:rsid w:val="001D7468"/>
    <w:rsid w:val="001E4FB6"/>
    <w:rsid w:val="00200C0B"/>
    <w:rsid w:val="00210717"/>
    <w:rsid w:val="00210CBA"/>
    <w:rsid w:val="002115D3"/>
    <w:rsid w:val="00212AED"/>
    <w:rsid w:val="00226153"/>
    <w:rsid w:val="002271BF"/>
    <w:rsid w:val="0023237A"/>
    <w:rsid w:val="002425F9"/>
    <w:rsid w:val="002431ED"/>
    <w:rsid w:val="00252DDD"/>
    <w:rsid w:val="00256821"/>
    <w:rsid w:val="002616D1"/>
    <w:rsid w:val="00271FF1"/>
    <w:rsid w:val="00287251"/>
    <w:rsid w:val="00287357"/>
    <w:rsid w:val="00291DBC"/>
    <w:rsid w:val="002935A5"/>
    <w:rsid w:val="00294307"/>
    <w:rsid w:val="002A5D62"/>
    <w:rsid w:val="002B33CB"/>
    <w:rsid w:val="002B372C"/>
    <w:rsid w:val="002B497D"/>
    <w:rsid w:val="002B6750"/>
    <w:rsid w:val="002B6946"/>
    <w:rsid w:val="002C3A3B"/>
    <w:rsid w:val="002D5AA6"/>
    <w:rsid w:val="002E0A6E"/>
    <w:rsid w:val="002F54FE"/>
    <w:rsid w:val="00303C41"/>
    <w:rsid w:val="003044CE"/>
    <w:rsid w:val="0030472A"/>
    <w:rsid w:val="003073B9"/>
    <w:rsid w:val="00310FD9"/>
    <w:rsid w:val="00312153"/>
    <w:rsid w:val="00315FD7"/>
    <w:rsid w:val="00316537"/>
    <w:rsid w:val="003205CE"/>
    <w:rsid w:val="00321715"/>
    <w:rsid w:val="003260BE"/>
    <w:rsid w:val="0032708A"/>
    <w:rsid w:val="00333681"/>
    <w:rsid w:val="003502FA"/>
    <w:rsid w:val="00350383"/>
    <w:rsid w:val="00356147"/>
    <w:rsid w:val="0035618D"/>
    <w:rsid w:val="0037116E"/>
    <w:rsid w:val="0037665B"/>
    <w:rsid w:val="00383064"/>
    <w:rsid w:val="003843BA"/>
    <w:rsid w:val="00385246"/>
    <w:rsid w:val="00393820"/>
    <w:rsid w:val="003A4113"/>
    <w:rsid w:val="003B1DFE"/>
    <w:rsid w:val="003D3EC9"/>
    <w:rsid w:val="003D4B96"/>
    <w:rsid w:val="003E011C"/>
    <w:rsid w:val="003E08E3"/>
    <w:rsid w:val="003F5572"/>
    <w:rsid w:val="00402427"/>
    <w:rsid w:val="00404BEB"/>
    <w:rsid w:val="00406233"/>
    <w:rsid w:val="00410E16"/>
    <w:rsid w:val="00427436"/>
    <w:rsid w:val="004308F8"/>
    <w:rsid w:val="004322EA"/>
    <w:rsid w:val="00453746"/>
    <w:rsid w:val="00455590"/>
    <w:rsid w:val="00455C8E"/>
    <w:rsid w:val="004567FE"/>
    <w:rsid w:val="00463E8D"/>
    <w:rsid w:val="00484529"/>
    <w:rsid w:val="0048527B"/>
    <w:rsid w:val="0048650F"/>
    <w:rsid w:val="004919EC"/>
    <w:rsid w:val="00496DEB"/>
    <w:rsid w:val="004A0B0D"/>
    <w:rsid w:val="004A1BF6"/>
    <w:rsid w:val="004A3497"/>
    <w:rsid w:val="004A46A5"/>
    <w:rsid w:val="004A7FC6"/>
    <w:rsid w:val="004C3CB9"/>
    <w:rsid w:val="004D5AFF"/>
    <w:rsid w:val="004D7B72"/>
    <w:rsid w:val="004E5771"/>
    <w:rsid w:val="004F3BBA"/>
    <w:rsid w:val="004F4A64"/>
    <w:rsid w:val="0050025E"/>
    <w:rsid w:val="005100E5"/>
    <w:rsid w:val="00513A2B"/>
    <w:rsid w:val="00531D58"/>
    <w:rsid w:val="00541CFA"/>
    <w:rsid w:val="00544DB9"/>
    <w:rsid w:val="0054623C"/>
    <w:rsid w:val="005526B9"/>
    <w:rsid w:val="005535A8"/>
    <w:rsid w:val="00562296"/>
    <w:rsid w:val="00565B5A"/>
    <w:rsid w:val="005715A3"/>
    <w:rsid w:val="00580252"/>
    <w:rsid w:val="00583CC0"/>
    <w:rsid w:val="00584F0E"/>
    <w:rsid w:val="00592C2F"/>
    <w:rsid w:val="005A5A78"/>
    <w:rsid w:val="005D46C1"/>
    <w:rsid w:val="005E150C"/>
    <w:rsid w:val="005E70B5"/>
    <w:rsid w:val="006052DC"/>
    <w:rsid w:val="00613CD1"/>
    <w:rsid w:val="00615922"/>
    <w:rsid w:val="006210FC"/>
    <w:rsid w:val="00632F32"/>
    <w:rsid w:val="00650B6A"/>
    <w:rsid w:val="00660A4C"/>
    <w:rsid w:val="00665392"/>
    <w:rsid w:val="00666FC0"/>
    <w:rsid w:val="00666FF4"/>
    <w:rsid w:val="0068503D"/>
    <w:rsid w:val="0069604F"/>
    <w:rsid w:val="006B63E7"/>
    <w:rsid w:val="006C5DF8"/>
    <w:rsid w:val="006C6DC0"/>
    <w:rsid w:val="006F070E"/>
    <w:rsid w:val="006F4E07"/>
    <w:rsid w:val="007066AA"/>
    <w:rsid w:val="0071435C"/>
    <w:rsid w:val="0072005D"/>
    <w:rsid w:val="00727643"/>
    <w:rsid w:val="00735F7F"/>
    <w:rsid w:val="007421B7"/>
    <w:rsid w:val="00742E01"/>
    <w:rsid w:val="00743609"/>
    <w:rsid w:val="00753E67"/>
    <w:rsid w:val="007540CD"/>
    <w:rsid w:val="0075507D"/>
    <w:rsid w:val="00791B0B"/>
    <w:rsid w:val="007A58B8"/>
    <w:rsid w:val="007B05CD"/>
    <w:rsid w:val="007C05F5"/>
    <w:rsid w:val="007C21C3"/>
    <w:rsid w:val="007D250D"/>
    <w:rsid w:val="007F0EE3"/>
    <w:rsid w:val="007F398F"/>
    <w:rsid w:val="007F5725"/>
    <w:rsid w:val="00801617"/>
    <w:rsid w:val="008018AA"/>
    <w:rsid w:val="00803238"/>
    <w:rsid w:val="0080529C"/>
    <w:rsid w:val="00812097"/>
    <w:rsid w:val="0083126A"/>
    <w:rsid w:val="00833A84"/>
    <w:rsid w:val="00836E15"/>
    <w:rsid w:val="00842D27"/>
    <w:rsid w:val="00844AC6"/>
    <w:rsid w:val="00844E87"/>
    <w:rsid w:val="0084792D"/>
    <w:rsid w:val="00855A8F"/>
    <w:rsid w:val="0086364D"/>
    <w:rsid w:val="00867B5C"/>
    <w:rsid w:val="00874A71"/>
    <w:rsid w:val="00883DB8"/>
    <w:rsid w:val="00885466"/>
    <w:rsid w:val="00886296"/>
    <w:rsid w:val="008946A4"/>
    <w:rsid w:val="008A18AE"/>
    <w:rsid w:val="008A1E60"/>
    <w:rsid w:val="008A4FF9"/>
    <w:rsid w:val="008A50C1"/>
    <w:rsid w:val="008A5155"/>
    <w:rsid w:val="008B5BA5"/>
    <w:rsid w:val="008B66B6"/>
    <w:rsid w:val="008C6220"/>
    <w:rsid w:val="008C6C1F"/>
    <w:rsid w:val="008E07EB"/>
    <w:rsid w:val="008E50B8"/>
    <w:rsid w:val="008F5235"/>
    <w:rsid w:val="008F6484"/>
    <w:rsid w:val="00901DBB"/>
    <w:rsid w:val="009056D0"/>
    <w:rsid w:val="0091404A"/>
    <w:rsid w:val="0091621C"/>
    <w:rsid w:val="009362D4"/>
    <w:rsid w:val="00941742"/>
    <w:rsid w:val="009448B7"/>
    <w:rsid w:val="00946A70"/>
    <w:rsid w:val="009502FF"/>
    <w:rsid w:val="009530C5"/>
    <w:rsid w:val="00957AE6"/>
    <w:rsid w:val="00957BCD"/>
    <w:rsid w:val="009608E6"/>
    <w:rsid w:val="00961B14"/>
    <w:rsid w:val="00972678"/>
    <w:rsid w:val="00973051"/>
    <w:rsid w:val="0097358F"/>
    <w:rsid w:val="009749E5"/>
    <w:rsid w:val="00975679"/>
    <w:rsid w:val="0098169D"/>
    <w:rsid w:val="0098726B"/>
    <w:rsid w:val="00990493"/>
    <w:rsid w:val="00990BAF"/>
    <w:rsid w:val="00992A54"/>
    <w:rsid w:val="009A486C"/>
    <w:rsid w:val="009B24CD"/>
    <w:rsid w:val="009B441C"/>
    <w:rsid w:val="009B613A"/>
    <w:rsid w:val="009C4574"/>
    <w:rsid w:val="009D60DE"/>
    <w:rsid w:val="009D7F21"/>
    <w:rsid w:val="009E105E"/>
    <w:rsid w:val="009F651D"/>
    <w:rsid w:val="00A05E6F"/>
    <w:rsid w:val="00A10C1D"/>
    <w:rsid w:val="00A12D7C"/>
    <w:rsid w:val="00A22F38"/>
    <w:rsid w:val="00A3230D"/>
    <w:rsid w:val="00A35AA1"/>
    <w:rsid w:val="00A37C7D"/>
    <w:rsid w:val="00A40C23"/>
    <w:rsid w:val="00A53B21"/>
    <w:rsid w:val="00A56667"/>
    <w:rsid w:val="00A63CA2"/>
    <w:rsid w:val="00A65E67"/>
    <w:rsid w:val="00A70022"/>
    <w:rsid w:val="00A77406"/>
    <w:rsid w:val="00A91D20"/>
    <w:rsid w:val="00A92158"/>
    <w:rsid w:val="00AA1EC0"/>
    <w:rsid w:val="00AA49A5"/>
    <w:rsid w:val="00AB278C"/>
    <w:rsid w:val="00AB5AFE"/>
    <w:rsid w:val="00AC028F"/>
    <w:rsid w:val="00AC269B"/>
    <w:rsid w:val="00AD33A3"/>
    <w:rsid w:val="00AE03E5"/>
    <w:rsid w:val="00AE3109"/>
    <w:rsid w:val="00AF7504"/>
    <w:rsid w:val="00B07829"/>
    <w:rsid w:val="00B15D85"/>
    <w:rsid w:val="00B228D8"/>
    <w:rsid w:val="00B34531"/>
    <w:rsid w:val="00B52C3B"/>
    <w:rsid w:val="00B63AE8"/>
    <w:rsid w:val="00B81818"/>
    <w:rsid w:val="00B939C1"/>
    <w:rsid w:val="00BA0DFE"/>
    <w:rsid w:val="00BA33D2"/>
    <w:rsid w:val="00BA684A"/>
    <w:rsid w:val="00BD0F6D"/>
    <w:rsid w:val="00BE1B5F"/>
    <w:rsid w:val="00BE273F"/>
    <w:rsid w:val="00BF79C8"/>
    <w:rsid w:val="00C05703"/>
    <w:rsid w:val="00C11A1B"/>
    <w:rsid w:val="00C13E5D"/>
    <w:rsid w:val="00C168D0"/>
    <w:rsid w:val="00C25696"/>
    <w:rsid w:val="00C3393B"/>
    <w:rsid w:val="00C35898"/>
    <w:rsid w:val="00C40B75"/>
    <w:rsid w:val="00C4261E"/>
    <w:rsid w:val="00C5202F"/>
    <w:rsid w:val="00C5773E"/>
    <w:rsid w:val="00C77F0F"/>
    <w:rsid w:val="00C84F95"/>
    <w:rsid w:val="00C97146"/>
    <w:rsid w:val="00CA4EC5"/>
    <w:rsid w:val="00CB082E"/>
    <w:rsid w:val="00CB2D69"/>
    <w:rsid w:val="00CC1408"/>
    <w:rsid w:val="00CD3FC9"/>
    <w:rsid w:val="00CE70AF"/>
    <w:rsid w:val="00CF6C5C"/>
    <w:rsid w:val="00D2338D"/>
    <w:rsid w:val="00D33913"/>
    <w:rsid w:val="00D40C22"/>
    <w:rsid w:val="00D40E39"/>
    <w:rsid w:val="00D51BF1"/>
    <w:rsid w:val="00D57C32"/>
    <w:rsid w:val="00D80C1A"/>
    <w:rsid w:val="00DA1FD9"/>
    <w:rsid w:val="00DA4898"/>
    <w:rsid w:val="00DA7D4C"/>
    <w:rsid w:val="00DC25D5"/>
    <w:rsid w:val="00DC4415"/>
    <w:rsid w:val="00DD2558"/>
    <w:rsid w:val="00DD3B4A"/>
    <w:rsid w:val="00DE69BD"/>
    <w:rsid w:val="00DE6E61"/>
    <w:rsid w:val="00E12203"/>
    <w:rsid w:val="00E166FD"/>
    <w:rsid w:val="00E223D9"/>
    <w:rsid w:val="00E267A4"/>
    <w:rsid w:val="00E27565"/>
    <w:rsid w:val="00E450C5"/>
    <w:rsid w:val="00E46318"/>
    <w:rsid w:val="00E6048F"/>
    <w:rsid w:val="00E61119"/>
    <w:rsid w:val="00E6136C"/>
    <w:rsid w:val="00E651EC"/>
    <w:rsid w:val="00E762F2"/>
    <w:rsid w:val="00E828F0"/>
    <w:rsid w:val="00E93F8F"/>
    <w:rsid w:val="00E958C2"/>
    <w:rsid w:val="00EA1A00"/>
    <w:rsid w:val="00EA3887"/>
    <w:rsid w:val="00EA39A7"/>
    <w:rsid w:val="00EB43B6"/>
    <w:rsid w:val="00EB6F64"/>
    <w:rsid w:val="00EC0C6D"/>
    <w:rsid w:val="00EC2C78"/>
    <w:rsid w:val="00EC7EF3"/>
    <w:rsid w:val="00ED3D4B"/>
    <w:rsid w:val="00EE359B"/>
    <w:rsid w:val="00EE37EE"/>
    <w:rsid w:val="00EE39F4"/>
    <w:rsid w:val="00EE3D04"/>
    <w:rsid w:val="00EE7276"/>
    <w:rsid w:val="00F04887"/>
    <w:rsid w:val="00F058FD"/>
    <w:rsid w:val="00F36A80"/>
    <w:rsid w:val="00F47C93"/>
    <w:rsid w:val="00F5013B"/>
    <w:rsid w:val="00F62148"/>
    <w:rsid w:val="00F64D56"/>
    <w:rsid w:val="00F65BCB"/>
    <w:rsid w:val="00F71785"/>
    <w:rsid w:val="00F87FD1"/>
    <w:rsid w:val="00F92F1D"/>
    <w:rsid w:val="00F93BFE"/>
    <w:rsid w:val="00F9461E"/>
    <w:rsid w:val="00F97E48"/>
    <w:rsid w:val="00FA0F3E"/>
    <w:rsid w:val="00FC083D"/>
    <w:rsid w:val="00FD2A30"/>
    <w:rsid w:val="00FE0AC2"/>
    <w:rsid w:val="00FE1F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F5EC6"/>
  <w15:chartTrackingRefBased/>
  <w15:docId w15:val="{22BE6D62-86EB-4275-A213-7384C7E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E72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6136C"/>
    <w:pPr>
      <w:spacing w:after="200" w:line="360" w:lineRule="auto"/>
      <w:jc w:val="both"/>
      <w:outlineLvl w:val="1"/>
    </w:pPr>
    <w:rPr>
      <w:rFonts w:ascii="Tahoma" w:hAnsi="Tahoma" w:cs="Tahoma"/>
      <w:b/>
      <w:bCs/>
      <w:iCs/>
      <w:sz w:val="20"/>
      <w:szCs w:val="20"/>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7358F"/>
    <w:pPr>
      <w:ind w:left="720"/>
      <w:contextualSpacing/>
    </w:pPr>
  </w:style>
  <w:style w:type="paragraph" w:styleId="Intestazione">
    <w:name w:val="header"/>
    <w:basedOn w:val="Normale"/>
    <w:link w:val="IntestazioneCarattere"/>
    <w:unhideWhenUsed/>
    <w:rsid w:val="00584F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584F0E"/>
  </w:style>
  <w:style w:type="paragraph" w:styleId="Pidipagina">
    <w:name w:val="footer"/>
    <w:basedOn w:val="Normale"/>
    <w:link w:val="PidipaginaCarattere"/>
    <w:uiPriority w:val="99"/>
    <w:unhideWhenUsed/>
    <w:rsid w:val="00584F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4F0E"/>
  </w:style>
  <w:style w:type="character" w:styleId="Testosegnaposto">
    <w:name w:val="Placeholder Text"/>
    <w:basedOn w:val="Carpredefinitoparagrafo"/>
    <w:uiPriority w:val="99"/>
    <w:semiHidden/>
    <w:rsid w:val="00584F0E"/>
    <w:rPr>
      <w:color w:val="808080"/>
    </w:rPr>
  </w:style>
  <w:style w:type="table" w:styleId="Grigliatabella">
    <w:name w:val="Table Grid"/>
    <w:basedOn w:val="Tabellanormale"/>
    <w:uiPriority w:val="39"/>
    <w:rsid w:val="000D2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0529C"/>
    <w:rPr>
      <w:color w:val="0563C1" w:themeColor="hyperlink"/>
      <w:u w:val="single"/>
    </w:rPr>
  </w:style>
  <w:style w:type="character" w:styleId="Menzionenonrisolta">
    <w:name w:val="Unresolved Mention"/>
    <w:basedOn w:val="Carpredefinitoparagrafo"/>
    <w:uiPriority w:val="99"/>
    <w:semiHidden/>
    <w:unhideWhenUsed/>
    <w:rsid w:val="0080529C"/>
    <w:rPr>
      <w:color w:val="605E5C"/>
      <w:shd w:val="clear" w:color="auto" w:fill="E1DFDD"/>
    </w:rPr>
  </w:style>
  <w:style w:type="character" w:styleId="Collegamentovisitato">
    <w:name w:val="FollowedHyperlink"/>
    <w:basedOn w:val="Carpredefinitoparagrafo"/>
    <w:uiPriority w:val="99"/>
    <w:semiHidden/>
    <w:unhideWhenUsed/>
    <w:rsid w:val="003D3EC9"/>
    <w:rPr>
      <w:color w:val="954F72" w:themeColor="followedHyperlink"/>
      <w:u w:val="single"/>
    </w:rPr>
  </w:style>
  <w:style w:type="character" w:styleId="Enfasigrassetto">
    <w:name w:val="Strong"/>
    <w:basedOn w:val="Carpredefinitoparagrafo"/>
    <w:uiPriority w:val="22"/>
    <w:qFormat/>
    <w:rsid w:val="008C6C1F"/>
    <w:rPr>
      <w:b/>
      <w:bCs/>
    </w:rPr>
  </w:style>
  <w:style w:type="character" w:customStyle="1" w:styleId="Titolo2Carattere">
    <w:name w:val="Titolo 2 Carattere"/>
    <w:basedOn w:val="Carpredefinitoparagrafo"/>
    <w:link w:val="Titolo2"/>
    <w:uiPriority w:val="9"/>
    <w:rsid w:val="00E6136C"/>
    <w:rPr>
      <w:rFonts w:ascii="Tahoma" w:hAnsi="Tahoma" w:cs="Tahoma"/>
      <w:b/>
      <w:bCs/>
      <w:iCs/>
      <w:sz w:val="20"/>
      <w:szCs w:val="20"/>
      <w:u w:val="single"/>
    </w:rPr>
  </w:style>
  <w:style w:type="paragraph" w:styleId="Titolo">
    <w:name w:val="Title"/>
    <w:basedOn w:val="Normale"/>
    <w:next w:val="Normale"/>
    <w:link w:val="TitoloCarattere"/>
    <w:uiPriority w:val="99"/>
    <w:qFormat/>
    <w:rsid w:val="00E6136C"/>
    <w:pPr>
      <w:keepNext/>
      <w:keepLines/>
      <w:spacing w:before="240" w:after="0" w:line="240" w:lineRule="auto"/>
      <w:jc w:val="center"/>
      <w:outlineLvl w:val="0"/>
    </w:pPr>
    <w:rPr>
      <w:rFonts w:ascii="Tahoma" w:eastAsia="Tahoma" w:hAnsi="Tahoma" w:cs="Tahoma"/>
      <w:b/>
      <w:sz w:val="32"/>
      <w:lang w:eastAsia="it-IT"/>
    </w:rPr>
  </w:style>
  <w:style w:type="character" w:customStyle="1" w:styleId="TitoloCarattere">
    <w:name w:val="Titolo Carattere"/>
    <w:basedOn w:val="Carpredefinitoparagrafo"/>
    <w:link w:val="Titolo"/>
    <w:uiPriority w:val="99"/>
    <w:rsid w:val="00E6136C"/>
    <w:rPr>
      <w:rFonts w:ascii="Tahoma" w:eastAsia="Tahoma" w:hAnsi="Tahoma" w:cs="Tahoma"/>
      <w:b/>
      <w:sz w:val="32"/>
      <w:lang w:eastAsia="it-IT"/>
    </w:rPr>
  </w:style>
  <w:style w:type="character" w:customStyle="1" w:styleId="Titolo1Carattere">
    <w:name w:val="Titolo 1 Carattere"/>
    <w:basedOn w:val="Carpredefinitoparagrafo"/>
    <w:link w:val="Titolo1"/>
    <w:uiPriority w:val="9"/>
    <w:rsid w:val="00EE7276"/>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EE7276"/>
    <w:pPr>
      <w:outlineLvl w:val="9"/>
    </w:pPr>
    <w:rPr>
      <w:lang w:eastAsia="it-IT"/>
    </w:rPr>
  </w:style>
  <w:style w:type="paragraph" w:styleId="Sommario1">
    <w:name w:val="toc 1"/>
    <w:basedOn w:val="Normale"/>
    <w:next w:val="Normale"/>
    <w:autoRedefine/>
    <w:uiPriority w:val="39"/>
    <w:unhideWhenUsed/>
    <w:rsid w:val="00EE7276"/>
    <w:pPr>
      <w:spacing w:after="100"/>
    </w:pPr>
  </w:style>
  <w:style w:type="paragraph" w:styleId="Sommario2">
    <w:name w:val="toc 2"/>
    <w:basedOn w:val="Normale"/>
    <w:next w:val="Normale"/>
    <w:autoRedefine/>
    <w:uiPriority w:val="39"/>
    <w:unhideWhenUsed/>
    <w:rsid w:val="00A63CA2"/>
    <w:pPr>
      <w:tabs>
        <w:tab w:val="right" w:leader="dot" w:pos="9628"/>
      </w:tabs>
      <w:spacing w:before="60" w:after="60" w:line="326" w:lineRule="auto"/>
      <w:ind w:left="220"/>
    </w:pPr>
    <w:rPr>
      <w:rFonts w:ascii="Tahoma" w:hAnsi="Tahoma" w:cs="Tahoma"/>
      <w:noProof/>
      <w:sz w:val="20"/>
      <w:szCs w:val="20"/>
    </w:rPr>
  </w:style>
  <w:style w:type="paragraph" w:styleId="Testonotaapidipagina">
    <w:name w:val="footnote text"/>
    <w:basedOn w:val="Normale"/>
    <w:link w:val="TestonotaapidipaginaCarattere"/>
    <w:uiPriority w:val="99"/>
    <w:semiHidden/>
    <w:unhideWhenUsed/>
    <w:rsid w:val="00957AE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57AE6"/>
    <w:rPr>
      <w:sz w:val="20"/>
      <w:szCs w:val="20"/>
    </w:rPr>
  </w:style>
  <w:style w:type="character" w:styleId="Rimandonotaapidipagina">
    <w:name w:val="footnote reference"/>
    <w:basedOn w:val="Carpredefinitoparagrafo"/>
    <w:uiPriority w:val="99"/>
    <w:semiHidden/>
    <w:unhideWhenUsed/>
    <w:rsid w:val="00957AE6"/>
    <w:rPr>
      <w:vertAlign w:val="superscript"/>
    </w:rPr>
  </w:style>
  <w:style w:type="paragraph" w:styleId="NormaleWeb">
    <w:name w:val="Normal (Web)"/>
    <w:basedOn w:val="Normale"/>
    <w:uiPriority w:val="99"/>
    <w:semiHidden/>
    <w:unhideWhenUsed/>
    <w:rsid w:val="008B66B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202762">
      <w:bodyDiv w:val="1"/>
      <w:marLeft w:val="0"/>
      <w:marRight w:val="0"/>
      <w:marTop w:val="0"/>
      <w:marBottom w:val="0"/>
      <w:divBdr>
        <w:top w:val="none" w:sz="0" w:space="0" w:color="auto"/>
        <w:left w:val="none" w:sz="0" w:space="0" w:color="auto"/>
        <w:bottom w:val="none" w:sz="0" w:space="0" w:color="auto"/>
        <w:right w:val="none" w:sz="0" w:space="0" w:color="auto"/>
      </w:divBdr>
    </w:div>
    <w:div w:id="1165825691">
      <w:bodyDiv w:val="1"/>
      <w:marLeft w:val="0"/>
      <w:marRight w:val="0"/>
      <w:marTop w:val="0"/>
      <w:marBottom w:val="0"/>
      <w:divBdr>
        <w:top w:val="none" w:sz="0" w:space="0" w:color="auto"/>
        <w:left w:val="none" w:sz="0" w:space="0" w:color="auto"/>
        <w:bottom w:val="none" w:sz="0" w:space="0" w:color="auto"/>
        <w:right w:val="none" w:sz="0" w:space="0" w:color="auto"/>
      </w:divBdr>
    </w:div>
    <w:div w:id="21384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s://www.fiscoetasse.com/BusinessCenter/scheda/45576-monitorazienda-monitoraggio-indicatori-allerta-crisi.html" TargetMode="External"/><Relationship Id="rId3" Type="http://schemas.openxmlformats.org/officeDocument/2006/relationships/styles" Target="styles.xml"/><Relationship Id="rId21" Type="http://schemas.openxmlformats.org/officeDocument/2006/relationships/hyperlink" Target="http://www.composizionenegoziata.camcom.it" TargetMode="External"/><Relationship Id="rId34" Type="http://schemas.openxmlformats.org/officeDocument/2006/relationships/hyperlink" Target="http://www.composizionenegoziata.camcom.it" TargetMode="External"/><Relationship Id="rId7" Type="http://schemas.openxmlformats.org/officeDocument/2006/relationships/endnotes" Target="endnotes.xml"/><Relationship Id="rId12" Type="http://schemas.openxmlformats.org/officeDocument/2006/relationships/hyperlink" Target="https://mail.google.com/mail/u/1/" TargetMode="External"/><Relationship Id="rId17" Type="http://schemas.openxmlformats.org/officeDocument/2006/relationships/diagramLayout" Target="diagrams/layout1.xml"/><Relationship Id="rId25" Type="http://schemas.openxmlformats.org/officeDocument/2006/relationships/hyperlink" Target="https://www.fiscoetasse.com/BusinessCenter/scheda/42103-previsioni-di-cassa-plus-excel.html" TargetMode="External"/><Relationship Id="rId33" Type="http://schemas.openxmlformats.org/officeDocument/2006/relationships/hyperlink" Target="https://composizionenegoziata.camcom.it/ocriWeb/assets/resources/riferimenti_normativi/SEZIONE%20II%20-%20CHECK%20LIST.pdf"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fiscoetasse.com/BusinessCenter/scheda/36715-analisi-di-bilancio-in-forma-abbreviata-exce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iscoetasse.com/BusinessCenter/scheda/45931-budget-pmi-excel.html" TargetMode="External"/><Relationship Id="rId32" Type="http://schemas.openxmlformats.org/officeDocument/2006/relationships/hyperlink" Target="https://www.fiscoetasse.com/BusinessCenter/scheda/45370-verifica-equilibri-aziendali-e-interventi-migliorativi.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scoetasse.com" TargetMode="External"/><Relationship Id="rId23" Type="http://schemas.openxmlformats.org/officeDocument/2006/relationships/hyperlink" Target="https://www.fiscoetasse.com/BusinessCenter/ricerca.php?testo=monitorazienda+budget" TargetMode="External"/><Relationship Id="rId28" Type="http://schemas.openxmlformats.org/officeDocument/2006/relationships/hyperlink" Target="https://www.fiscoetasse.com/BusinessCenter/scheda/44225-check-up-azienda-plus-excel.html"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hyperlink" Target="https://www.fiscoetasse.com/BusinessCenter/scheda/29481-come-leggere-e-interpretare-il-rendiconto-finanziario.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fiscoetasse.com/BusinessCenter/scheda/44717-business-plan-plus-3-imprese-avviate.html" TargetMode="External"/><Relationship Id="rId27" Type="http://schemas.openxmlformats.org/officeDocument/2006/relationships/hyperlink" Target="https://www.fiscoetasse.com/BusinessCenter/scheda/46528-monitorazienda-2-rilevazione-crisi-microimprese.html" TargetMode="External"/><Relationship Id="rId30" Type="http://schemas.openxmlformats.org/officeDocument/2006/relationships/hyperlink" Target="https://www.fiscoetasse.com/BusinessCenter/scheda/42660-come-leggere-e-interpretare-il-bilancio-ebook-2020.html" TargetMode="External"/><Relationship Id="rId35" Type="http://schemas.openxmlformats.org/officeDocument/2006/relationships/hyperlink" Target="https://composizionenegoziata.camcom.it/ocriWeb/assets/resources/Istruzioni_Test_Pratico.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98E6F-545E-4A2D-8AAF-3C3BA7A0D12C}"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it-IT"/>
        </a:p>
      </dgm:t>
    </dgm:pt>
    <dgm:pt modelId="{35E45840-3215-4D42-88A4-AC811FFC0A61}">
      <dgm:prSet phldrT="[Testo]" custT="1"/>
      <dgm:spPr/>
      <dgm:t>
        <a:bodyPr/>
        <a:lstStyle/>
        <a:p>
          <a:pPr algn="ctr"/>
          <a:r>
            <a:rPr lang="it-IT" sz="2000"/>
            <a:t>Società  </a:t>
          </a:r>
        </a:p>
      </dgm:t>
    </dgm:pt>
    <dgm:pt modelId="{214AE587-E746-42D3-A33B-4E6471D6D197}" type="parTrans" cxnId="{5EA0C3D7-D896-4C4A-B8CF-32D3E5C7A362}">
      <dgm:prSet/>
      <dgm:spPr/>
      <dgm:t>
        <a:bodyPr/>
        <a:lstStyle/>
        <a:p>
          <a:pPr algn="ctr"/>
          <a:endParaRPr lang="it-IT"/>
        </a:p>
      </dgm:t>
    </dgm:pt>
    <dgm:pt modelId="{8B5D900C-B702-4852-B31C-6BBC8B47C3F1}" type="sibTrans" cxnId="{5EA0C3D7-D896-4C4A-B8CF-32D3E5C7A362}">
      <dgm:prSet/>
      <dgm:spPr/>
      <dgm:t>
        <a:bodyPr/>
        <a:lstStyle/>
        <a:p>
          <a:pPr algn="ctr"/>
          <a:endParaRPr lang="it-IT"/>
        </a:p>
      </dgm:t>
    </dgm:pt>
    <dgm:pt modelId="{90D3BA17-163B-4ACC-A908-1BD0392FB0BC}">
      <dgm:prSet phldrT="[Testo]"/>
      <dgm:spPr/>
      <dgm:t>
        <a:bodyPr/>
        <a:lstStyle/>
        <a:p>
          <a:pPr algn="ctr"/>
          <a:r>
            <a:rPr lang="it-IT" b="1"/>
            <a:t>Adozione di adeguati assetti</a:t>
          </a:r>
          <a:r>
            <a:rPr lang="it-IT"/>
            <a:t>:</a:t>
          </a:r>
        </a:p>
      </dgm:t>
    </dgm:pt>
    <dgm:pt modelId="{094DEF73-C126-4AD8-8428-6B452DA53E2E}" type="parTrans" cxnId="{442E7296-7206-45D8-BFF3-F115F18B65D6}">
      <dgm:prSet/>
      <dgm:spPr/>
      <dgm:t>
        <a:bodyPr/>
        <a:lstStyle/>
        <a:p>
          <a:pPr algn="ctr"/>
          <a:endParaRPr lang="it-IT"/>
        </a:p>
      </dgm:t>
    </dgm:pt>
    <dgm:pt modelId="{BBB08182-EE5E-46D4-8EAD-E2BD0CE86275}" type="sibTrans" cxnId="{442E7296-7206-45D8-BFF3-F115F18B65D6}">
      <dgm:prSet/>
      <dgm:spPr/>
      <dgm:t>
        <a:bodyPr/>
        <a:lstStyle/>
        <a:p>
          <a:pPr algn="ctr"/>
          <a:endParaRPr lang="it-IT"/>
        </a:p>
      </dgm:t>
    </dgm:pt>
    <dgm:pt modelId="{98A89A35-659D-4843-BB68-AD587A7E5CEC}">
      <dgm:prSet phldrT="[Testo]" custT="1"/>
      <dgm:spPr/>
      <dgm:t>
        <a:bodyPr/>
        <a:lstStyle/>
        <a:p>
          <a:pPr algn="ctr"/>
          <a:r>
            <a:rPr lang="it-IT" sz="2000"/>
            <a:t>Ditte individuali</a:t>
          </a:r>
        </a:p>
      </dgm:t>
    </dgm:pt>
    <dgm:pt modelId="{8CFBE877-ED96-496E-A634-DD660AB8FD6A}" type="parTrans" cxnId="{C61BD739-F85B-4C91-A738-56D6118491E4}">
      <dgm:prSet/>
      <dgm:spPr/>
      <dgm:t>
        <a:bodyPr/>
        <a:lstStyle/>
        <a:p>
          <a:pPr algn="ctr"/>
          <a:endParaRPr lang="it-IT"/>
        </a:p>
      </dgm:t>
    </dgm:pt>
    <dgm:pt modelId="{10EFC665-09B0-43D1-BD56-5562272C8783}" type="sibTrans" cxnId="{C61BD739-F85B-4C91-A738-56D6118491E4}">
      <dgm:prSet/>
      <dgm:spPr/>
      <dgm:t>
        <a:bodyPr/>
        <a:lstStyle/>
        <a:p>
          <a:pPr algn="ctr"/>
          <a:endParaRPr lang="it-IT"/>
        </a:p>
      </dgm:t>
    </dgm:pt>
    <dgm:pt modelId="{D5A673CC-AF11-4B8D-A5CD-830F99B565F3}">
      <dgm:prSet phldrT="[Testo]"/>
      <dgm:spPr/>
      <dgm:t>
        <a:bodyPr/>
        <a:lstStyle/>
        <a:p>
          <a:pPr algn="ctr"/>
          <a:r>
            <a:rPr lang="it-IT" b="1"/>
            <a:t>Adozione di</a:t>
          </a:r>
          <a:r>
            <a:rPr lang="it-IT"/>
            <a:t>:</a:t>
          </a:r>
        </a:p>
      </dgm:t>
    </dgm:pt>
    <dgm:pt modelId="{CD219E49-C9FA-4C9A-B3E5-4731FC0C935F}" type="parTrans" cxnId="{77985E4C-7B48-4164-A40E-9D15E4C92AB7}">
      <dgm:prSet/>
      <dgm:spPr/>
      <dgm:t>
        <a:bodyPr/>
        <a:lstStyle/>
        <a:p>
          <a:pPr algn="ctr"/>
          <a:endParaRPr lang="it-IT"/>
        </a:p>
      </dgm:t>
    </dgm:pt>
    <dgm:pt modelId="{B7FA0810-3E3D-4A81-BC8F-85838380A7D6}" type="sibTrans" cxnId="{77985E4C-7B48-4164-A40E-9D15E4C92AB7}">
      <dgm:prSet/>
      <dgm:spPr/>
      <dgm:t>
        <a:bodyPr/>
        <a:lstStyle/>
        <a:p>
          <a:pPr algn="ctr"/>
          <a:endParaRPr lang="it-IT"/>
        </a:p>
      </dgm:t>
    </dgm:pt>
    <dgm:pt modelId="{A4753353-CC08-4E13-8814-09E6EA36F5CE}">
      <dgm:prSet phldrT="[Testo]"/>
      <dgm:spPr/>
      <dgm:t>
        <a:bodyPr/>
        <a:lstStyle/>
        <a:p>
          <a:pPr algn="ctr"/>
          <a:r>
            <a:rPr lang="it-IT"/>
            <a:t>organizzativi</a:t>
          </a:r>
        </a:p>
      </dgm:t>
    </dgm:pt>
    <dgm:pt modelId="{AA9A0C77-4CA9-4D68-87B3-8E71DFFE4ADE}" type="parTrans" cxnId="{1FAD045B-D139-4E6D-BF24-68C6C8AA827C}">
      <dgm:prSet/>
      <dgm:spPr/>
      <dgm:t>
        <a:bodyPr/>
        <a:lstStyle/>
        <a:p>
          <a:pPr algn="ctr"/>
          <a:endParaRPr lang="it-IT"/>
        </a:p>
      </dgm:t>
    </dgm:pt>
    <dgm:pt modelId="{04F9A8EA-FE3E-4465-B72A-C466E3783C99}" type="sibTrans" cxnId="{1FAD045B-D139-4E6D-BF24-68C6C8AA827C}">
      <dgm:prSet/>
      <dgm:spPr/>
      <dgm:t>
        <a:bodyPr/>
        <a:lstStyle/>
        <a:p>
          <a:pPr algn="ctr"/>
          <a:endParaRPr lang="it-IT"/>
        </a:p>
      </dgm:t>
    </dgm:pt>
    <dgm:pt modelId="{24A423F6-9596-4FDA-AB4F-2746E7F7A5BF}">
      <dgm:prSet phldrT="[Testo]"/>
      <dgm:spPr/>
      <dgm:t>
        <a:bodyPr/>
        <a:lstStyle/>
        <a:p>
          <a:pPr algn="ctr"/>
          <a:r>
            <a:rPr lang="it-IT"/>
            <a:t>amministrativi</a:t>
          </a:r>
        </a:p>
      </dgm:t>
    </dgm:pt>
    <dgm:pt modelId="{56CD68D5-4D46-4F09-AA1B-5FCDFAD81E76}" type="parTrans" cxnId="{7E1C86FB-2643-4BDC-BAFD-63CB232C5446}">
      <dgm:prSet/>
      <dgm:spPr/>
      <dgm:t>
        <a:bodyPr/>
        <a:lstStyle/>
        <a:p>
          <a:pPr algn="ctr"/>
          <a:endParaRPr lang="it-IT"/>
        </a:p>
      </dgm:t>
    </dgm:pt>
    <dgm:pt modelId="{1C264B9D-2B99-4DA3-81F6-15418DCC832E}" type="sibTrans" cxnId="{7E1C86FB-2643-4BDC-BAFD-63CB232C5446}">
      <dgm:prSet/>
      <dgm:spPr/>
      <dgm:t>
        <a:bodyPr/>
        <a:lstStyle/>
        <a:p>
          <a:pPr algn="ctr"/>
          <a:endParaRPr lang="it-IT"/>
        </a:p>
      </dgm:t>
    </dgm:pt>
    <dgm:pt modelId="{D86439F4-C0D9-4D69-9E48-7BE3D994CCB7}">
      <dgm:prSet phldrT="[Testo]"/>
      <dgm:spPr/>
      <dgm:t>
        <a:bodyPr/>
        <a:lstStyle/>
        <a:p>
          <a:pPr algn="ctr"/>
          <a:r>
            <a:rPr lang="it-IT"/>
            <a:t>contabili</a:t>
          </a:r>
        </a:p>
      </dgm:t>
    </dgm:pt>
    <dgm:pt modelId="{8C90F1C1-E6B3-47D9-9E56-A5104152F153}" type="parTrans" cxnId="{4D5FDB95-DC64-463A-8411-17EE555426D1}">
      <dgm:prSet/>
      <dgm:spPr/>
      <dgm:t>
        <a:bodyPr/>
        <a:lstStyle/>
        <a:p>
          <a:pPr algn="ctr"/>
          <a:endParaRPr lang="it-IT"/>
        </a:p>
      </dgm:t>
    </dgm:pt>
    <dgm:pt modelId="{F185451A-7E43-456A-BEB2-253ED2C7CCEE}" type="sibTrans" cxnId="{4D5FDB95-DC64-463A-8411-17EE555426D1}">
      <dgm:prSet/>
      <dgm:spPr/>
      <dgm:t>
        <a:bodyPr/>
        <a:lstStyle/>
        <a:p>
          <a:pPr algn="ctr"/>
          <a:endParaRPr lang="it-IT"/>
        </a:p>
      </dgm:t>
    </dgm:pt>
    <dgm:pt modelId="{43D1ADD7-2637-495E-9A5E-E7D1D64B998B}">
      <dgm:prSet phldrT="[Testo]"/>
      <dgm:spPr/>
      <dgm:t>
        <a:bodyPr/>
        <a:lstStyle/>
        <a:p>
          <a:pPr algn="ctr"/>
          <a:r>
            <a:rPr lang="it-IT"/>
            <a:t>misure idonee a rilevare tempestivamente lo stato di crisi</a:t>
          </a:r>
        </a:p>
      </dgm:t>
    </dgm:pt>
    <dgm:pt modelId="{9C5FADBB-AB01-42BD-A374-AB876048A85F}" type="parTrans" cxnId="{F6AE07DE-B3ED-49BC-A321-057FCBB44A0F}">
      <dgm:prSet/>
      <dgm:spPr/>
      <dgm:t>
        <a:bodyPr/>
        <a:lstStyle/>
        <a:p>
          <a:pPr algn="ctr"/>
          <a:endParaRPr lang="it-IT"/>
        </a:p>
      </dgm:t>
    </dgm:pt>
    <dgm:pt modelId="{394709DB-EE35-40E7-B29B-E1CB993125D4}" type="sibTrans" cxnId="{F6AE07DE-B3ED-49BC-A321-057FCBB44A0F}">
      <dgm:prSet/>
      <dgm:spPr/>
      <dgm:t>
        <a:bodyPr/>
        <a:lstStyle/>
        <a:p>
          <a:pPr algn="ctr"/>
          <a:endParaRPr lang="it-IT"/>
        </a:p>
      </dgm:t>
    </dgm:pt>
    <dgm:pt modelId="{00CEB079-FB06-4404-BBF6-735B5B7ACA84}" type="pres">
      <dgm:prSet presAssocID="{A6598E6F-545E-4A2D-8AAF-3C3BA7A0D12C}" presName="Name0" presStyleCnt="0">
        <dgm:presLayoutVars>
          <dgm:dir/>
          <dgm:animLvl val="lvl"/>
          <dgm:resizeHandles/>
        </dgm:presLayoutVars>
      </dgm:prSet>
      <dgm:spPr/>
    </dgm:pt>
    <dgm:pt modelId="{E6DCD974-0E85-4A35-A377-38DCA5D6D62F}" type="pres">
      <dgm:prSet presAssocID="{35E45840-3215-4D42-88A4-AC811FFC0A61}" presName="linNode" presStyleCnt="0"/>
      <dgm:spPr/>
    </dgm:pt>
    <dgm:pt modelId="{D0473EC8-0597-45E1-85BA-A607A1BA3CD5}" type="pres">
      <dgm:prSet presAssocID="{35E45840-3215-4D42-88A4-AC811FFC0A61}" presName="parentShp" presStyleLbl="node1" presStyleIdx="0" presStyleCnt="2">
        <dgm:presLayoutVars>
          <dgm:bulletEnabled val="1"/>
        </dgm:presLayoutVars>
      </dgm:prSet>
      <dgm:spPr/>
    </dgm:pt>
    <dgm:pt modelId="{BC430ADA-655E-49DB-B8EC-F58A0744C630}" type="pres">
      <dgm:prSet presAssocID="{35E45840-3215-4D42-88A4-AC811FFC0A61}" presName="childShp" presStyleLbl="bgAccFollowNode1" presStyleIdx="0" presStyleCnt="2">
        <dgm:presLayoutVars>
          <dgm:bulletEnabled val="1"/>
        </dgm:presLayoutVars>
      </dgm:prSet>
      <dgm:spPr/>
    </dgm:pt>
    <dgm:pt modelId="{3E44D334-2C3F-4AD7-B2BA-30795941E23A}" type="pres">
      <dgm:prSet presAssocID="{8B5D900C-B702-4852-B31C-6BBC8B47C3F1}" presName="spacing" presStyleCnt="0"/>
      <dgm:spPr/>
    </dgm:pt>
    <dgm:pt modelId="{4468F5A2-EEBE-46D5-982D-DB004291DA45}" type="pres">
      <dgm:prSet presAssocID="{98A89A35-659D-4843-BB68-AD587A7E5CEC}" presName="linNode" presStyleCnt="0"/>
      <dgm:spPr/>
    </dgm:pt>
    <dgm:pt modelId="{DBCA332D-5FEE-4809-8D9E-9D9213EC4DD4}" type="pres">
      <dgm:prSet presAssocID="{98A89A35-659D-4843-BB68-AD587A7E5CEC}" presName="parentShp" presStyleLbl="node1" presStyleIdx="1" presStyleCnt="2">
        <dgm:presLayoutVars>
          <dgm:bulletEnabled val="1"/>
        </dgm:presLayoutVars>
      </dgm:prSet>
      <dgm:spPr/>
    </dgm:pt>
    <dgm:pt modelId="{6AB853F9-E9AE-46DE-9947-3C8A52F38E52}" type="pres">
      <dgm:prSet presAssocID="{98A89A35-659D-4843-BB68-AD587A7E5CEC}" presName="childShp" presStyleLbl="bgAccFollowNode1" presStyleIdx="1" presStyleCnt="2">
        <dgm:presLayoutVars>
          <dgm:bulletEnabled val="1"/>
        </dgm:presLayoutVars>
      </dgm:prSet>
      <dgm:spPr/>
    </dgm:pt>
  </dgm:ptLst>
  <dgm:cxnLst>
    <dgm:cxn modelId="{C35D912A-16EA-4ABD-8DF7-AB2927E3CB6A}" type="presOf" srcId="{90D3BA17-163B-4ACC-A908-1BD0392FB0BC}" destId="{BC430ADA-655E-49DB-B8EC-F58A0744C630}" srcOrd="0" destOrd="0" presId="urn:microsoft.com/office/officeart/2005/8/layout/vList6"/>
    <dgm:cxn modelId="{C61BD739-F85B-4C91-A738-56D6118491E4}" srcId="{A6598E6F-545E-4A2D-8AAF-3C3BA7A0D12C}" destId="{98A89A35-659D-4843-BB68-AD587A7E5CEC}" srcOrd="1" destOrd="0" parTransId="{8CFBE877-ED96-496E-A634-DD660AB8FD6A}" sibTransId="{10EFC665-09B0-43D1-BD56-5562272C8783}"/>
    <dgm:cxn modelId="{1FAD045B-D139-4E6D-BF24-68C6C8AA827C}" srcId="{90D3BA17-163B-4ACC-A908-1BD0392FB0BC}" destId="{A4753353-CC08-4E13-8814-09E6EA36F5CE}" srcOrd="0" destOrd="0" parTransId="{AA9A0C77-4CA9-4D68-87B3-8E71DFFE4ADE}" sibTransId="{04F9A8EA-FE3E-4465-B72A-C466E3783C99}"/>
    <dgm:cxn modelId="{77985E4C-7B48-4164-A40E-9D15E4C92AB7}" srcId="{98A89A35-659D-4843-BB68-AD587A7E5CEC}" destId="{D5A673CC-AF11-4B8D-A5CD-830F99B565F3}" srcOrd="0" destOrd="0" parTransId="{CD219E49-C9FA-4C9A-B3E5-4731FC0C935F}" sibTransId="{B7FA0810-3E3D-4A81-BC8F-85838380A7D6}"/>
    <dgm:cxn modelId="{BE57D874-EC9D-4990-8105-244B06249D7D}" type="presOf" srcId="{43D1ADD7-2637-495E-9A5E-E7D1D64B998B}" destId="{6AB853F9-E9AE-46DE-9947-3C8A52F38E52}" srcOrd="0" destOrd="1" presId="urn:microsoft.com/office/officeart/2005/8/layout/vList6"/>
    <dgm:cxn modelId="{A7D35A79-C232-4D83-B342-F734F0BE6ABF}" type="presOf" srcId="{98A89A35-659D-4843-BB68-AD587A7E5CEC}" destId="{DBCA332D-5FEE-4809-8D9E-9D9213EC4DD4}" srcOrd="0" destOrd="0" presId="urn:microsoft.com/office/officeart/2005/8/layout/vList6"/>
    <dgm:cxn modelId="{5D8A2090-6D77-4F69-B698-36991BFF685E}" type="presOf" srcId="{35E45840-3215-4D42-88A4-AC811FFC0A61}" destId="{D0473EC8-0597-45E1-85BA-A607A1BA3CD5}" srcOrd="0" destOrd="0" presId="urn:microsoft.com/office/officeart/2005/8/layout/vList6"/>
    <dgm:cxn modelId="{4D5FDB95-DC64-463A-8411-17EE555426D1}" srcId="{90D3BA17-163B-4ACC-A908-1BD0392FB0BC}" destId="{D86439F4-C0D9-4D69-9E48-7BE3D994CCB7}" srcOrd="2" destOrd="0" parTransId="{8C90F1C1-E6B3-47D9-9E56-A5104152F153}" sibTransId="{F185451A-7E43-456A-BEB2-253ED2C7CCEE}"/>
    <dgm:cxn modelId="{442E7296-7206-45D8-BFF3-F115F18B65D6}" srcId="{35E45840-3215-4D42-88A4-AC811FFC0A61}" destId="{90D3BA17-163B-4ACC-A908-1BD0392FB0BC}" srcOrd="0" destOrd="0" parTransId="{094DEF73-C126-4AD8-8428-6B452DA53E2E}" sibTransId="{BBB08182-EE5E-46D4-8EAD-E2BD0CE86275}"/>
    <dgm:cxn modelId="{773BE3AE-16ED-432A-A2EE-1AD2EE7052F7}" type="presOf" srcId="{A6598E6F-545E-4A2D-8AAF-3C3BA7A0D12C}" destId="{00CEB079-FB06-4404-BBF6-735B5B7ACA84}" srcOrd="0" destOrd="0" presId="urn:microsoft.com/office/officeart/2005/8/layout/vList6"/>
    <dgm:cxn modelId="{9E17CAD1-9B6D-4D5A-809B-BB4AEB6EC38D}" type="presOf" srcId="{D86439F4-C0D9-4D69-9E48-7BE3D994CCB7}" destId="{BC430ADA-655E-49DB-B8EC-F58A0744C630}" srcOrd="0" destOrd="3" presId="urn:microsoft.com/office/officeart/2005/8/layout/vList6"/>
    <dgm:cxn modelId="{2FF2C7D2-B097-4DEC-91FA-5505D731143F}" type="presOf" srcId="{A4753353-CC08-4E13-8814-09E6EA36F5CE}" destId="{BC430ADA-655E-49DB-B8EC-F58A0744C630}" srcOrd="0" destOrd="1" presId="urn:microsoft.com/office/officeart/2005/8/layout/vList6"/>
    <dgm:cxn modelId="{5EA0C3D7-D896-4C4A-B8CF-32D3E5C7A362}" srcId="{A6598E6F-545E-4A2D-8AAF-3C3BA7A0D12C}" destId="{35E45840-3215-4D42-88A4-AC811FFC0A61}" srcOrd="0" destOrd="0" parTransId="{214AE587-E746-42D3-A33B-4E6471D6D197}" sibTransId="{8B5D900C-B702-4852-B31C-6BBC8B47C3F1}"/>
    <dgm:cxn modelId="{F6AE07DE-B3ED-49BC-A321-057FCBB44A0F}" srcId="{D5A673CC-AF11-4B8D-A5CD-830F99B565F3}" destId="{43D1ADD7-2637-495E-9A5E-E7D1D64B998B}" srcOrd="0" destOrd="0" parTransId="{9C5FADBB-AB01-42BD-A374-AB876048A85F}" sibTransId="{394709DB-EE35-40E7-B29B-E1CB993125D4}"/>
    <dgm:cxn modelId="{38436AF5-32D0-4622-8DD4-888CEAB32608}" type="presOf" srcId="{24A423F6-9596-4FDA-AB4F-2746E7F7A5BF}" destId="{BC430ADA-655E-49DB-B8EC-F58A0744C630}" srcOrd="0" destOrd="2" presId="urn:microsoft.com/office/officeart/2005/8/layout/vList6"/>
    <dgm:cxn modelId="{03C9CBF6-963D-4FC4-A01E-84873C5359D0}" type="presOf" srcId="{D5A673CC-AF11-4B8D-A5CD-830F99B565F3}" destId="{6AB853F9-E9AE-46DE-9947-3C8A52F38E52}" srcOrd="0" destOrd="0" presId="urn:microsoft.com/office/officeart/2005/8/layout/vList6"/>
    <dgm:cxn modelId="{7E1C86FB-2643-4BDC-BAFD-63CB232C5446}" srcId="{90D3BA17-163B-4ACC-A908-1BD0392FB0BC}" destId="{24A423F6-9596-4FDA-AB4F-2746E7F7A5BF}" srcOrd="1" destOrd="0" parTransId="{56CD68D5-4D46-4F09-AA1B-5FCDFAD81E76}" sibTransId="{1C264B9D-2B99-4DA3-81F6-15418DCC832E}"/>
    <dgm:cxn modelId="{6F07C89C-0BF3-4E89-A192-E42A821B374D}" type="presParOf" srcId="{00CEB079-FB06-4404-BBF6-735B5B7ACA84}" destId="{E6DCD974-0E85-4A35-A377-38DCA5D6D62F}" srcOrd="0" destOrd="0" presId="urn:microsoft.com/office/officeart/2005/8/layout/vList6"/>
    <dgm:cxn modelId="{F9E8362F-867F-481B-8F89-865AC258CFE7}" type="presParOf" srcId="{E6DCD974-0E85-4A35-A377-38DCA5D6D62F}" destId="{D0473EC8-0597-45E1-85BA-A607A1BA3CD5}" srcOrd="0" destOrd="0" presId="urn:microsoft.com/office/officeart/2005/8/layout/vList6"/>
    <dgm:cxn modelId="{EB65EE31-FC77-4F4B-9B7D-6CDB8B95F4D2}" type="presParOf" srcId="{E6DCD974-0E85-4A35-A377-38DCA5D6D62F}" destId="{BC430ADA-655E-49DB-B8EC-F58A0744C630}" srcOrd="1" destOrd="0" presId="urn:microsoft.com/office/officeart/2005/8/layout/vList6"/>
    <dgm:cxn modelId="{A0FCA110-B6C8-4C8E-882F-D2075CABFEDE}" type="presParOf" srcId="{00CEB079-FB06-4404-BBF6-735B5B7ACA84}" destId="{3E44D334-2C3F-4AD7-B2BA-30795941E23A}" srcOrd="1" destOrd="0" presId="urn:microsoft.com/office/officeart/2005/8/layout/vList6"/>
    <dgm:cxn modelId="{3727307A-08BA-4F73-BBB2-A97852D72651}" type="presParOf" srcId="{00CEB079-FB06-4404-BBF6-735B5B7ACA84}" destId="{4468F5A2-EEBE-46D5-982D-DB004291DA45}" srcOrd="2" destOrd="0" presId="urn:microsoft.com/office/officeart/2005/8/layout/vList6"/>
    <dgm:cxn modelId="{106781AD-2812-4ABF-9E39-36956531C1A2}" type="presParOf" srcId="{4468F5A2-EEBE-46D5-982D-DB004291DA45}" destId="{DBCA332D-5FEE-4809-8D9E-9D9213EC4DD4}" srcOrd="0" destOrd="0" presId="urn:microsoft.com/office/officeart/2005/8/layout/vList6"/>
    <dgm:cxn modelId="{F1E714E9-97DC-44F8-92BE-95F63302C66E}" type="presParOf" srcId="{4468F5A2-EEBE-46D5-982D-DB004291DA45}" destId="{6AB853F9-E9AE-46DE-9947-3C8A52F38E52}"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30ADA-655E-49DB-B8EC-F58A0744C630}">
      <dsp:nvSpPr>
        <dsp:cNvPr id="0" name=""/>
        <dsp:cNvSpPr/>
      </dsp:nvSpPr>
      <dsp:spPr>
        <a:xfrm>
          <a:off x="1807784" y="237"/>
          <a:ext cx="2711676" cy="92575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ctr" defTabSz="444500">
            <a:lnSpc>
              <a:spcPct val="90000"/>
            </a:lnSpc>
            <a:spcBef>
              <a:spcPct val="0"/>
            </a:spcBef>
            <a:spcAft>
              <a:spcPct val="15000"/>
            </a:spcAft>
            <a:buChar char="•"/>
          </a:pPr>
          <a:r>
            <a:rPr lang="it-IT" sz="1000" b="1" kern="1200"/>
            <a:t>Adozione di adeguati assetti</a:t>
          </a:r>
          <a:r>
            <a:rPr lang="it-IT" sz="1000" kern="1200"/>
            <a:t>:</a:t>
          </a:r>
        </a:p>
        <a:p>
          <a:pPr marL="114300" lvl="2" indent="-57150" algn="ctr" defTabSz="444500">
            <a:lnSpc>
              <a:spcPct val="90000"/>
            </a:lnSpc>
            <a:spcBef>
              <a:spcPct val="0"/>
            </a:spcBef>
            <a:spcAft>
              <a:spcPct val="15000"/>
            </a:spcAft>
            <a:buChar char="•"/>
          </a:pPr>
          <a:r>
            <a:rPr lang="it-IT" sz="1000" kern="1200"/>
            <a:t>organizzativi</a:t>
          </a:r>
        </a:p>
        <a:p>
          <a:pPr marL="114300" lvl="2" indent="-57150" algn="ctr" defTabSz="444500">
            <a:lnSpc>
              <a:spcPct val="90000"/>
            </a:lnSpc>
            <a:spcBef>
              <a:spcPct val="0"/>
            </a:spcBef>
            <a:spcAft>
              <a:spcPct val="15000"/>
            </a:spcAft>
            <a:buChar char="•"/>
          </a:pPr>
          <a:r>
            <a:rPr lang="it-IT" sz="1000" kern="1200"/>
            <a:t>amministrativi</a:t>
          </a:r>
        </a:p>
        <a:p>
          <a:pPr marL="114300" lvl="2" indent="-57150" algn="ctr" defTabSz="444500">
            <a:lnSpc>
              <a:spcPct val="90000"/>
            </a:lnSpc>
            <a:spcBef>
              <a:spcPct val="0"/>
            </a:spcBef>
            <a:spcAft>
              <a:spcPct val="15000"/>
            </a:spcAft>
            <a:buChar char="•"/>
          </a:pPr>
          <a:r>
            <a:rPr lang="it-IT" sz="1000" kern="1200"/>
            <a:t>contabili</a:t>
          </a:r>
        </a:p>
      </dsp:txBody>
      <dsp:txXfrm>
        <a:off x="1807784" y="115957"/>
        <a:ext cx="2364518" cy="694317"/>
      </dsp:txXfrm>
    </dsp:sp>
    <dsp:sp modelId="{D0473EC8-0597-45E1-85BA-A607A1BA3CD5}">
      <dsp:nvSpPr>
        <dsp:cNvPr id="0" name=""/>
        <dsp:cNvSpPr/>
      </dsp:nvSpPr>
      <dsp:spPr>
        <a:xfrm>
          <a:off x="0" y="237"/>
          <a:ext cx="1807784" cy="9257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it-IT" sz="2000" kern="1200"/>
            <a:t>Società  </a:t>
          </a:r>
        </a:p>
      </dsp:txBody>
      <dsp:txXfrm>
        <a:off x="45192" y="45429"/>
        <a:ext cx="1717400" cy="835372"/>
      </dsp:txXfrm>
    </dsp:sp>
    <dsp:sp modelId="{6AB853F9-E9AE-46DE-9947-3C8A52F38E52}">
      <dsp:nvSpPr>
        <dsp:cNvPr id="0" name=""/>
        <dsp:cNvSpPr/>
      </dsp:nvSpPr>
      <dsp:spPr>
        <a:xfrm>
          <a:off x="1807784" y="1018569"/>
          <a:ext cx="2711676" cy="92575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ctr" defTabSz="444500">
            <a:lnSpc>
              <a:spcPct val="90000"/>
            </a:lnSpc>
            <a:spcBef>
              <a:spcPct val="0"/>
            </a:spcBef>
            <a:spcAft>
              <a:spcPct val="15000"/>
            </a:spcAft>
            <a:buChar char="•"/>
          </a:pPr>
          <a:r>
            <a:rPr lang="it-IT" sz="1000" b="1" kern="1200"/>
            <a:t>Adozione di</a:t>
          </a:r>
          <a:r>
            <a:rPr lang="it-IT" sz="1000" kern="1200"/>
            <a:t>:</a:t>
          </a:r>
        </a:p>
        <a:p>
          <a:pPr marL="114300" lvl="2" indent="-57150" algn="ctr" defTabSz="444500">
            <a:lnSpc>
              <a:spcPct val="90000"/>
            </a:lnSpc>
            <a:spcBef>
              <a:spcPct val="0"/>
            </a:spcBef>
            <a:spcAft>
              <a:spcPct val="15000"/>
            </a:spcAft>
            <a:buChar char="•"/>
          </a:pPr>
          <a:r>
            <a:rPr lang="it-IT" sz="1000" kern="1200"/>
            <a:t>misure idonee a rilevare tempestivamente lo stato di crisi</a:t>
          </a:r>
        </a:p>
      </dsp:txBody>
      <dsp:txXfrm>
        <a:off x="1807784" y="1134289"/>
        <a:ext cx="2364518" cy="694317"/>
      </dsp:txXfrm>
    </dsp:sp>
    <dsp:sp modelId="{DBCA332D-5FEE-4809-8D9E-9D9213EC4DD4}">
      <dsp:nvSpPr>
        <dsp:cNvPr id="0" name=""/>
        <dsp:cNvSpPr/>
      </dsp:nvSpPr>
      <dsp:spPr>
        <a:xfrm>
          <a:off x="0" y="1018569"/>
          <a:ext cx="1807784" cy="9257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it-IT" sz="2000" kern="1200"/>
            <a:t>Ditte individuali</a:t>
          </a:r>
        </a:p>
      </dsp:txBody>
      <dsp:txXfrm>
        <a:off x="45192" y="1063761"/>
        <a:ext cx="1717400" cy="83537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BC939-6B06-46FD-B1CB-B1F82F44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5914</Words>
  <Characters>33711</Characters>
  <Application>Microsoft Office Word</Application>
  <DocSecurity>0</DocSecurity>
  <Lines>280</Lines>
  <Paragraphs>79</Paragraphs>
  <ScaleCrop>false</ScaleCrop>
  <HeadingPairs>
    <vt:vector size="2" baseType="variant">
      <vt:variant>
        <vt:lpstr>Titolo</vt:lpstr>
      </vt:variant>
      <vt:variant>
        <vt:i4>1</vt:i4>
      </vt:variant>
    </vt:vector>
  </HeadingPairs>
  <TitlesOfParts>
    <vt:vector size="1" baseType="lpstr">
      <vt:lpstr>GUIDA AGLI STRUMENTI OPERATIVI</vt:lpstr>
    </vt:vector>
  </TitlesOfParts>
  <Company/>
  <LinksUpToDate>false</LinksUpToDate>
  <CharactersWithSpaces>39546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 AGLI STRUMENTI OPERATIVI</dc:title>
  <dc:subject/>
  <dc:creator>Nicola Napolitano</dc:creator>
  <cp:keywords/>
  <dc:description/>
  <cp:lastModifiedBy>Fisco Tasse</cp:lastModifiedBy>
  <cp:revision>2</cp:revision>
  <cp:lastPrinted>2022-06-07T13:56:00Z</cp:lastPrinted>
  <dcterms:created xsi:type="dcterms:W3CDTF">2023-01-19T07:33:00Z</dcterms:created>
  <dcterms:modified xsi:type="dcterms:W3CDTF">2023-01-19T07:33:00Z</dcterms:modified>
</cp:coreProperties>
</file>