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D539" w14:textId="24B31555" w:rsidR="006452A5" w:rsidRPr="00FC32DD" w:rsidRDefault="00E844FA" w:rsidP="004032E8">
      <w:pPr>
        <w:spacing w:line="360" w:lineRule="auto"/>
        <w:jc w:val="both"/>
        <w:rPr>
          <w:rFonts w:ascii="Tahoma" w:hAnsi="Tahoma" w:cs="Tahoma"/>
          <w:sz w:val="20"/>
          <w:szCs w:val="20"/>
        </w:rPr>
        <w:sectPr w:rsidR="006452A5" w:rsidRPr="00FC32DD" w:rsidSect="006452A5">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ascii="Tahoma" w:hAnsi="Tahoma" w:cs="Tahoma"/>
          <w:noProof/>
          <w:sz w:val="20"/>
          <w:szCs w:val="20"/>
        </w:rPr>
        <w:drawing>
          <wp:anchor distT="0" distB="0" distL="114300" distR="114300" simplePos="0" relativeHeight="251762176" behindDoc="1" locked="0" layoutInCell="1" allowOverlap="1" wp14:anchorId="054617CD" wp14:editId="27E70FB2">
            <wp:simplePos x="0" y="0"/>
            <wp:positionH relativeFrom="page">
              <wp:posOffset>-9525</wp:posOffset>
            </wp:positionH>
            <wp:positionV relativeFrom="paragraph">
              <wp:posOffset>-900145</wp:posOffset>
            </wp:positionV>
            <wp:extent cx="7567448" cy="10703848"/>
            <wp:effectExtent l="0" t="0" r="0" b="2540"/>
            <wp:wrapNone/>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magine 254"/>
                    <pic:cNvPicPr/>
                  </pic:nvPicPr>
                  <pic:blipFill>
                    <a:blip r:embed="rId12">
                      <a:extLst>
                        <a:ext uri="{28A0092B-C50C-407E-A947-70E740481C1C}">
                          <a14:useLocalDpi xmlns:a14="http://schemas.microsoft.com/office/drawing/2010/main" val="0"/>
                        </a:ext>
                      </a:extLst>
                    </a:blip>
                    <a:stretch>
                      <a:fillRect/>
                    </a:stretch>
                  </pic:blipFill>
                  <pic:spPr>
                    <a:xfrm>
                      <a:off x="0" y="0"/>
                      <a:ext cx="7567448" cy="10703848"/>
                    </a:xfrm>
                    <a:prstGeom prst="rect">
                      <a:avLst/>
                    </a:prstGeom>
                  </pic:spPr>
                </pic:pic>
              </a:graphicData>
            </a:graphic>
            <wp14:sizeRelH relativeFrom="margin">
              <wp14:pctWidth>0</wp14:pctWidth>
            </wp14:sizeRelH>
            <wp14:sizeRelV relativeFrom="margin">
              <wp14:pctHeight>0</wp14:pctHeight>
            </wp14:sizeRelV>
          </wp:anchor>
        </w:drawing>
      </w:r>
    </w:p>
    <w:p w14:paraId="09E8BECE" w14:textId="77777777" w:rsidR="00254039" w:rsidRPr="00FC32DD" w:rsidRDefault="00254039" w:rsidP="00254039">
      <w:pPr>
        <w:spacing w:line="360" w:lineRule="auto"/>
        <w:jc w:val="both"/>
        <w:rPr>
          <w:rFonts w:ascii="Tahoma" w:hAnsi="Tahoma" w:cs="Tahoma"/>
          <w:sz w:val="32"/>
          <w:szCs w:val="32"/>
        </w:rPr>
      </w:pPr>
      <w:r w:rsidRPr="00FC32DD">
        <w:rPr>
          <w:rFonts w:ascii="Tahoma" w:hAnsi="Tahoma" w:cs="Tahoma"/>
          <w:sz w:val="32"/>
          <w:szCs w:val="32"/>
        </w:rPr>
        <w:lastRenderedPageBreak/>
        <w:t>Clara Pollet, Simone Dimitri</w:t>
      </w:r>
    </w:p>
    <w:p w14:paraId="21CD32CA" w14:textId="77777777" w:rsidR="00A74455" w:rsidRPr="00FC32DD" w:rsidRDefault="00A74455" w:rsidP="007C73FF">
      <w:pPr>
        <w:spacing w:line="360" w:lineRule="auto"/>
        <w:rPr>
          <w:rFonts w:ascii="Tahoma" w:hAnsi="Tahoma" w:cs="Tahoma"/>
          <w:b/>
          <w:sz w:val="90"/>
          <w:szCs w:val="90"/>
        </w:rPr>
      </w:pPr>
    </w:p>
    <w:p w14:paraId="30808504" w14:textId="389F8AE0" w:rsidR="00254039" w:rsidRPr="00FC32DD" w:rsidRDefault="00254039" w:rsidP="007C73FF">
      <w:pPr>
        <w:spacing w:after="0" w:line="240" w:lineRule="auto"/>
        <w:jc w:val="center"/>
        <w:rPr>
          <w:rFonts w:ascii="Tahoma" w:hAnsi="Tahoma" w:cs="Tahoma"/>
          <w:b/>
          <w:sz w:val="90"/>
          <w:szCs w:val="90"/>
        </w:rPr>
      </w:pPr>
      <w:r w:rsidRPr="00FC32DD">
        <w:rPr>
          <w:rFonts w:ascii="Tahoma" w:hAnsi="Tahoma" w:cs="Tahoma"/>
          <w:b/>
          <w:sz w:val="90"/>
          <w:szCs w:val="90"/>
        </w:rPr>
        <w:t>AUTOFATTURE</w:t>
      </w:r>
    </w:p>
    <w:p w14:paraId="0C8D10CA" w14:textId="77777777" w:rsidR="007C73FF" w:rsidRPr="00FC32DD" w:rsidRDefault="007C73FF" w:rsidP="007C73FF">
      <w:pPr>
        <w:spacing w:after="0" w:line="360" w:lineRule="auto"/>
        <w:contextualSpacing/>
        <w:jc w:val="center"/>
        <w:rPr>
          <w:rFonts w:ascii="Tahoma" w:hAnsi="Tahoma" w:cs="Tahoma"/>
          <w:b/>
          <w:sz w:val="28"/>
          <w:szCs w:val="28"/>
        </w:rPr>
      </w:pPr>
    </w:p>
    <w:p w14:paraId="2A81A4CA" w14:textId="0FBE248E" w:rsidR="007C73FF" w:rsidRPr="00320BD5" w:rsidRDefault="00254039" w:rsidP="007C73FF">
      <w:pPr>
        <w:spacing w:after="0" w:line="360" w:lineRule="auto"/>
        <w:contextualSpacing/>
        <w:jc w:val="center"/>
        <w:rPr>
          <w:rFonts w:ascii="Tahoma" w:hAnsi="Tahoma" w:cs="Tahoma"/>
          <w:b/>
          <w:sz w:val="28"/>
          <w:szCs w:val="28"/>
        </w:rPr>
      </w:pPr>
      <w:r w:rsidRPr="00320BD5">
        <w:rPr>
          <w:rFonts w:ascii="Tahoma" w:hAnsi="Tahoma" w:cs="Tahoma"/>
          <w:b/>
          <w:sz w:val="28"/>
          <w:szCs w:val="28"/>
        </w:rPr>
        <w:t xml:space="preserve">In quali casi deve essere emessa, quali dati contiene, </w:t>
      </w:r>
    </w:p>
    <w:p w14:paraId="4D7BCACF" w14:textId="48D52F19" w:rsidR="00254039" w:rsidRPr="00320BD5" w:rsidRDefault="00254039" w:rsidP="00254039">
      <w:pPr>
        <w:spacing w:line="360" w:lineRule="auto"/>
        <w:jc w:val="center"/>
        <w:rPr>
          <w:rFonts w:ascii="Tahoma" w:hAnsi="Tahoma" w:cs="Tahoma"/>
          <w:b/>
          <w:sz w:val="28"/>
          <w:szCs w:val="28"/>
        </w:rPr>
      </w:pPr>
      <w:r w:rsidRPr="00320BD5">
        <w:rPr>
          <w:rFonts w:ascii="Tahoma" w:hAnsi="Tahoma" w:cs="Tahoma"/>
          <w:b/>
          <w:sz w:val="28"/>
          <w:szCs w:val="28"/>
        </w:rPr>
        <w:t>ipotesi di trasmissione elettronica</w:t>
      </w:r>
      <w:r w:rsidR="00901424" w:rsidRPr="00320BD5">
        <w:rPr>
          <w:rFonts w:ascii="Tahoma" w:hAnsi="Tahoma" w:cs="Tahoma"/>
          <w:b/>
          <w:sz w:val="28"/>
          <w:szCs w:val="28"/>
        </w:rPr>
        <w:t xml:space="preserve"> </w:t>
      </w:r>
      <w:r w:rsidRPr="00320BD5">
        <w:rPr>
          <w:rFonts w:ascii="Tahoma" w:hAnsi="Tahoma" w:cs="Tahoma"/>
          <w:b/>
          <w:sz w:val="28"/>
          <w:szCs w:val="28"/>
        </w:rPr>
        <w:t>e casi pratici di compilazione</w:t>
      </w:r>
    </w:p>
    <w:p w14:paraId="357CAEEB" w14:textId="77777777" w:rsidR="004C69A8" w:rsidRPr="00FC32DD" w:rsidRDefault="004C69A8" w:rsidP="00254039">
      <w:pPr>
        <w:spacing w:line="360" w:lineRule="auto"/>
        <w:jc w:val="center"/>
        <w:rPr>
          <w:rFonts w:ascii="Tahoma" w:hAnsi="Tahoma" w:cs="Tahoma"/>
          <w:b/>
          <w:sz w:val="28"/>
          <w:szCs w:val="28"/>
        </w:rPr>
      </w:pPr>
    </w:p>
    <w:p w14:paraId="6B94DC52" w14:textId="77777777" w:rsidR="004C69A8" w:rsidRPr="00FC32DD" w:rsidRDefault="00EB7869" w:rsidP="004C69A8">
      <w:pPr>
        <w:spacing w:after="0" w:line="240" w:lineRule="auto"/>
        <w:jc w:val="center"/>
        <w:rPr>
          <w:rFonts w:ascii="Tahoma" w:hAnsi="Tahoma" w:cs="Tahoma"/>
          <w:sz w:val="32"/>
          <w:szCs w:val="32"/>
        </w:rPr>
      </w:pPr>
      <w:r w:rsidRPr="00FC32DD">
        <w:rPr>
          <w:rFonts w:ascii="Tahoma" w:hAnsi="Tahoma" w:cs="Tahoma"/>
          <w:sz w:val="32"/>
          <w:szCs w:val="32"/>
        </w:rPr>
        <w:t xml:space="preserve">Aggiornato con le nuove specifiche tecniche </w:t>
      </w:r>
    </w:p>
    <w:p w14:paraId="537866BA" w14:textId="0940DAE5" w:rsidR="00901424" w:rsidRPr="00FC32DD" w:rsidRDefault="00EB7869" w:rsidP="00254039">
      <w:pPr>
        <w:spacing w:line="360" w:lineRule="auto"/>
        <w:jc w:val="center"/>
        <w:rPr>
          <w:rFonts w:ascii="Tahoma" w:hAnsi="Tahoma" w:cs="Tahoma"/>
          <w:sz w:val="32"/>
          <w:szCs w:val="32"/>
        </w:rPr>
      </w:pPr>
      <w:r w:rsidRPr="00FC32DD">
        <w:rPr>
          <w:rFonts w:ascii="Tahoma" w:hAnsi="Tahoma" w:cs="Tahoma"/>
          <w:sz w:val="32"/>
          <w:szCs w:val="32"/>
        </w:rPr>
        <w:t xml:space="preserve">della fatturazione elettronica utilizzabili dal 1° </w:t>
      </w:r>
      <w:r w:rsidR="001D3FA4" w:rsidRPr="00FC32DD">
        <w:rPr>
          <w:rFonts w:ascii="Tahoma" w:hAnsi="Tahoma" w:cs="Tahoma"/>
          <w:sz w:val="32"/>
          <w:szCs w:val="32"/>
        </w:rPr>
        <w:t xml:space="preserve">ottobre </w:t>
      </w:r>
      <w:r w:rsidRPr="00FC32DD">
        <w:rPr>
          <w:rFonts w:ascii="Tahoma" w:hAnsi="Tahoma" w:cs="Tahoma"/>
          <w:sz w:val="32"/>
          <w:szCs w:val="32"/>
        </w:rPr>
        <w:t>202</w:t>
      </w:r>
      <w:r w:rsidR="00637DF2" w:rsidRPr="00FC32DD">
        <w:rPr>
          <w:rFonts w:ascii="Tahoma" w:hAnsi="Tahoma" w:cs="Tahoma"/>
          <w:sz w:val="32"/>
          <w:szCs w:val="32"/>
        </w:rPr>
        <w:t>2</w:t>
      </w:r>
      <w:r w:rsidR="001E5643" w:rsidRPr="00FC32DD">
        <w:rPr>
          <w:rFonts w:ascii="Tahoma" w:hAnsi="Tahoma" w:cs="Tahoma"/>
          <w:sz w:val="32"/>
          <w:szCs w:val="32"/>
        </w:rPr>
        <w:t xml:space="preserve"> </w:t>
      </w:r>
    </w:p>
    <w:p w14:paraId="49F7B3EC" w14:textId="77777777" w:rsidR="007C73FF" w:rsidRPr="00FC32DD" w:rsidRDefault="007C73FF" w:rsidP="00254039">
      <w:pPr>
        <w:spacing w:line="360" w:lineRule="auto"/>
        <w:jc w:val="center"/>
        <w:rPr>
          <w:rFonts w:ascii="Tahoma" w:hAnsi="Tahoma" w:cs="Tahoma"/>
          <w:sz w:val="32"/>
          <w:szCs w:val="32"/>
        </w:rPr>
      </w:pPr>
    </w:p>
    <w:p w14:paraId="5AE08AAF" w14:textId="13A9D313" w:rsidR="00BB1F6E" w:rsidRPr="00FC32DD" w:rsidRDefault="00BB1F6E" w:rsidP="00BB1F6E">
      <w:pPr>
        <w:numPr>
          <w:ilvl w:val="0"/>
          <w:numId w:val="21"/>
        </w:numPr>
        <w:spacing w:after="0" w:line="326" w:lineRule="auto"/>
        <w:rPr>
          <w:rFonts w:ascii="Tahoma" w:hAnsi="Tahoma" w:cs="Tahoma"/>
          <w:sz w:val="24"/>
          <w:szCs w:val="24"/>
        </w:rPr>
      </w:pPr>
      <w:r w:rsidRPr="00FC32DD">
        <w:rPr>
          <w:rFonts w:ascii="Tahoma" w:hAnsi="Tahoma" w:cs="Tahoma"/>
          <w:sz w:val="24"/>
          <w:szCs w:val="24"/>
        </w:rPr>
        <w:t>integrazione acquisti in reverse charge interno</w:t>
      </w:r>
    </w:p>
    <w:p w14:paraId="53984C8A" w14:textId="71F83A46" w:rsidR="00BB1F6E" w:rsidRPr="00FC32DD" w:rsidRDefault="00BB1F6E" w:rsidP="00BB1F6E">
      <w:pPr>
        <w:numPr>
          <w:ilvl w:val="0"/>
          <w:numId w:val="21"/>
        </w:numPr>
        <w:spacing w:after="0" w:line="326" w:lineRule="auto"/>
        <w:rPr>
          <w:rFonts w:ascii="Tahoma" w:hAnsi="Tahoma" w:cs="Tahoma"/>
          <w:sz w:val="24"/>
          <w:szCs w:val="24"/>
        </w:rPr>
      </w:pPr>
      <w:r w:rsidRPr="00FC32DD">
        <w:rPr>
          <w:rFonts w:ascii="Tahoma" w:hAnsi="Tahoma" w:cs="Tahoma"/>
          <w:sz w:val="24"/>
          <w:szCs w:val="24"/>
        </w:rPr>
        <w:t>acquisto di beni intra-UE</w:t>
      </w:r>
    </w:p>
    <w:p w14:paraId="14BD3429" w14:textId="77777777" w:rsidR="00BB1F6E" w:rsidRPr="00FC32DD" w:rsidRDefault="00BB1F6E" w:rsidP="00BB1F6E">
      <w:pPr>
        <w:numPr>
          <w:ilvl w:val="0"/>
          <w:numId w:val="21"/>
        </w:numPr>
        <w:spacing w:after="0" w:line="326" w:lineRule="auto"/>
        <w:rPr>
          <w:rFonts w:ascii="Tahoma" w:hAnsi="Tahoma" w:cs="Tahoma"/>
          <w:sz w:val="24"/>
          <w:szCs w:val="24"/>
        </w:rPr>
      </w:pPr>
      <w:r w:rsidRPr="00FC32DD">
        <w:rPr>
          <w:rFonts w:ascii="Tahoma" w:hAnsi="Tahoma" w:cs="Tahoma"/>
          <w:sz w:val="24"/>
          <w:szCs w:val="24"/>
        </w:rPr>
        <w:t>acquisto di servizi intra-UE/extra-UE</w:t>
      </w:r>
    </w:p>
    <w:p w14:paraId="7EBD250C" w14:textId="793A31A0" w:rsidR="00BB1F6E" w:rsidRPr="00FC32DD" w:rsidRDefault="00BB1F6E" w:rsidP="00BB1F6E">
      <w:pPr>
        <w:numPr>
          <w:ilvl w:val="0"/>
          <w:numId w:val="21"/>
        </w:numPr>
        <w:spacing w:after="0" w:line="326" w:lineRule="auto"/>
        <w:rPr>
          <w:rFonts w:ascii="Tahoma" w:hAnsi="Tahoma" w:cs="Tahoma"/>
          <w:sz w:val="24"/>
          <w:szCs w:val="24"/>
        </w:rPr>
      </w:pPr>
      <w:r w:rsidRPr="00FC32DD">
        <w:rPr>
          <w:rFonts w:ascii="Tahoma" w:hAnsi="Tahoma" w:cs="Tahoma"/>
          <w:sz w:val="24"/>
          <w:szCs w:val="24"/>
        </w:rPr>
        <w:t>mancato ricevimento fattura del fornitore IT/UE</w:t>
      </w:r>
    </w:p>
    <w:p w14:paraId="11920E56" w14:textId="77777777" w:rsidR="00901424" w:rsidRPr="00FC32DD" w:rsidRDefault="00901424" w:rsidP="001C0E47">
      <w:pPr>
        <w:numPr>
          <w:ilvl w:val="0"/>
          <w:numId w:val="21"/>
        </w:numPr>
        <w:spacing w:after="0" w:line="326" w:lineRule="auto"/>
        <w:rPr>
          <w:rFonts w:ascii="Tahoma" w:hAnsi="Tahoma" w:cs="Tahoma"/>
          <w:sz w:val="24"/>
          <w:szCs w:val="24"/>
        </w:rPr>
      </w:pPr>
      <w:r w:rsidRPr="00FC32DD">
        <w:rPr>
          <w:rFonts w:ascii="Tahoma" w:hAnsi="Tahoma" w:cs="Tahoma"/>
          <w:sz w:val="24"/>
          <w:szCs w:val="24"/>
        </w:rPr>
        <w:t>regime agricolo</w:t>
      </w:r>
    </w:p>
    <w:p w14:paraId="2B3CAEF8" w14:textId="77777777" w:rsidR="00901424" w:rsidRPr="00FC32DD" w:rsidRDefault="00901424" w:rsidP="001C0E47">
      <w:pPr>
        <w:numPr>
          <w:ilvl w:val="0"/>
          <w:numId w:val="21"/>
        </w:numPr>
        <w:spacing w:after="0" w:line="326" w:lineRule="auto"/>
        <w:rPr>
          <w:rFonts w:ascii="Tahoma" w:hAnsi="Tahoma" w:cs="Tahoma"/>
          <w:sz w:val="24"/>
          <w:szCs w:val="24"/>
        </w:rPr>
      </w:pPr>
      <w:r w:rsidRPr="00FC32DD">
        <w:rPr>
          <w:rFonts w:ascii="Tahoma" w:hAnsi="Tahoma" w:cs="Tahoma"/>
          <w:sz w:val="24"/>
          <w:szCs w:val="24"/>
        </w:rPr>
        <w:t>sponsorizzazione ASD</w:t>
      </w:r>
    </w:p>
    <w:p w14:paraId="52112B01" w14:textId="77777777" w:rsidR="00901424" w:rsidRPr="00FC32DD" w:rsidRDefault="00901424" w:rsidP="001C0E47">
      <w:pPr>
        <w:numPr>
          <w:ilvl w:val="0"/>
          <w:numId w:val="21"/>
        </w:numPr>
        <w:spacing w:after="0" w:line="326" w:lineRule="auto"/>
        <w:rPr>
          <w:rFonts w:ascii="Tahoma" w:hAnsi="Tahoma" w:cs="Tahoma"/>
          <w:sz w:val="24"/>
          <w:szCs w:val="24"/>
        </w:rPr>
      </w:pPr>
      <w:r w:rsidRPr="00FC32DD">
        <w:rPr>
          <w:rFonts w:ascii="Tahoma" w:hAnsi="Tahoma" w:cs="Tahoma"/>
          <w:sz w:val="24"/>
          <w:szCs w:val="24"/>
        </w:rPr>
        <w:t>splafonamento</w:t>
      </w:r>
    </w:p>
    <w:p w14:paraId="2FD2FCB6" w14:textId="6112A9AA" w:rsidR="007C73FF" w:rsidRPr="00FC32DD" w:rsidRDefault="007C73FF" w:rsidP="007C73FF">
      <w:pPr>
        <w:numPr>
          <w:ilvl w:val="0"/>
          <w:numId w:val="21"/>
        </w:numPr>
        <w:spacing w:after="0" w:line="326" w:lineRule="auto"/>
        <w:rPr>
          <w:rFonts w:ascii="Tahoma" w:hAnsi="Tahoma" w:cs="Tahoma"/>
          <w:sz w:val="24"/>
          <w:szCs w:val="24"/>
        </w:rPr>
        <w:sectPr w:rsidR="007C73FF" w:rsidRPr="00FC32DD" w:rsidSect="00CA4A3A">
          <w:headerReference w:type="default" r:id="rId13"/>
          <w:footerReference w:type="default" r:id="rId14"/>
          <w:pgSz w:w="11906" w:h="16838" w:code="9"/>
          <w:pgMar w:top="1418" w:right="1418" w:bottom="510" w:left="1276" w:header="709" w:footer="1191" w:gutter="0"/>
          <w:pgNumType w:chapStyle="1"/>
          <w:cols w:space="708"/>
          <w:titlePg/>
          <w:docGrid w:linePitch="360"/>
        </w:sectPr>
      </w:pPr>
      <w:r w:rsidRPr="00FC32DD">
        <w:rPr>
          <w:rFonts w:ascii="Tahoma" w:hAnsi="Tahoma" w:cs="Tahoma"/>
          <w:noProof/>
          <w:sz w:val="20"/>
          <w:szCs w:val="20"/>
        </w:rPr>
        <w:drawing>
          <wp:anchor distT="0" distB="0" distL="114300" distR="114300" simplePos="0" relativeHeight="251625984" behindDoc="0" locked="0" layoutInCell="1" allowOverlap="1" wp14:anchorId="4399EE68" wp14:editId="08A2405A">
            <wp:simplePos x="0" y="0"/>
            <wp:positionH relativeFrom="margin">
              <wp:posOffset>3600249</wp:posOffset>
            </wp:positionH>
            <wp:positionV relativeFrom="margin">
              <wp:posOffset>8331635</wp:posOffset>
            </wp:positionV>
            <wp:extent cx="2345055" cy="643255"/>
            <wp:effectExtent l="0" t="0" r="0" b="0"/>
            <wp:wrapSquare wrapText="bothSides"/>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r w:rsidR="00901424" w:rsidRPr="00FC32DD">
        <w:rPr>
          <w:rFonts w:ascii="Tahoma" w:hAnsi="Tahoma" w:cs="Tahoma"/>
          <w:sz w:val="24"/>
          <w:szCs w:val="24"/>
        </w:rPr>
        <w:t>estrazione da depos</w:t>
      </w:r>
      <w:r w:rsidRPr="00FC32DD">
        <w:rPr>
          <w:rFonts w:ascii="Tahoma" w:hAnsi="Tahoma" w:cs="Tahoma"/>
          <w:sz w:val="24"/>
          <w:szCs w:val="24"/>
        </w:rPr>
        <w:t>ito</w:t>
      </w:r>
    </w:p>
    <w:p w14:paraId="0310EAF7" w14:textId="2BFDF293" w:rsidR="00587DAA" w:rsidRPr="00FC32DD" w:rsidRDefault="00587DAA" w:rsidP="007C73FF">
      <w:pPr>
        <w:pStyle w:val="Titolo1"/>
        <w:rPr>
          <w:color w:val="auto"/>
        </w:rPr>
      </w:pPr>
      <w:bookmarkStart w:id="0" w:name="_Toc408568444"/>
      <w:bookmarkStart w:id="1" w:name="_Toc410756961"/>
      <w:bookmarkStart w:id="2" w:name="_Toc120701844"/>
      <w:r w:rsidRPr="00FC32DD">
        <w:rPr>
          <w:color w:val="auto"/>
        </w:rPr>
        <w:lastRenderedPageBreak/>
        <w:t>Sintesi</w:t>
      </w:r>
      <w:bookmarkEnd w:id="2"/>
    </w:p>
    <w:p w14:paraId="3B12BF93" w14:textId="77777777" w:rsidR="00587DAA" w:rsidRPr="00FC32DD" w:rsidRDefault="00587DAA" w:rsidP="00587DAA">
      <w:pPr>
        <w:spacing w:line="360" w:lineRule="auto"/>
        <w:jc w:val="both"/>
        <w:rPr>
          <w:rFonts w:ascii="Tahoma" w:hAnsi="Tahoma" w:cs="Tahoma"/>
          <w:sz w:val="20"/>
          <w:szCs w:val="20"/>
        </w:rPr>
      </w:pPr>
    </w:p>
    <w:p w14:paraId="594C4CEF" w14:textId="77777777" w:rsidR="00587DAA" w:rsidRPr="00FC32DD" w:rsidRDefault="00587DAA" w:rsidP="00587DAA">
      <w:pPr>
        <w:spacing w:line="360" w:lineRule="auto"/>
        <w:jc w:val="both"/>
        <w:rPr>
          <w:rFonts w:ascii="Tahoma" w:hAnsi="Tahoma" w:cs="Tahoma"/>
          <w:sz w:val="20"/>
          <w:szCs w:val="20"/>
        </w:rPr>
      </w:pPr>
    </w:p>
    <w:p w14:paraId="5F305832" w14:textId="7B8E0D8F" w:rsidR="00587DAA" w:rsidRPr="00FC32DD" w:rsidRDefault="00587DAA" w:rsidP="00587DAA">
      <w:pPr>
        <w:spacing w:line="360" w:lineRule="auto"/>
        <w:jc w:val="both"/>
        <w:rPr>
          <w:rFonts w:ascii="Tahoma" w:hAnsi="Tahoma" w:cs="Tahoma"/>
          <w:sz w:val="20"/>
          <w:szCs w:val="20"/>
        </w:rPr>
      </w:pPr>
    </w:p>
    <w:p w14:paraId="13AB19F8" w14:textId="260FEBAE" w:rsidR="007C73FF" w:rsidRPr="00FC32DD" w:rsidRDefault="007C73FF" w:rsidP="00587DAA">
      <w:pPr>
        <w:spacing w:line="360" w:lineRule="auto"/>
        <w:jc w:val="both"/>
        <w:rPr>
          <w:rFonts w:ascii="Tahoma" w:hAnsi="Tahoma" w:cs="Tahoma"/>
          <w:sz w:val="20"/>
          <w:szCs w:val="20"/>
        </w:rPr>
      </w:pPr>
    </w:p>
    <w:p w14:paraId="4BD1289C" w14:textId="320FBD91" w:rsidR="007C73FF" w:rsidRPr="00FC32DD" w:rsidRDefault="007C73FF" w:rsidP="00587DAA">
      <w:pPr>
        <w:spacing w:line="360" w:lineRule="auto"/>
        <w:jc w:val="both"/>
        <w:rPr>
          <w:rFonts w:ascii="Tahoma" w:hAnsi="Tahoma" w:cs="Tahoma"/>
          <w:sz w:val="20"/>
          <w:szCs w:val="20"/>
        </w:rPr>
      </w:pPr>
    </w:p>
    <w:p w14:paraId="20E835CD" w14:textId="77777777" w:rsidR="007C73FF" w:rsidRPr="00FC32DD" w:rsidRDefault="007C73FF" w:rsidP="00587DAA">
      <w:pPr>
        <w:spacing w:line="360" w:lineRule="auto"/>
        <w:jc w:val="both"/>
        <w:rPr>
          <w:rFonts w:ascii="Tahoma" w:hAnsi="Tahoma" w:cs="Tahoma"/>
          <w:sz w:val="20"/>
          <w:szCs w:val="20"/>
        </w:rPr>
      </w:pPr>
    </w:p>
    <w:p w14:paraId="6801BBE6" w14:textId="77777777" w:rsidR="00904AB2" w:rsidRPr="00FC32DD" w:rsidRDefault="00587DAA" w:rsidP="00587DAA">
      <w:pPr>
        <w:spacing w:line="360" w:lineRule="auto"/>
        <w:jc w:val="both"/>
        <w:rPr>
          <w:rFonts w:ascii="Tahoma" w:hAnsi="Tahoma" w:cs="Tahoma"/>
          <w:sz w:val="20"/>
          <w:szCs w:val="20"/>
        </w:rPr>
      </w:pPr>
      <w:r w:rsidRPr="00FC32DD">
        <w:rPr>
          <w:rFonts w:ascii="Tahoma" w:hAnsi="Tahoma" w:cs="Tahoma"/>
          <w:sz w:val="20"/>
          <w:szCs w:val="20"/>
        </w:rPr>
        <w:t>Alzi la mano chi non ha mai sentito parlare di autofattura, reverse charge o inversione contabile impropriamente, un po' alla rinfusa, a volte come sinonimi a volte come contrari! La stessa Agenzia delle entrate, nelle FAQ sulla fatturazione elettronica ha “mischiato” il concetto di inversione contabile con quello dell’autofattura creando un po' di confusione tra gli operatori.</w:t>
      </w:r>
    </w:p>
    <w:p w14:paraId="5CB45B2A" w14:textId="4E3D89BB" w:rsidR="00587DAA" w:rsidRPr="00FC32DD" w:rsidRDefault="00FC32DD" w:rsidP="00587DAA">
      <w:pPr>
        <w:spacing w:line="360" w:lineRule="auto"/>
        <w:jc w:val="both"/>
        <w:rPr>
          <w:rFonts w:ascii="Tahoma" w:hAnsi="Tahoma" w:cs="Tahoma"/>
          <w:strike/>
          <w:sz w:val="20"/>
          <w:szCs w:val="20"/>
        </w:rPr>
      </w:pPr>
      <w:r w:rsidRPr="00FC32DD">
        <w:rPr>
          <w:rFonts w:ascii="Tahoma" w:hAnsi="Tahoma" w:cs="Tahoma"/>
          <w:b/>
          <w:i/>
          <w:noProof/>
          <w:sz w:val="24"/>
          <w:szCs w:val="24"/>
        </w:rPr>
        <mc:AlternateContent>
          <mc:Choice Requires="wps">
            <w:drawing>
              <wp:anchor distT="0" distB="0" distL="114300" distR="114300" simplePos="0" relativeHeight="251761152" behindDoc="0" locked="0" layoutInCell="1" allowOverlap="1" wp14:anchorId="5C7C602C" wp14:editId="4B9E75C4">
                <wp:simplePos x="0" y="0"/>
                <wp:positionH relativeFrom="column">
                  <wp:posOffset>-226695</wp:posOffset>
                </wp:positionH>
                <wp:positionV relativeFrom="paragraph">
                  <wp:posOffset>5080</wp:posOffset>
                </wp:positionV>
                <wp:extent cx="0" cy="1620000"/>
                <wp:effectExtent l="19050" t="0" r="19050" b="37465"/>
                <wp:wrapNone/>
                <wp:docPr id="253" name="Connettore 2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00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932BD9" id="_x0000_t32" coordsize="21600,21600" o:spt="32" o:oned="t" path="m,l21600,21600e" filled="f">
                <v:path arrowok="t" fillok="f" o:connecttype="none"/>
                <o:lock v:ext="edit" shapetype="t"/>
              </v:shapetype>
              <v:shape id="Connettore 2 253" o:spid="_x0000_s1026" type="#_x0000_t32" style="position:absolute;margin-left:-17.85pt;margin-top:.4pt;width:0;height:127.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" strokecolor="yellow" strokeweight="2.25pt"/>
            </w:pict>
          </mc:Fallback>
        </mc:AlternateContent>
      </w:r>
      <w:r w:rsidR="004F7E14" w:rsidRPr="00FC32DD">
        <w:rPr>
          <w:rFonts w:ascii="Tahoma" w:hAnsi="Tahoma" w:cs="Tahoma"/>
          <w:b/>
          <w:bCs/>
          <w:sz w:val="20"/>
          <w:szCs w:val="20"/>
        </w:rPr>
        <w:t>L</w:t>
      </w:r>
      <w:r w:rsidR="00904AB2" w:rsidRPr="00FC32DD">
        <w:rPr>
          <w:rFonts w:ascii="Tahoma" w:hAnsi="Tahoma" w:cs="Tahoma"/>
          <w:b/>
          <w:bCs/>
          <w:sz w:val="20"/>
          <w:szCs w:val="20"/>
        </w:rPr>
        <w:t>’introduzione delle nuove specifiche tecniche della fatturazione elettronica</w:t>
      </w:r>
      <w:r w:rsidR="00904AB2" w:rsidRPr="00FC32DD">
        <w:rPr>
          <w:rFonts w:ascii="Tahoma" w:hAnsi="Tahoma" w:cs="Tahoma"/>
          <w:sz w:val="20"/>
          <w:szCs w:val="20"/>
        </w:rPr>
        <w:t xml:space="preserve"> (versione 1.6 e seguenti aggiornamenti) ha posto nuovamente l’accento sulle ipotesi di autofattura/integrazione elettronica; in particolare, con riferimento alle operazioni estere, l’emissione dei suddetti documenti esonera dall’esterometro</w:t>
      </w:r>
      <w:r w:rsidR="00CD70DA" w:rsidRPr="00FC32DD">
        <w:rPr>
          <w:rFonts w:ascii="Tahoma" w:hAnsi="Tahoma" w:cs="Tahoma"/>
          <w:sz w:val="20"/>
          <w:szCs w:val="20"/>
        </w:rPr>
        <w:t xml:space="preserve">: il soggetto passivo IVA può decidere, a propria discrezione, di </w:t>
      </w:r>
      <w:r w:rsidR="00CD70DA" w:rsidRPr="00FC32DD">
        <w:rPr>
          <w:rFonts w:ascii="Tahoma" w:hAnsi="Tahoma" w:cs="Tahoma"/>
          <w:b/>
          <w:bCs/>
          <w:sz w:val="20"/>
          <w:szCs w:val="20"/>
        </w:rPr>
        <w:t>emettere un’autofattura/integrazione elettronica per gli acquisti dall’estero</w:t>
      </w:r>
      <w:r w:rsidR="00CD70DA" w:rsidRPr="00FC32DD">
        <w:rPr>
          <w:rFonts w:ascii="Tahoma" w:hAnsi="Tahoma" w:cs="Tahoma"/>
          <w:sz w:val="20"/>
          <w:szCs w:val="20"/>
        </w:rPr>
        <w:t xml:space="preserve">, evitando di trasmettere l’esterometro. Tale scelta </w:t>
      </w:r>
      <w:r w:rsidR="001D3FA4" w:rsidRPr="00FC32DD">
        <w:rPr>
          <w:rFonts w:ascii="Tahoma" w:hAnsi="Tahoma" w:cs="Tahoma"/>
          <w:b/>
          <w:bCs/>
          <w:sz w:val="20"/>
          <w:szCs w:val="20"/>
        </w:rPr>
        <w:t xml:space="preserve">è </w:t>
      </w:r>
      <w:r w:rsidR="00515AD1" w:rsidRPr="00FC32DD">
        <w:rPr>
          <w:rFonts w:ascii="Tahoma" w:hAnsi="Tahoma" w:cs="Tahoma"/>
          <w:b/>
          <w:bCs/>
          <w:sz w:val="20"/>
          <w:szCs w:val="20"/>
        </w:rPr>
        <w:t xml:space="preserve">diventata </w:t>
      </w:r>
      <w:r w:rsidR="001D3FA4" w:rsidRPr="00FC32DD">
        <w:rPr>
          <w:rFonts w:ascii="Tahoma" w:hAnsi="Tahoma" w:cs="Tahoma"/>
          <w:b/>
          <w:bCs/>
          <w:sz w:val="20"/>
          <w:szCs w:val="20"/>
        </w:rPr>
        <w:t xml:space="preserve">obbligatoria </w:t>
      </w:r>
      <w:r w:rsidR="00CD70DA" w:rsidRPr="00FC32DD">
        <w:rPr>
          <w:rFonts w:ascii="Tahoma" w:hAnsi="Tahoma" w:cs="Tahoma"/>
          <w:b/>
          <w:bCs/>
          <w:sz w:val="20"/>
          <w:szCs w:val="20"/>
        </w:rPr>
        <w:t xml:space="preserve">dal </w:t>
      </w:r>
      <w:r w:rsidR="004F7E14" w:rsidRPr="00FC32DD">
        <w:rPr>
          <w:rFonts w:ascii="Tahoma" w:hAnsi="Tahoma" w:cs="Tahoma"/>
          <w:b/>
          <w:bCs/>
          <w:sz w:val="20"/>
          <w:szCs w:val="20"/>
        </w:rPr>
        <w:t xml:space="preserve">1° luglio </w:t>
      </w:r>
      <w:r w:rsidR="00CD70DA" w:rsidRPr="00FC32DD">
        <w:rPr>
          <w:rFonts w:ascii="Tahoma" w:hAnsi="Tahoma" w:cs="Tahoma"/>
          <w:b/>
          <w:bCs/>
          <w:sz w:val="20"/>
          <w:szCs w:val="20"/>
        </w:rPr>
        <w:t>2022</w:t>
      </w:r>
      <w:r w:rsidR="00CD70DA" w:rsidRPr="00FC32DD">
        <w:rPr>
          <w:rFonts w:ascii="Tahoma" w:hAnsi="Tahoma" w:cs="Tahoma"/>
          <w:sz w:val="20"/>
          <w:szCs w:val="20"/>
        </w:rPr>
        <w:t xml:space="preserve">, </w:t>
      </w:r>
      <w:r w:rsidR="001D3FA4" w:rsidRPr="00FC32DD">
        <w:rPr>
          <w:rFonts w:ascii="Tahoma" w:hAnsi="Tahoma" w:cs="Tahoma"/>
          <w:sz w:val="20"/>
          <w:szCs w:val="20"/>
        </w:rPr>
        <w:t xml:space="preserve">con l’abrogazione della </w:t>
      </w:r>
      <w:r w:rsidR="00CD70DA" w:rsidRPr="00FC32DD">
        <w:rPr>
          <w:rFonts w:ascii="Tahoma" w:hAnsi="Tahoma" w:cs="Tahoma"/>
          <w:sz w:val="20"/>
          <w:szCs w:val="20"/>
        </w:rPr>
        <w:t>comunicazione delle operazioni transfrontaliere (esterometro</w:t>
      </w:r>
      <w:r w:rsidR="00515AD1" w:rsidRPr="00FC32DD">
        <w:rPr>
          <w:rFonts w:ascii="Tahoma" w:hAnsi="Tahoma" w:cs="Tahoma"/>
          <w:sz w:val="20"/>
          <w:szCs w:val="20"/>
        </w:rPr>
        <w:t xml:space="preserve"> a cadenza trimestrale</w:t>
      </w:r>
      <w:r w:rsidR="00CD70DA" w:rsidRPr="00FC32DD">
        <w:rPr>
          <w:rFonts w:ascii="Tahoma" w:hAnsi="Tahoma" w:cs="Tahoma"/>
          <w:sz w:val="20"/>
          <w:szCs w:val="20"/>
        </w:rPr>
        <w:t>).</w:t>
      </w:r>
    </w:p>
    <w:p w14:paraId="0E1A54C5" w14:textId="1420ED55" w:rsidR="00587DAA" w:rsidRPr="00FC32DD" w:rsidRDefault="00587DAA" w:rsidP="00587DAA">
      <w:pPr>
        <w:spacing w:line="360" w:lineRule="auto"/>
        <w:jc w:val="both"/>
        <w:rPr>
          <w:rFonts w:ascii="Tahoma" w:hAnsi="Tahoma" w:cs="Tahoma"/>
          <w:sz w:val="20"/>
          <w:szCs w:val="20"/>
        </w:rPr>
      </w:pPr>
      <w:r w:rsidRPr="00FC32DD">
        <w:rPr>
          <w:rFonts w:ascii="Tahoma" w:hAnsi="Tahoma" w:cs="Tahoma"/>
          <w:sz w:val="20"/>
          <w:szCs w:val="20"/>
        </w:rPr>
        <w:t xml:space="preserve">L’intento degli autori è quello innanzitutto di distinguere le ipotesi di autofatturazione da quelle di integrazione, proponendo </w:t>
      </w:r>
      <w:r w:rsidRPr="00FC32DD">
        <w:rPr>
          <w:rFonts w:ascii="Tahoma" w:hAnsi="Tahoma" w:cs="Tahoma"/>
          <w:b/>
          <w:bCs/>
          <w:sz w:val="20"/>
          <w:szCs w:val="20"/>
        </w:rPr>
        <w:t>svariati casi pratici di operazioni</w:t>
      </w:r>
      <w:r w:rsidRPr="00FC32DD">
        <w:rPr>
          <w:rFonts w:ascii="Tahoma" w:hAnsi="Tahoma" w:cs="Tahoma"/>
          <w:sz w:val="20"/>
          <w:szCs w:val="20"/>
        </w:rPr>
        <w:t xml:space="preserve"> </w:t>
      </w:r>
      <w:r w:rsidRPr="00FC32DD">
        <w:rPr>
          <w:rFonts w:ascii="Tahoma" w:hAnsi="Tahoma" w:cs="Tahoma"/>
          <w:b/>
          <w:bCs/>
          <w:sz w:val="20"/>
          <w:szCs w:val="20"/>
        </w:rPr>
        <w:t>(italiane ed estere)</w:t>
      </w:r>
      <w:r w:rsidRPr="00FC32DD">
        <w:rPr>
          <w:rFonts w:ascii="Tahoma" w:hAnsi="Tahoma" w:cs="Tahoma"/>
          <w:sz w:val="20"/>
          <w:szCs w:val="20"/>
        </w:rPr>
        <w:t xml:space="preserve"> che richiedono l’assolvimento di tale adempimento in capo al cessionario/committente nazionale.</w:t>
      </w:r>
    </w:p>
    <w:p w14:paraId="2332BC5F" w14:textId="46D4DAB7" w:rsidR="00587DAA" w:rsidRPr="00FC32DD" w:rsidRDefault="00587DAA" w:rsidP="00587DAA">
      <w:pPr>
        <w:spacing w:line="360" w:lineRule="auto"/>
        <w:jc w:val="both"/>
        <w:rPr>
          <w:rFonts w:ascii="Tahoma" w:hAnsi="Tahoma" w:cs="Tahoma"/>
          <w:sz w:val="20"/>
          <w:szCs w:val="20"/>
        </w:rPr>
      </w:pPr>
      <w:r w:rsidRPr="00FC32DD">
        <w:rPr>
          <w:rFonts w:ascii="Tahoma" w:hAnsi="Tahoma" w:cs="Tahoma"/>
          <w:sz w:val="20"/>
          <w:szCs w:val="20"/>
        </w:rPr>
        <w:t xml:space="preserve">Vedremo che, ad oggi, esistono presupposti per l’emissione di autofattura elettronica </w:t>
      </w:r>
      <w:r w:rsidRPr="00FC32DD">
        <w:rPr>
          <w:rFonts w:ascii="Tahoma" w:hAnsi="Tahoma" w:cs="Tahoma"/>
          <w:b/>
          <w:bCs/>
          <w:sz w:val="20"/>
          <w:szCs w:val="20"/>
        </w:rPr>
        <w:t>obbligatoria</w:t>
      </w:r>
      <w:r w:rsidRPr="00FC32DD">
        <w:rPr>
          <w:rFonts w:ascii="Tahoma" w:hAnsi="Tahoma" w:cs="Tahoma"/>
          <w:sz w:val="20"/>
          <w:szCs w:val="20"/>
        </w:rPr>
        <w:t xml:space="preserve"> e </w:t>
      </w:r>
      <w:r w:rsidR="00F5668C" w:rsidRPr="00FC32DD">
        <w:rPr>
          <w:rFonts w:ascii="Tahoma" w:hAnsi="Tahoma" w:cs="Tahoma"/>
          <w:sz w:val="20"/>
          <w:szCs w:val="20"/>
        </w:rPr>
        <w:t xml:space="preserve">operazioni che consentono </w:t>
      </w:r>
      <w:r w:rsidRPr="00FC32DD">
        <w:rPr>
          <w:rFonts w:ascii="Tahoma" w:hAnsi="Tahoma" w:cs="Tahoma"/>
          <w:sz w:val="20"/>
          <w:szCs w:val="20"/>
        </w:rPr>
        <w:t xml:space="preserve">l’emissione di </w:t>
      </w:r>
      <w:r w:rsidR="00F5668C" w:rsidRPr="00FC32DD">
        <w:rPr>
          <w:rFonts w:ascii="Tahoma" w:hAnsi="Tahoma" w:cs="Tahoma"/>
          <w:sz w:val="20"/>
          <w:szCs w:val="20"/>
        </w:rPr>
        <w:t>un’</w:t>
      </w:r>
      <w:r w:rsidRPr="00FC32DD">
        <w:rPr>
          <w:rFonts w:ascii="Tahoma" w:hAnsi="Tahoma" w:cs="Tahoma"/>
          <w:sz w:val="20"/>
          <w:szCs w:val="20"/>
        </w:rPr>
        <w:t>autofattura</w:t>
      </w:r>
      <w:r w:rsidR="00904AB2" w:rsidRPr="00FC32DD">
        <w:rPr>
          <w:rFonts w:ascii="Tahoma" w:hAnsi="Tahoma" w:cs="Tahoma"/>
          <w:sz w:val="20"/>
          <w:szCs w:val="20"/>
        </w:rPr>
        <w:t>/integrazione</w:t>
      </w:r>
      <w:r w:rsidRPr="00FC32DD">
        <w:rPr>
          <w:rFonts w:ascii="Tahoma" w:hAnsi="Tahoma" w:cs="Tahoma"/>
          <w:sz w:val="20"/>
          <w:szCs w:val="20"/>
        </w:rPr>
        <w:t xml:space="preserve"> cartacea</w:t>
      </w:r>
      <w:r w:rsidR="00904AB2" w:rsidRPr="00FC32DD">
        <w:rPr>
          <w:rFonts w:ascii="Tahoma" w:hAnsi="Tahoma" w:cs="Tahoma"/>
          <w:sz w:val="20"/>
          <w:szCs w:val="20"/>
        </w:rPr>
        <w:t xml:space="preserve"> o elettronica</w:t>
      </w:r>
      <w:r w:rsidR="00CD70DA" w:rsidRPr="00FC32DD">
        <w:rPr>
          <w:rFonts w:ascii="Tahoma" w:hAnsi="Tahoma" w:cs="Tahoma"/>
          <w:sz w:val="20"/>
          <w:szCs w:val="20"/>
        </w:rPr>
        <w:t>.</w:t>
      </w:r>
    </w:p>
    <w:p w14:paraId="0764AFF3" w14:textId="77777777" w:rsidR="007C73FF" w:rsidRPr="00FC32DD" w:rsidRDefault="007C73FF" w:rsidP="00D30A84">
      <w:pPr>
        <w:shd w:val="clear" w:color="auto" w:fill="FFFFFF"/>
        <w:jc w:val="center"/>
        <w:rPr>
          <w:rFonts w:ascii="Tahoma" w:hAnsi="Tahoma" w:cs="Tahoma"/>
          <w:b/>
          <w:sz w:val="20"/>
          <w:szCs w:val="20"/>
        </w:rPr>
        <w:sectPr w:rsidR="007C73FF" w:rsidRPr="00FC32DD" w:rsidSect="00CA4A3A">
          <w:pgSz w:w="11906" w:h="16838" w:code="9"/>
          <w:pgMar w:top="1418" w:right="1418" w:bottom="510" w:left="1276" w:header="709" w:footer="1191" w:gutter="0"/>
          <w:pgNumType w:chapStyle="1"/>
          <w:cols w:space="708"/>
          <w:titlePg/>
          <w:docGrid w:linePitch="360"/>
        </w:sectPr>
      </w:pPr>
    </w:p>
    <w:p w14:paraId="6C7141D4" w14:textId="3CBEB2C7" w:rsidR="00D30A84" w:rsidRPr="00FC32DD" w:rsidRDefault="00D30A84" w:rsidP="00D30A84">
      <w:pPr>
        <w:shd w:val="clear" w:color="auto" w:fill="FFFFFF"/>
        <w:jc w:val="center"/>
        <w:rPr>
          <w:rFonts w:ascii="Tahoma" w:hAnsi="Tahoma" w:cs="Tahoma"/>
          <w:b/>
          <w:i/>
          <w:sz w:val="24"/>
          <w:szCs w:val="24"/>
        </w:rPr>
      </w:pPr>
      <w:r w:rsidRPr="00FC32DD">
        <w:rPr>
          <w:rFonts w:ascii="Tahoma" w:hAnsi="Tahoma" w:cs="Tahoma"/>
          <w:b/>
          <w:i/>
          <w:sz w:val="24"/>
          <w:szCs w:val="24"/>
        </w:rPr>
        <w:lastRenderedPageBreak/>
        <w:t>Clara Pollet</w:t>
      </w:r>
    </w:p>
    <w:p w14:paraId="29C204AE" w14:textId="77777777" w:rsidR="00076ADE" w:rsidRPr="00FC32DD" w:rsidRDefault="00076ADE" w:rsidP="007C73FF">
      <w:pPr>
        <w:spacing w:line="360" w:lineRule="auto"/>
        <w:jc w:val="both"/>
        <w:rPr>
          <w:rFonts w:ascii="Tahoma" w:hAnsi="Tahoma" w:cs="Tahoma"/>
          <w:sz w:val="20"/>
          <w:szCs w:val="20"/>
        </w:rPr>
      </w:pPr>
      <w:r w:rsidRPr="00FC32DD">
        <w:rPr>
          <w:rFonts w:ascii="Tahoma" w:hAnsi="Tahoma" w:cs="Tahoma"/>
          <w:sz w:val="20"/>
          <w:szCs w:val="20"/>
        </w:rPr>
        <w:t>Dottore commercialista e revisore legale. Dopo 23 anni di lavoro in un’Associazione di categoria di Torino e Provincia (Api Torino) come responsabile del Servizio fiscale tributario, fornendo assistenza a circa 2.000 PMI, oggi commercialista indipendente, in collaborazione con Simone Dimitri, collega e coautore di diversi prodotti editoriali. Attività quotidiana dedicata allo studio delle problematiche IVA connesse alle operazioni italiane, comunitarie, extracomunitarie e triangolari, oltre alle tematiche di bilancio e reddito di impresa. Gli argomenti descritti sono anche oggetto di articoli settimanali e approfondimenti pubblicati su diverse testate online e riviste di settore. contatti: consulenza@toolstudio.it</w:t>
      </w:r>
    </w:p>
    <w:p w14:paraId="603DB2FD" w14:textId="77777777" w:rsidR="005E6B3B" w:rsidRPr="00FC32DD" w:rsidRDefault="005E6B3B" w:rsidP="00D30A84">
      <w:pPr>
        <w:shd w:val="clear" w:color="auto" w:fill="FFFFFF"/>
        <w:jc w:val="center"/>
        <w:rPr>
          <w:rFonts w:ascii="Tahoma" w:hAnsi="Tahoma" w:cs="Tahoma"/>
          <w:b/>
          <w:i/>
          <w:sz w:val="24"/>
          <w:szCs w:val="24"/>
        </w:rPr>
      </w:pPr>
    </w:p>
    <w:p w14:paraId="3A087F5C" w14:textId="69C3D7A4" w:rsidR="00D30A84" w:rsidRPr="00FC32DD" w:rsidRDefault="00D30A84" w:rsidP="00D30A84">
      <w:pPr>
        <w:shd w:val="clear" w:color="auto" w:fill="FFFFFF"/>
        <w:jc w:val="center"/>
        <w:rPr>
          <w:rFonts w:ascii="Tahoma" w:hAnsi="Tahoma" w:cs="Tahoma"/>
          <w:b/>
          <w:i/>
          <w:sz w:val="24"/>
          <w:szCs w:val="24"/>
        </w:rPr>
      </w:pPr>
      <w:r w:rsidRPr="00FC32DD">
        <w:rPr>
          <w:rFonts w:ascii="Tahoma" w:hAnsi="Tahoma" w:cs="Tahoma"/>
          <w:b/>
          <w:i/>
          <w:sz w:val="24"/>
          <w:szCs w:val="24"/>
        </w:rPr>
        <w:t>Simone Dimitri</w:t>
      </w:r>
    </w:p>
    <w:p w14:paraId="74385A59" w14:textId="2C0E15CD" w:rsidR="00076ADE" w:rsidRPr="00FC32DD" w:rsidRDefault="00076ADE" w:rsidP="007C73FF">
      <w:pPr>
        <w:spacing w:line="360" w:lineRule="auto"/>
        <w:jc w:val="both"/>
        <w:rPr>
          <w:rFonts w:ascii="Tahoma" w:hAnsi="Tahoma" w:cs="Tahoma"/>
          <w:sz w:val="20"/>
          <w:szCs w:val="20"/>
        </w:rPr>
      </w:pPr>
      <w:r w:rsidRPr="00FC32DD">
        <w:rPr>
          <w:rFonts w:ascii="Tahoma" w:hAnsi="Tahoma" w:cs="Tahoma"/>
          <w:sz w:val="20"/>
          <w:szCs w:val="20"/>
        </w:rPr>
        <w:t xml:space="preserve">Consulente fiscale. Dopo 10 anni da funzionario dell’Ufficio fiscale e tributario dell'Associazione di categoria delle Piccole e medie imprese di Torino e Provincia (API Torino), fornendo assistenza a circa 2.000 PMI, oggi consulente d’impresa indipendente, in collaborazione con Clara Pollet, collega e coautrice di diversi prodotti editoriali. Attività quotidiana dedicata allo studio delle problematiche IVA connesse alle operazioni italiane, comunitarie, extracomunitarie e triangolari, oltre alle tematiche di bilancio e reddito di impresa. Gli argomenti descritti sono anche oggetto di articoli settimanali e approfondimenti pubblicati su diverse testate online e riviste di settore. contatti: </w:t>
      </w:r>
      <w:hyperlink r:id="rId16" w:history="1">
        <w:r w:rsidR="00B0452B" w:rsidRPr="00FC32DD">
          <w:rPr>
            <w:rStyle w:val="Collegamentoipertestuale"/>
            <w:rFonts w:ascii="Tahoma" w:hAnsi="Tahoma" w:cs="Tahoma"/>
            <w:color w:val="auto"/>
            <w:sz w:val="20"/>
            <w:szCs w:val="20"/>
          </w:rPr>
          <w:t>consulenza@toolstudio.it</w:t>
        </w:r>
      </w:hyperlink>
    </w:p>
    <w:p w14:paraId="3442A488" w14:textId="19349EC0" w:rsidR="00B0452B" w:rsidRPr="00B0452B" w:rsidRDefault="00B0452B" w:rsidP="00B0452B">
      <w:pPr>
        <w:suppressAutoHyphens/>
        <w:spacing w:line="360" w:lineRule="auto"/>
        <w:jc w:val="both"/>
        <w:rPr>
          <w:rFonts w:ascii="Tahoma" w:hAnsi="Tahoma" w:cs="Tahoma"/>
          <w:sz w:val="20"/>
          <w:szCs w:val="20"/>
          <w:lang w:eastAsia="zh-CN"/>
        </w:rPr>
      </w:pPr>
      <w:r w:rsidRPr="00FC32DD">
        <w:rPr>
          <w:rFonts w:ascii="Tahoma" w:hAnsi="Tahoma" w:cs="Tahoma"/>
          <w:b/>
          <w:i/>
          <w:noProof/>
          <w:sz w:val="24"/>
          <w:szCs w:val="24"/>
        </w:rPr>
        <mc:AlternateContent>
          <mc:Choice Requires="wps">
            <w:drawing>
              <wp:anchor distT="0" distB="0" distL="114300" distR="114300" simplePos="0" relativeHeight="251730432" behindDoc="0" locked="0" layoutInCell="1" allowOverlap="1" wp14:anchorId="72574A6A" wp14:editId="1ACEDD6D">
                <wp:simplePos x="0" y="0"/>
                <wp:positionH relativeFrom="column">
                  <wp:posOffset>-225425</wp:posOffset>
                </wp:positionH>
                <wp:positionV relativeFrom="paragraph">
                  <wp:posOffset>259080</wp:posOffset>
                </wp:positionV>
                <wp:extent cx="0" cy="1807200"/>
                <wp:effectExtent l="19050" t="0" r="19050" b="22225"/>
                <wp:wrapNone/>
                <wp:docPr id="229" name="Connettore 2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072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6D549" id="Connettore 2 229" o:spid="_x0000_s1026" type="#_x0000_t32" style="position:absolute;margin-left:-17.75pt;margin-top:20.4pt;width:0;height:142.3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" strokecolor="yellow" strokeweight="2.25pt"/>
            </w:pict>
          </mc:Fallback>
        </mc:AlternateContent>
      </w:r>
    </w:p>
    <w:p w14:paraId="7BAED4DD" w14:textId="3AA86AF8" w:rsidR="00B0452B" w:rsidRPr="00B0452B" w:rsidRDefault="00B0452B" w:rsidP="00B0452B">
      <w:pPr>
        <w:suppressAutoHyphens/>
        <w:spacing w:after="120" w:line="360" w:lineRule="auto"/>
        <w:jc w:val="both"/>
        <w:rPr>
          <w:rFonts w:ascii="Tahoma" w:hAnsi="Tahoma" w:cs="Tahoma"/>
          <w:b/>
          <w:bCs/>
          <w:sz w:val="20"/>
          <w:szCs w:val="20"/>
          <w:lang w:eastAsia="zh-CN"/>
        </w:rPr>
      </w:pPr>
      <w:r w:rsidRPr="00B0452B">
        <w:rPr>
          <w:rFonts w:ascii="Tahoma" w:hAnsi="Tahoma" w:cs="Tahoma"/>
          <w:b/>
          <w:bCs/>
          <w:sz w:val="20"/>
          <w:szCs w:val="20"/>
          <w:lang w:eastAsia="zh-CN"/>
        </w:rPr>
        <w:t>NOTA PER IL LETTORE</w:t>
      </w:r>
    </w:p>
    <w:p w14:paraId="7D290BDB" w14:textId="67984E52" w:rsidR="00B0452B" w:rsidRPr="00B0452B" w:rsidRDefault="00B0452B" w:rsidP="00B0452B">
      <w:pPr>
        <w:suppressAutoHyphens/>
        <w:spacing w:line="360" w:lineRule="auto"/>
        <w:jc w:val="both"/>
        <w:rPr>
          <w:rFonts w:ascii="Tahoma" w:hAnsi="Tahoma" w:cs="Tahoma"/>
          <w:sz w:val="20"/>
          <w:szCs w:val="20"/>
          <w:lang w:eastAsia="zh-CN"/>
        </w:rPr>
      </w:pPr>
      <w:r w:rsidRPr="00FC32DD">
        <w:rPr>
          <w:rFonts w:ascii="Tahoma" w:hAnsi="Tahoma" w:cs="Calibri"/>
          <w:noProof/>
          <w:sz w:val="20"/>
          <w:lang w:eastAsia="zh-CN"/>
        </w:rPr>
        <w:drawing>
          <wp:anchor distT="0" distB="0" distL="0" distR="0" simplePos="0" relativeHeight="251729408" behindDoc="0" locked="0" layoutInCell="1" allowOverlap="1" wp14:anchorId="5F2BF429" wp14:editId="53D30B75">
            <wp:simplePos x="0" y="0"/>
            <wp:positionH relativeFrom="page">
              <wp:posOffset>802640</wp:posOffset>
            </wp:positionH>
            <wp:positionV relativeFrom="paragraph">
              <wp:posOffset>69850</wp:posOffset>
            </wp:positionV>
            <wp:extent cx="823595" cy="904875"/>
            <wp:effectExtent l="0" t="0" r="0" b="9525"/>
            <wp:wrapSquare wrapText="bothSides"/>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35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52B">
        <w:rPr>
          <w:rFonts w:ascii="Tahoma" w:hAnsi="Tahoma" w:cs="Tahoma"/>
          <w:sz w:val="20"/>
          <w:szCs w:val="20"/>
          <w:lang w:eastAsia="zh-CN"/>
        </w:rPr>
        <w:t xml:space="preserve">Gentile lettore, </w:t>
      </w:r>
      <w:proofErr w:type="spellStart"/>
      <w:r w:rsidRPr="00B0452B">
        <w:rPr>
          <w:rFonts w:ascii="Tahoma" w:hAnsi="Tahoma" w:cs="Tahoma"/>
          <w:sz w:val="20"/>
          <w:szCs w:val="20"/>
          <w:lang w:eastAsia="zh-CN"/>
        </w:rPr>
        <w:t>l’eBook</w:t>
      </w:r>
      <w:proofErr w:type="spellEnd"/>
      <w:r w:rsidRPr="00B0452B">
        <w:rPr>
          <w:rFonts w:ascii="Tahoma" w:hAnsi="Tahoma" w:cs="Tahoma"/>
          <w:sz w:val="20"/>
          <w:szCs w:val="20"/>
          <w:lang w:eastAsia="zh-CN"/>
        </w:rPr>
        <w:t xml:space="preserve"> che hai acquistato è stato oggetto di aggiornamento e, al fine di offrirti un ulteriore servizio, abbiamo pensato di:</w:t>
      </w:r>
    </w:p>
    <w:p w14:paraId="2AB8CE37" w14:textId="77777777" w:rsidR="00B0452B" w:rsidRPr="00B0452B" w:rsidRDefault="00B0452B" w:rsidP="00B0452B">
      <w:pPr>
        <w:numPr>
          <w:ilvl w:val="0"/>
          <w:numId w:val="35"/>
        </w:numPr>
        <w:suppressAutoHyphens/>
        <w:spacing w:line="360" w:lineRule="auto"/>
        <w:ind w:left="1560" w:hanging="709"/>
        <w:contextualSpacing/>
        <w:jc w:val="both"/>
        <w:rPr>
          <w:rFonts w:ascii="Tahoma" w:hAnsi="Tahoma" w:cs="Tahoma"/>
          <w:sz w:val="20"/>
          <w:szCs w:val="20"/>
          <w:lang w:eastAsia="zh-CN"/>
        </w:rPr>
      </w:pPr>
      <w:r w:rsidRPr="00B0452B">
        <w:rPr>
          <w:rFonts w:ascii="Tahoma" w:hAnsi="Tahoma" w:cs="Tahoma"/>
          <w:sz w:val="20"/>
          <w:szCs w:val="20"/>
          <w:lang w:eastAsia="zh-CN"/>
        </w:rPr>
        <w:t>evidenziare in giallo il titolo del paragrafo che è stato oggetto di intervento e</w:t>
      </w:r>
    </w:p>
    <w:p w14:paraId="0ECBDEFD" w14:textId="77777777" w:rsidR="00B0452B" w:rsidRPr="00B0452B" w:rsidRDefault="00B0452B" w:rsidP="00B0452B">
      <w:pPr>
        <w:numPr>
          <w:ilvl w:val="0"/>
          <w:numId w:val="35"/>
        </w:numPr>
        <w:suppressAutoHyphens/>
        <w:spacing w:line="360" w:lineRule="auto"/>
        <w:ind w:left="1560" w:hanging="709"/>
        <w:jc w:val="both"/>
        <w:rPr>
          <w:rFonts w:ascii="Tahoma" w:hAnsi="Tahoma" w:cs="Tahoma"/>
          <w:sz w:val="20"/>
          <w:szCs w:val="20"/>
          <w:lang w:eastAsia="zh-CN"/>
        </w:rPr>
      </w:pPr>
      <w:r w:rsidRPr="00B0452B">
        <w:rPr>
          <w:rFonts w:ascii="Tahoma" w:hAnsi="Tahoma" w:cs="Tahoma"/>
          <w:sz w:val="20"/>
          <w:szCs w:val="20"/>
          <w:lang w:eastAsia="zh-CN"/>
        </w:rPr>
        <w:t>inserire una linea verticale a sinistra del periodo che è stato modificato</w:t>
      </w:r>
    </w:p>
    <w:p w14:paraId="3E363C91" w14:textId="47D75CFB" w:rsidR="00B0452B" w:rsidRPr="00B0452B" w:rsidRDefault="00B0452B" w:rsidP="00B0452B">
      <w:pPr>
        <w:suppressAutoHyphens/>
        <w:spacing w:line="360" w:lineRule="auto"/>
        <w:ind w:left="1276"/>
        <w:jc w:val="both"/>
        <w:rPr>
          <w:rFonts w:ascii="Tahoma" w:hAnsi="Tahoma" w:cs="Tahoma"/>
          <w:sz w:val="20"/>
          <w:szCs w:val="20"/>
          <w:lang w:eastAsia="zh-CN"/>
        </w:rPr>
      </w:pPr>
      <w:r w:rsidRPr="00B0452B">
        <w:rPr>
          <w:rFonts w:ascii="Tahoma" w:hAnsi="Tahoma" w:cs="Tahoma"/>
          <w:sz w:val="20"/>
          <w:szCs w:val="20"/>
          <w:lang w:eastAsia="zh-CN"/>
        </w:rPr>
        <w:t>in modo che, anche visivamente, sia possibile trovare le modifiche velocemente.</w:t>
      </w:r>
    </w:p>
    <w:p w14:paraId="1303DC3D" w14:textId="245E93A6" w:rsidR="00587DAA" w:rsidRPr="00FC32DD" w:rsidRDefault="00587DAA" w:rsidP="00D30A84">
      <w:pPr>
        <w:spacing w:line="360" w:lineRule="auto"/>
        <w:jc w:val="both"/>
        <w:rPr>
          <w:rFonts w:ascii="Tahoma" w:hAnsi="Tahoma" w:cs="Tahoma"/>
          <w:sz w:val="20"/>
          <w:szCs w:val="20"/>
        </w:rPr>
      </w:pPr>
    </w:p>
    <w:p w14:paraId="1624DAA4" w14:textId="535A847C" w:rsidR="005E6B3B" w:rsidRPr="00FC32DD" w:rsidRDefault="00D30A84" w:rsidP="00B0452B">
      <w:pPr>
        <w:spacing w:after="0" w:line="360" w:lineRule="auto"/>
        <w:jc w:val="center"/>
        <w:rPr>
          <w:rFonts w:ascii="Tahoma" w:hAnsi="Tahoma" w:cs="Tahoma"/>
          <w:sz w:val="20"/>
          <w:szCs w:val="20"/>
        </w:rPr>
      </w:pPr>
      <w:r w:rsidRPr="00FC32DD">
        <w:rPr>
          <w:rFonts w:ascii="Tahoma" w:hAnsi="Tahoma" w:cs="Tahoma"/>
          <w:sz w:val="20"/>
          <w:szCs w:val="20"/>
        </w:rPr>
        <w:t>ISBN:</w:t>
      </w:r>
      <w:r w:rsidR="005052A2" w:rsidRPr="00FC32DD">
        <w:rPr>
          <w:rFonts w:ascii="Tahoma" w:hAnsi="Tahoma" w:cs="Tahoma"/>
          <w:sz w:val="20"/>
          <w:szCs w:val="20"/>
        </w:rPr>
        <w:t xml:space="preserve"> </w:t>
      </w:r>
      <w:r w:rsidR="00165620" w:rsidRPr="00165620">
        <w:rPr>
          <w:rFonts w:ascii="Tahoma" w:hAnsi="Tahoma" w:cs="Tahoma"/>
          <w:b/>
          <w:bCs/>
          <w:sz w:val="20"/>
          <w:szCs w:val="20"/>
        </w:rPr>
        <w:t>9788891660732</w:t>
      </w:r>
    </w:p>
    <w:p w14:paraId="1EE48E30" w14:textId="6DCD4E59" w:rsidR="00D30A84" w:rsidRPr="00FC32DD" w:rsidRDefault="00D30A84" w:rsidP="00B0452B">
      <w:pPr>
        <w:spacing w:after="0" w:line="360" w:lineRule="auto"/>
        <w:jc w:val="center"/>
        <w:rPr>
          <w:rFonts w:ascii="Tahoma" w:hAnsi="Tahoma" w:cs="Tahoma"/>
          <w:sz w:val="20"/>
          <w:szCs w:val="20"/>
        </w:rPr>
      </w:pPr>
      <w:r w:rsidRPr="00FC32DD">
        <w:rPr>
          <w:rFonts w:ascii="Tahoma" w:hAnsi="Tahoma" w:cs="Tahoma"/>
          <w:sz w:val="20"/>
          <w:szCs w:val="20"/>
        </w:rPr>
        <w:t>© Copyright 20</w:t>
      </w:r>
      <w:r w:rsidR="00C50C4F" w:rsidRPr="00FC32DD">
        <w:rPr>
          <w:rFonts w:ascii="Tahoma" w:hAnsi="Tahoma" w:cs="Tahoma"/>
          <w:sz w:val="20"/>
          <w:szCs w:val="20"/>
        </w:rPr>
        <w:t>22</w:t>
      </w:r>
      <w:r w:rsidRPr="00FC32DD">
        <w:rPr>
          <w:rFonts w:ascii="Tahoma" w:hAnsi="Tahoma" w:cs="Tahoma"/>
          <w:sz w:val="20"/>
          <w:szCs w:val="20"/>
        </w:rPr>
        <w:t xml:space="preserve"> </w:t>
      </w:r>
      <w:r w:rsidR="00320BD5">
        <w:rPr>
          <w:rFonts w:ascii="Tahoma" w:hAnsi="Tahoma" w:cs="Tahoma"/>
          <w:sz w:val="20"/>
          <w:szCs w:val="20"/>
        </w:rPr>
        <w:t>Maggioli</w:t>
      </w:r>
    </w:p>
    <w:p w14:paraId="412F7B4A" w14:textId="02357B07" w:rsidR="00D30A84" w:rsidRPr="00FC32DD" w:rsidRDefault="00165620" w:rsidP="00B0452B">
      <w:pPr>
        <w:spacing w:after="0" w:line="360" w:lineRule="auto"/>
        <w:jc w:val="center"/>
        <w:rPr>
          <w:rFonts w:ascii="Tahoma" w:hAnsi="Tahoma" w:cs="Tahoma"/>
          <w:sz w:val="20"/>
          <w:szCs w:val="20"/>
        </w:rPr>
      </w:pPr>
      <w:r>
        <w:rPr>
          <w:rFonts w:ascii="Tahoma" w:hAnsi="Tahoma" w:cs="Tahoma"/>
          <w:sz w:val="20"/>
          <w:szCs w:val="20"/>
        </w:rPr>
        <w:t>Novembre</w:t>
      </w:r>
      <w:r w:rsidR="00406AC0" w:rsidRPr="00FC32DD">
        <w:rPr>
          <w:rFonts w:ascii="Tahoma" w:hAnsi="Tahoma" w:cs="Tahoma"/>
          <w:sz w:val="20"/>
          <w:szCs w:val="20"/>
        </w:rPr>
        <w:t xml:space="preserve"> </w:t>
      </w:r>
      <w:r w:rsidR="001565F8" w:rsidRPr="00FC32DD">
        <w:rPr>
          <w:rFonts w:ascii="Tahoma" w:hAnsi="Tahoma" w:cs="Tahoma"/>
          <w:sz w:val="20"/>
          <w:szCs w:val="20"/>
        </w:rPr>
        <w:t>2022</w:t>
      </w:r>
    </w:p>
    <w:p w14:paraId="55999408" w14:textId="42FB120A" w:rsidR="00D30A84" w:rsidRPr="00FC32DD" w:rsidRDefault="00B0452B" w:rsidP="00D30A84">
      <w:pPr>
        <w:spacing w:line="360" w:lineRule="auto"/>
        <w:jc w:val="center"/>
        <w:rPr>
          <w:rFonts w:ascii="Tahoma" w:hAnsi="Tahoma" w:cs="Tahoma"/>
          <w:sz w:val="20"/>
          <w:szCs w:val="20"/>
        </w:rPr>
      </w:pPr>
      <w:r w:rsidRPr="00FC32DD">
        <w:rPr>
          <w:noProof/>
        </w:rPr>
        <w:drawing>
          <wp:anchor distT="0" distB="0" distL="114300" distR="114300" simplePos="0" relativeHeight="251657728" behindDoc="0" locked="0" layoutInCell="1" allowOverlap="1" wp14:anchorId="035BE64C" wp14:editId="396C7C64">
            <wp:simplePos x="0" y="0"/>
            <wp:positionH relativeFrom="margin">
              <wp:align>center</wp:align>
            </wp:positionH>
            <wp:positionV relativeFrom="margin">
              <wp:posOffset>8002812</wp:posOffset>
            </wp:positionV>
            <wp:extent cx="2130425" cy="577215"/>
            <wp:effectExtent l="0" t="0" r="3175" b="0"/>
            <wp:wrapSquare wrapText="bothSides"/>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425" cy="577215"/>
                    </a:xfrm>
                    <a:prstGeom prst="rect">
                      <a:avLst/>
                    </a:prstGeom>
                    <a:noFill/>
                  </pic:spPr>
                </pic:pic>
              </a:graphicData>
            </a:graphic>
            <wp14:sizeRelH relativeFrom="page">
              <wp14:pctWidth>0</wp14:pctWidth>
            </wp14:sizeRelH>
            <wp14:sizeRelV relativeFrom="page">
              <wp14:pctHeight>0</wp14:pctHeight>
            </wp14:sizeRelV>
          </wp:anchor>
        </w:drawing>
      </w:r>
      <w:hyperlink r:id="rId19">
        <w:r w:rsidR="00D30A84" w:rsidRPr="00FC32DD">
          <w:rPr>
            <w:rFonts w:ascii="Tahoma" w:hAnsi="Tahoma" w:cs="Tahoma"/>
            <w:sz w:val="20"/>
            <w:szCs w:val="20"/>
            <w:u w:val="single"/>
          </w:rPr>
          <w:t>www.fiscoetasse.com</w:t>
        </w:r>
      </w:hyperlink>
    </w:p>
    <w:p w14:paraId="7ADD4A4A" w14:textId="77777777" w:rsidR="007C73FF" w:rsidRPr="00FC32DD" w:rsidRDefault="007C73FF" w:rsidP="00364BEC">
      <w:pPr>
        <w:spacing w:line="360" w:lineRule="auto"/>
        <w:rPr>
          <w:rFonts w:ascii="Tahoma" w:hAnsi="Tahoma" w:cs="Tahoma"/>
          <w:b/>
          <w:sz w:val="20"/>
          <w:szCs w:val="20"/>
        </w:rPr>
        <w:sectPr w:rsidR="007C73FF" w:rsidRPr="00FC32DD" w:rsidSect="00B0452B">
          <w:pgSz w:w="11906" w:h="16838" w:code="9"/>
          <w:pgMar w:top="1418" w:right="1418" w:bottom="510" w:left="1276" w:header="709" w:footer="0" w:gutter="0"/>
          <w:pgNumType w:chapStyle="1"/>
          <w:cols w:space="708"/>
          <w:titlePg/>
          <w:docGrid w:linePitch="360"/>
        </w:sectPr>
      </w:pPr>
    </w:p>
    <w:p w14:paraId="7FD0E20D" w14:textId="1677FC76" w:rsidR="00CE07B9" w:rsidRPr="00FC32DD" w:rsidRDefault="000D664F" w:rsidP="00364BEC">
      <w:pPr>
        <w:spacing w:line="360" w:lineRule="auto"/>
        <w:rPr>
          <w:rFonts w:ascii="Tahoma" w:hAnsi="Tahoma" w:cs="Tahoma"/>
          <w:b/>
          <w:sz w:val="32"/>
          <w:szCs w:val="32"/>
        </w:rPr>
      </w:pPr>
      <w:r w:rsidRPr="00FC32DD">
        <w:rPr>
          <w:rFonts w:ascii="Tahoma" w:hAnsi="Tahoma" w:cs="Tahoma"/>
          <w:b/>
          <w:sz w:val="32"/>
          <w:szCs w:val="32"/>
        </w:rPr>
        <w:lastRenderedPageBreak/>
        <w:t>Indice</w:t>
      </w:r>
      <w:bookmarkStart w:id="3" w:name="_Toc410757181"/>
      <w:bookmarkStart w:id="4" w:name="_Toc410757182"/>
      <w:bookmarkStart w:id="5" w:name="_Toc441598913"/>
    </w:p>
    <w:p w14:paraId="0B7D0330" w14:textId="77777777" w:rsidR="00CE07B9" w:rsidRPr="00FC32DD" w:rsidRDefault="00CE07B9" w:rsidP="004032E8">
      <w:pPr>
        <w:spacing w:line="360" w:lineRule="auto"/>
        <w:jc w:val="both"/>
        <w:rPr>
          <w:rFonts w:ascii="Tahoma" w:hAnsi="Tahoma" w:cs="Tahoma"/>
          <w:sz w:val="20"/>
          <w:szCs w:val="20"/>
        </w:rPr>
      </w:pPr>
    </w:p>
    <w:p w14:paraId="7825B03D" w14:textId="1C68B29E" w:rsidR="008F7F71" w:rsidRDefault="00CE07B9" w:rsidP="008F7F71">
      <w:pPr>
        <w:pStyle w:val="Sommario1"/>
        <w:spacing w:before="60" w:after="60" w:line="326" w:lineRule="auto"/>
        <w:rPr>
          <w:rFonts w:asciiTheme="minorHAnsi" w:eastAsiaTheme="minorEastAsia" w:hAnsiTheme="minorHAnsi" w:cstheme="minorBidi"/>
          <w:b w:val="0"/>
          <w:sz w:val="22"/>
          <w:szCs w:val="22"/>
        </w:rPr>
      </w:pPr>
      <w:r w:rsidRPr="00FC32DD">
        <w:rPr>
          <w:lang w:val="en-US"/>
        </w:rPr>
        <w:fldChar w:fldCharType="begin"/>
      </w:r>
      <w:r w:rsidRPr="00FC32DD">
        <w:rPr>
          <w:lang w:val="en-US"/>
        </w:rPr>
        <w:instrText xml:space="preserve"> TOC \o "1-1" \h \z \t "Sottotitolo;2;NUOVOSOTTOPARAGRAFO;3" </w:instrText>
      </w:r>
      <w:r w:rsidRPr="00FC32DD">
        <w:rPr>
          <w:lang w:val="en-US"/>
        </w:rPr>
        <w:fldChar w:fldCharType="separate"/>
      </w:r>
      <w:hyperlink w:anchor="_Toc120701844" w:history="1">
        <w:r w:rsidR="008F7F71" w:rsidRPr="00B91173">
          <w:rPr>
            <w:rStyle w:val="Collegamentoipertestuale"/>
          </w:rPr>
          <w:t>Sintesi</w:t>
        </w:r>
        <w:r w:rsidR="008F7F71">
          <w:rPr>
            <w:webHidden/>
          </w:rPr>
          <w:tab/>
        </w:r>
        <w:r w:rsidR="008F7F71">
          <w:rPr>
            <w:webHidden/>
          </w:rPr>
          <w:fldChar w:fldCharType="begin"/>
        </w:r>
        <w:r w:rsidR="008F7F71">
          <w:rPr>
            <w:webHidden/>
          </w:rPr>
          <w:instrText xml:space="preserve"> PAGEREF _Toc120701844 \h </w:instrText>
        </w:r>
        <w:r w:rsidR="008F7F71">
          <w:rPr>
            <w:webHidden/>
          </w:rPr>
        </w:r>
        <w:r w:rsidR="008F7F71">
          <w:rPr>
            <w:webHidden/>
          </w:rPr>
          <w:fldChar w:fldCharType="separate"/>
        </w:r>
        <w:r w:rsidR="007E5456">
          <w:rPr>
            <w:webHidden/>
          </w:rPr>
          <w:t>3</w:t>
        </w:r>
        <w:r w:rsidR="008F7F71">
          <w:rPr>
            <w:webHidden/>
          </w:rPr>
          <w:fldChar w:fldCharType="end"/>
        </w:r>
      </w:hyperlink>
    </w:p>
    <w:p w14:paraId="34893F95" w14:textId="12026B2E" w:rsidR="008F7F71" w:rsidRDefault="008F7F71" w:rsidP="008F7F71">
      <w:pPr>
        <w:pStyle w:val="Sommario1"/>
        <w:spacing w:before="60" w:after="60" w:line="326" w:lineRule="auto"/>
        <w:rPr>
          <w:rFonts w:asciiTheme="minorHAnsi" w:eastAsiaTheme="minorEastAsia" w:hAnsiTheme="minorHAnsi" w:cstheme="minorBidi"/>
          <w:b w:val="0"/>
          <w:sz w:val="22"/>
          <w:szCs w:val="22"/>
        </w:rPr>
      </w:pPr>
      <w:hyperlink w:anchor="_Toc120701845" w:history="1">
        <w:r w:rsidRPr="00B91173">
          <w:rPr>
            <w:rStyle w:val="Collegamentoipertestuale"/>
            <w:highlight w:val="yellow"/>
          </w:rPr>
          <w:t>1.</w:t>
        </w:r>
      </w:hyperlink>
      <w:r>
        <w:rPr>
          <w:rFonts w:asciiTheme="minorHAnsi" w:eastAsiaTheme="minorEastAsia" w:hAnsiTheme="minorHAnsi" w:cstheme="minorBidi"/>
          <w:b w:val="0"/>
          <w:sz w:val="22"/>
          <w:szCs w:val="22"/>
        </w:rPr>
        <w:t xml:space="preserve"> </w:t>
      </w:r>
      <w:hyperlink w:anchor="_Toc120701846" w:history="1">
        <w:r w:rsidRPr="00B91173">
          <w:rPr>
            <w:rStyle w:val="Collegamentoipertestuale"/>
            <w:highlight w:val="yellow"/>
          </w:rPr>
          <w:t>Premessa</w:t>
        </w:r>
        <w:r>
          <w:rPr>
            <w:webHidden/>
          </w:rPr>
          <w:tab/>
        </w:r>
        <w:r>
          <w:rPr>
            <w:webHidden/>
          </w:rPr>
          <w:fldChar w:fldCharType="begin"/>
        </w:r>
        <w:r>
          <w:rPr>
            <w:webHidden/>
          </w:rPr>
          <w:instrText xml:space="preserve"> PAGEREF _Toc120701846 \h </w:instrText>
        </w:r>
        <w:r>
          <w:rPr>
            <w:webHidden/>
          </w:rPr>
        </w:r>
        <w:r>
          <w:rPr>
            <w:webHidden/>
          </w:rPr>
          <w:fldChar w:fldCharType="separate"/>
        </w:r>
        <w:r w:rsidR="007E5456">
          <w:rPr>
            <w:webHidden/>
          </w:rPr>
          <w:t>7</w:t>
        </w:r>
        <w:r>
          <w:rPr>
            <w:webHidden/>
          </w:rPr>
          <w:fldChar w:fldCharType="end"/>
        </w:r>
      </w:hyperlink>
    </w:p>
    <w:p w14:paraId="105919BD" w14:textId="1DE9041E"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47" w:history="1">
        <w:r w:rsidRPr="00B91173">
          <w:rPr>
            <w:rStyle w:val="Collegamentoipertestuale"/>
            <w:highlight w:val="yellow"/>
          </w:rPr>
          <w:t>1.1 Definizione di autofattura</w:t>
        </w:r>
        <w:r>
          <w:rPr>
            <w:webHidden/>
          </w:rPr>
          <w:tab/>
        </w:r>
        <w:r>
          <w:rPr>
            <w:webHidden/>
          </w:rPr>
          <w:fldChar w:fldCharType="begin"/>
        </w:r>
        <w:r>
          <w:rPr>
            <w:webHidden/>
          </w:rPr>
          <w:instrText xml:space="preserve"> PAGEREF _Toc120701847 \h </w:instrText>
        </w:r>
        <w:r>
          <w:rPr>
            <w:webHidden/>
          </w:rPr>
        </w:r>
        <w:r>
          <w:rPr>
            <w:webHidden/>
          </w:rPr>
          <w:fldChar w:fldCharType="separate"/>
        </w:r>
        <w:r w:rsidR="007E5456">
          <w:rPr>
            <w:webHidden/>
          </w:rPr>
          <w:t>9</w:t>
        </w:r>
        <w:r>
          <w:rPr>
            <w:webHidden/>
          </w:rPr>
          <w:fldChar w:fldCharType="end"/>
        </w:r>
      </w:hyperlink>
    </w:p>
    <w:p w14:paraId="453D1CA2" w14:textId="7FF61F4B"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48" w:history="1">
        <w:r w:rsidRPr="00B91173">
          <w:rPr>
            <w:rStyle w:val="Collegamentoipertestuale"/>
          </w:rPr>
          <w:t>1.1.1 Le caratteristiche tecniche dell’autofattura</w:t>
        </w:r>
        <w:r>
          <w:rPr>
            <w:webHidden/>
          </w:rPr>
          <w:tab/>
        </w:r>
        <w:r>
          <w:rPr>
            <w:webHidden/>
          </w:rPr>
          <w:fldChar w:fldCharType="begin"/>
        </w:r>
        <w:r>
          <w:rPr>
            <w:webHidden/>
          </w:rPr>
          <w:instrText xml:space="preserve"> PAGEREF _Toc120701848 \h </w:instrText>
        </w:r>
        <w:r>
          <w:rPr>
            <w:webHidden/>
          </w:rPr>
        </w:r>
        <w:r>
          <w:rPr>
            <w:webHidden/>
          </w:rPr>
          <w:fldChar w:fldCharType="separate"/>
        </w:r>
        <w:r w:rsidR="007E5456">
          <w:rPr>
            <w:webHidden/>
          </w:rPr>
          <w:t>10</w:t>
        </w:r>
        <w:r>
          <w:rPr>
            <w:webHidden/>
          </w:rPr>
          <w:fldChar w:fldCharType="end"/>
        </w:r>
      </w:hyperlink>
    </w:p>
    <w:p w14:paraId="54805CCD" w14:textId="59CB1125"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49" w:history="1">
        <w:r w:rsidRPr="00B91173">
          <w:rPr>
            <w:rStyle w:val="Collegamentoipertestuale"/>
          </w:rPr>
          <w:t>1.1.2 La registrazione dell’autofattura nei registri IVA: le alternative</w:t>
        </w:r>
        <w:r>
          <w:rPr>
            <w:webHidden/>
          </w:rPr>
          <w:tab/>
        </w:r>
        <w:r>
          <w:rPr>
            <w:webHidden/>
          </w:rPr>
          <w:fldChar w:fldCharType="begin"/>
        </w:r>
        <w:r>
          <w:rPr>
            <w:webHidden/>
          </w:rPr>
          <w:instrText xml:space="preserve"> PAGEREF _Toc120701849 \h </w:instrText>
        </w:r>
        <w:r>
          <w:rPr>
            <w:webHidden/>
          </w:rPr>
        </w:r>
        <w:r>
          <w:rPr>
            <w:webHidden/>
          </w:rPr>
          <w:fldChar w:fldCharType="separate"/>
        </w:r>
        <w:r w:rsidR="007E5456">
          <w:rPr>
            <w:webHidden/>
          </w:rPr>
          <w:t>11</w:t>
        </w:r>
        <w:r>
          <w:rPr>
            <w:webHidden/>
          </w:rPr>
          <w:fldChar w:fldCharType="end"/>
        </w:r>
      </w:hyperlink>
    </w:p>
    <w:p w14:paraId="5B74F82B" w14:textId="47C73A0F"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50" w:history="1">
        <w:r w:rsidRPr="00B91173">
          <w:rPr>
            <w:rStyle w:val="Collegamentoipertestuale"/>
            <w:highlight w:val="yellow"/>
          </w:rPr>
          <w:t>1.2 Definizione di integrazione della fattura</w:t>
        </w:r>
        <w:r>
          <w:rPr>
            <w:webHidden/>
          </w:rPr>
          <w:tab/>
        </w:r>
        <w:r>
          <w:rPr>
            <w:webHidden/>
          </w:rPr>
          <w:fldChar w:fldCharType="begin"/>
        </w:r>
        <w:r>
          <w:rPr>
            <w:webHidden/>
          </w:rPr>
          <w:instrText xml:space="preserve"> PAGEREF _Toc120701850 \h </w:instrText>
        </w:r>
        <w:r>
          <w:rPr>
            <w:webHidden/>
          </w:rPr>
        </w:r>
        <w:r>
          <w:rPr>
            <w:webHidden/>
          </w:rPr>
          <w:fldChar w:fldCharType="separate"/>
        </w:r>
        <w:r w:rsidR="007E5456">
          <w:rPr>
            <w:webHidden/>
          </w:rPr>
          <w:t>12</w:t>
        </w:r>
        <w:r>
          <w:rPr>
            <w:webHidden/>
          </w:rPr>
          <w:fldChar w:fldCharType="end"/>
        </w:r>
      </w:hyperlink>
    </w:p>
    <w:p w14:paraId="31615F57" w14:textId="65C1D975"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51" w:history="1">
        <w:r w:rsidRPr="00B91173">
          <w:rPr>
            <w:rStyle w:val="Collegamentoipertestuale"/>
          </w:rPr>
          <w:t>1.2.1 Integrazione della fattura su un documento separato</w:t>
        </w:r>
        <w:r>
          <w:rPr>
            <w:webHidden/>
          </w:rPr>
          <w:tab/>
        </w:r>
        <w:r>
          <w:rPr>
            <w:webHidden/>
          </w:rPr>
          <w:fldChar w:fldCharType="begin"/>
        </w:r>
        <w:r>
          <w:rPr>
            <w:webHidden/>
          </w:rPr>
          <w:instrText xml:space="preserve"> PAGEREF _Toc120701851 \h </w:instrText>
        </w:r>
        <w:r>
          <w:rPr>
            <w:webHidden/>
          </w:rPr>
        </w:r>
        <w:r>
          <w:rPr>
            <w:webHidden/>
          </w:rPr>
          <w:fldChar w:fldCharType="separate"/>
        </w:r>
        <w:r w:rsidR="007E5456">
          <w:rPr>
            <w:webHidden/>
          </w:rPr>
          <w:t>14</w:t>
        </w:r>
        <w:r>
          <w:rPr>
            <w:webHidden/>
          </w:rPr>
          <w:fldChar w:fldCharType="end"/>
        </w:r>
      </w:hyperlink>
    </w:p>
    <w:p w14:paraId="7F935EA6" w14:textId="62B30A25"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52" w:history="1">
        <w:r w:rsidRPr="00B91173">
          <w:rPr>
            <w:rStyle w:val="Collegamentoipertestuale"/>
          </w:rPr>
          <w:t>1.3 La distinzione tra le due procedure</w:t>
        </w:r>
        <w:r>
          <w:rPr>
            <w:webHidden/>
          </w:rPr>
          <w:tab/>
        </w:r>
        <w:r>
          <w:rPr>
            <w:webHidden/>
          </w:rPr>
          <w:fldChar w:fldCharType="begin"/>
        </w:r>
        <w:r>
          <w:rPr>
            <w:webHidden/>
          </w:rPr>
          <w:instrText xml:space="preserve"> PAGEREF _Toc120701852 \h </w:instrText>
        </w:r>
        <w:r>
          <w:rPr>
            <w:webHidden/>
          </w:rPr>
        </w:r>
        <w:r>
          <w:rPr>
            <w:webHidden/>
          </w:rPr>
          <w:fldChar w:fldCharType="separate"/>
        </w:r>
        <w:r w:rsidR="007E5456">
          <w:rPr>
            <w:webHidden/>
          </w:rPr>
          <w:t>15</w:t>
        </w:r>
        <w:r>
          <w:rPr>
            <w:webHidden/>
          </w:rPr>
          <w:fldChar w:fldCharType="end"/>
        </w:r>
      </w:hyperlink>
    </w:p>
    <w:p w14:paraId="53A30289" w14:textId="5253DD50"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53" w:history="1">
        <w:r w:rsidRPr="00B91173">
          <w:rPr>
            <w:rStyle w:val="Collegamentoipertestuale"/>
            <w:highlight w:val="yellow"/>
          </w:rPr>
          <w:t>1.3.1 Tabella di raccordo operazione IVA: autofatture o integrazione del documento ricevuto</w:t>
        </w:r>
        <w:r>
          <w:rPr>
            <w:webHidden/>
          </w:rPr>
          <w:tab/>
        </w:r>
        <w:r>
          <w:rPr>
            <w:webHidden/>
          </w:rPr>
          <w:fldChar w:fldCharType="begin"/>
        </w:r>
        <w:r>
          <w:rPr>
            <w:webHidden/>
          </w:rPr>
          <w:instrText xml:space="preserve"> PAGEREF _Toc120701853 \h </w:instrText>
        </w:r>
        <w:r>
          <w:rPr>
            <w:webHidden/>
          </w:rPr>
        </w:r>
        <w:r>
          <w:rPr>
            <w:webHidden/>
          </w:rPr>
          <w:fldChar w:fldCharType="separate"/>
        </w:r>
        <w:r w:rsidR="007E5456">
          <w:rPr>
            <w:webHidden/>
          </w:rPr>
          <w:t>15</w:t>
        </w:r>
        <w:r>
          <w:rPr>
            <w:webHidden/>
          </w:rPr>
          <w:fldChar w:fldCharType="end"/>
        </w:r>
      </w:hyperlink>
    </w:p>
    <w:p w14:paraId="6D12767A" w14:textId="16E33119" w:rsidR="008F7F71" w:rsidRDefault="008F7F71" w:rsidP="008F7F71">
      <w:pPr>
        <w:pStyle w:val="Sommario1"/>
        <w:spacing w:before="60" w:after="60" w:line="326" w:lineRule="auto"/>
        <w:rPr>
          <w:rFonts w:asciiTheme="minorHAnsi" w:eastAsiaTheme="minorEastAsia" w:hAnsiTheme="minorHAnsi" w:cstheme="minorBidi"/>
          <w:b w:val="0"/>
          <w:sz w:val="22"/>
          <w:szCs w:val="22"/>
        </w:rPr>
      </w:pPr>
      <w:hyperlink w:anchor="_Toc120701854" w:history="1">
        <w:r w:rsidRPr="00B91173">
          <w:rPr>
            <w:rStyle w:val="Collegamentoipertestuale"/>
          </w:rPr>
          <w:t>2.</w:t>
        </w:r>
      </w:hyperlink>
      <w:r>
        <w:rPr>
          <w:rFonts w:asciiTheme="minorHAnsi" w:eastAsiaTheme="minorEastAsia" w:hAnsiTheme="minorHAnsi" w:cstheme="minorBidi"/>
          <w:b w:val="0"/>
          <w:sz w:val="22"/>
          <w:szCs w:val="22"/>
        </w:rPr>
        <w:t xml:space="preserve"> </w:t>
      </w:r>
      <w:hyperlink w:anchor="_Toc120701855" w:history="1">
        <w:r w:rsidRPr="00B91173">
          <w:rPr>
            <w:rStyle w:val="Collegamentoipertestuale"/>
          </w:rPr>
          <w:t>Casi pratici</w:t>
        </w:r>
        <w:r>
          <w:rPr>
            <w:webHidden/>
          </w:rPr>
          <w:tab/>
        </w:r>
        <w:r>
          <w:rPr>
            <w:webHidden/>
          </w:rPr>
          <w:fldChar w:fldCharType="begin"/>
        </w:r>
        <w:r>
          <w:rPr>
            <w:webHidden/>
          </w:rPr>
          <w:instrText xml:space="preserve"> PAGEREF _Toc120701855 \h </w:instrText>
        </w:r>
        <w:r>
          <w:rPr>
            <w:webHidden/>
          </w:rPr>
        </w:r>
        <w:r>
          <w:rPr>
            <w:webHidden/>
          </w:rPr>
          <w:fldChar w:fldCharType="separate"/>
        </w:r>
        <w:r w:rsidR="007E5456">
          <w:rPr>
            <w:webHidden/>
          </w:rPr>
          <w:t>17</w:t>
        </w:r>
        <w:r>
          <w:rPr>
            <w:webHidden/>
          </w:rPr>
          <w:fldChar w:fldCharType="end"/>
        </w:r>
      </w:hyperlink>
    </w:p>
    <w:p w14:paraId="7858252C" w14:textId="248D5780"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56" w:history="1">
        <w:r w:rsidRPr="00B91173">
          <w:rPr>
            <w:rStyle w:val="Collegamentoipertestuale"/>
          </w:rPr>
          <w:t>2.1 Autofattura mancato ricevimento fattura del fornitore</w:t>
        </w:r>
        <w:r>
          <w:rPr>
            <w:webHidden/>
          </w:rPr>
          <w:tab/>
        </w:r>
        <w:r>
          <w:rPr>
            <w:webHidden/>
          </w:rPr>
          <w:fldChar w:fldCharType="begin"/>
        </w:r>
        <w:r>
          <w:rPr>
            <w:webHidden/>
          </w:rPr>
          <w:instrText xml:space="preserve"> PAGEREF _Toc120701856 \h </w:instrText>
        </w:r>
        <w:r>
          <w:rPr>
            <w:webHidden/>
          </w:rPr>
        </w:r>
        <w:r>
          <w:rPr>
            <w:webHidden/>
          </w:rPr>
          <w:fldChar w:fldCharType="separate"/>
        </w:r>
        <w:r w:rsidR="007E5456">
          <w:rPr>
            <w:webHidden/>
          </w:rPr>
          <w:t>17</w:t>
        </w:r>
        <w:r>
          <w:rPr>
            <w:webHidden/>
          </w:rPr>
          <w:fldChar w:fldCharType="end"/>
        </w:r>
      </w:hyperlink>
    </w:p>
    <w:p w14:paraId="6896F6C1" w14:textId="2AB122D5"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57" w:history="1">
        <w:r w:rsidRPr="00B91173">
          <w:rPr>
            <w:rStyle w:val="Collegamentoipertestuale"/>
          </w:rPr>
          <w:t>2.1.1 Esempio emissione autofattura per mancato ricevimento fattura acquisto beni</w:t>
        </w:r>
        <w:r>
          <w:rPr>
            <w:webHidden/>
          </w:rPr>
          <w:tab/>
        </w:r>
        <w:r>
          <w:rPr>
            <w:webHidden/>
          </w:rPr>
          <w:fldChar w:fldCharType="begin"/>
        </w:r>
        <w:r>
          <w:rPr>
            <w:webHidden/>
          </w:rPr>
          <w:instrText xml:space="preserve"> PAGEREF _Toc120701857 \h </w:instrText>
        </w:r>
        <w:r>
          <w:rPr>
            <w:webHidden/>
          </w:rPr>
        </w:r>
        <w:r>
          <w:rPr>
            <w:webHidden/>
          </w:rPr>
          <w:fldChar w:fldCharType="separate"/>
        </w:r>
        <w:r w:rsidR="007E5456">
          <w:rPr>
            <w:webHidden/>
          </w:rPr>
          <w:t>19</w:t>
        </w:r>
        <w:r>
          <w:rPr>
            <w:webHidden/>
          </w:rPr>
          <w:fldChar w:fldCharType="end"/>
        </w:r>
      </w:hyperlink>
    </w:p>
    <w:p w14:paraId="02852801" w14:textId="47434A58"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58" w:history="1">
        <w:r w:rsidRPr="00B91173">
          <w:rPr>
            <w:rStyle w:val="Collegamentoipertestuale"/>
          </w:rPr>
          <w:t>2.1.2 Esempio emissione autofattura per mancato ricevimento fattura servizi</w:t>
        </w:r>
        <w:r>
          <w:rPr>
            <w:webHidden/>
          </w:rPr>
          <w:tab/>
        </w:r>
        <w:r>
          <w:rPr>
            <w:webHidden/>
          </w:rPr>
          <w:fldChar w:fldCharType="begin"/>
        </w:r>
        <w:r>
          <w:rPr>
            <w:webHidden/>
          </w:rPr>
          <w:instrText xml:space="preserve"> PAGEREF _Toc120701858 \h </w:instrText>
        </w:r>
        <w:r>
          <w:rPr>
            <w:webHidden/>
          </w:rPr>
        </w:r>
        <w:r>
          <w:rPr>
            <w:webHidden/>
          </w:rPr>
          <w:fldChar w:fldCharType="separate"/>
        </w:r>
        <w:r w:rsidR="007E5456">
          <w:rPr>
            <w:webHidden/>
          </w:rPr>
          <w:t>21</w:t>
        </w:r>
        <w:r>
          <w:rPr>
            <w:webHidden/>
          </w:rPr>
          <w:fldChar w:fldCharType="end"/>
        </w:r>
      </w:hyperlink>
    </w:p>
    <w:p w14:paraId="495C5254" w14:textId="2AA19C86"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59" w:history="1">
        <w:r w:rsidRPr="00B91173">
          <w:rPr>
            <w:rStyle w:val="Collegamentoipertestuale"/>
            <w:highlight w:val="yellow"/>
          </w:rPr>
          <w:t>2.2. Esempio emissione autofattura per omaggio</w:t>
        </w:r>
        <w:r>
          <w:rPr>
            <w:webHidden/>
          </w:rPr>
          <w:tab/>
        </w:r>
        <w:r>
          <w:rPr>
            <w:webHidden/>
          </w:rPr>
          <w:fldChar w:fldCharType="begin"/>
        </w:r>
        <w:r>
          <w:rPr>
            <w:webHidden/>
          </w:rPr>
          <w:instrText xml:space="preserve"> PAGEREF _Toc120701859 \h </w:instrText>
        </w:r>
        <w:r>
          <w:rPr>
            <w:webHidden/>
          </w:rPr>
        </w:r>
        <w:r>
          <w:rPr>
            <w:webHidden/>
          </w:rPr>
          <w:fldChar w:fldCharType="separate"/>
        </w:r>
        <w:r w:rsidR="007E5456">
          <w:rPr>
            <w:webHidden/>
          </w:rPr>
          <w:t>23</w:t>
        </w:r>
        <w:r>
          <w:rPr>
            <w:webHidden/>
          </w:rPr>
          <w:fldChar w:fldCharType="end"/>
        </w:r>
      </w:hyperlink>
    </w:p>
    <w:p w14:paraId="75CF418C" w14:textId="061EB621"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60" w:history="1">
        <w:r w:rsidRPr="00B91173">
          <w:rPr>
            <w:rStyle w:val="Collegamentoipertestuale"/>
            <w:highlight w:val="yellow"/>
          </w:rPr>
          <w:t>2.3. Emissione autofattura per autoconsumo</w:t>
        </w:r>
        <w:r>
          <w:rPr>
            <w:webHidden/>
          </w:rPr>
          <w:tab/>
        </w:r>
        <w:r>
          <w:rPr>
            <w:webHidden/>
          </w:rPr>
          <w:fldChar w:fldCharType="begin"/>
        </w:r>
        <w:r>
          <w:rPr>
            <w:webHidden/>
          </w:rPr>
          <w:instrText xml:space="preserve"> PAGEREF _Toc120701860 \h </w:instrText>
        </w:r>
        <w:r>
          <w:rPr>
            <w:webHidden/>
          </w:rPr>
        </w:r>
        <w:r>
          <w:rPr>
            <w:webHidden/>
          </w:rPr>
          <w:fldChar w:fldCharType="separate"/>
        </w:r>
        <w:r w:rsidR="007E5456">
          <w:rPr>
            <w:webHidden/>
          </w:rPr>
          <w:t>26</w:t>
        </w:r>
        <w:r>
          <w:rPr>
            <w:webHidden/>
          </w:rPr>
          <w:fldChar w:fldCharType="end"/>
        </w:r>
      </w:hyperlink>
    </w:p>
    <w:p w14:paraId="2B129152" w14:textId="55F321B5"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61" w:history="1">
        <w:r w:rsidRPr="00B91173">
          <w:rPr>
            <w:rStyle w:val="Collegamentoipertestuale"/>
          </w:rPr>
          <w:t>2.4 Autofattura per servizio ricevuto da soggetto extra-UE</w:t>
        </w:r>
        <w:r>
          <w:rPr>
            <w:webHidden/>
          </w:rPr>
          <w:tab/>
        </w:r>
        <w:r>
          <w:rPr>
            <w:webHidden/>
          </w:rPr>
          <w:fldChar w:fldCharType="begin"/>
        </w:r>
        <w:r>
          <w:rPr>
            <w:webHidden/>
          </w:rPr>
          <w:instrText xml:space="preserve"> PAGEREF _Toc120701861 \h </w:instrText>
        </w:r>
        <w:r>
          <w:rPr>
            <w:webHidden/>
          </w:rPr>
        </w:r>
        <w:r>
          <w:rPr>
            <w:webHidden/>
          </w:rPr>
          <w:fldChar w:fldCharType="separate"/>
        </w:r>
        <w:r w:rsidR="007E5456">
          <w:rPr>
            <w:webHidden/>
          </w:rPr>
          <w:t>28</w:t>
        </w:r>
        <w:r>
          <w:rPr>
            <w:webHidden/>
          </w:rPr>
          <w:fldChar w:fldCharType="end"/>
        </w:r>
      </w:hyperlink>
    </w:p>
    <w:p w14:paraId="025DBB34" w14:textId="05285122"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62" w:history="1">
        <w:r w:rsidRPr="00B91173">
          <w:rPr>
            <w:rStyle w:val="Collegamentoipertestuale"/>
          </w:rPr>
          <w:t>2.4.1 Esempio emissione autofattura cartacea per servizio ricevuto da extra-UE</w:t>
        </w:r>
        <w:r>
          <w:rPr>
            <w:webHidden/>
          </w:rPr>
          <w:tab/>
        </w:r>
        <w:r>
          <w:rPr>
            <w:webHidden/>
          </w:rPr>
          <w:fldChar w:fldCharType="begin"/>
        </w:r>
        <w:r>
          <w:rPr>
            <w:webHidden/>
          </w:rPr>
          <w:instrText xml:space="preserve"> PAGEREF _Toc120701862 \h </w:instrText>
        </w:r>
        <w:r>
          <w:rPr>
            <w:webHidden/>
          </w:rPr>
        </w:r>
        <w:r>
          <w:rPr>
            <w:webHidden/>
          </w:rPr>
          <w:fldChar w:fldCharType="separate"/>
        </w:r>
        <w:r w:rsidR="007E5456">
          <w:rPr>
            <w:webHidden/>
          </w:rPr>
          <w:t>30</w:t>
        </w:r>
        <w:r>
          <w:rPr>
            <w:webHidden/>
          </w:rPr>
          <w:fldChar w:fldCharType="end"/>
        </w:r>
      </w:hyperlink>
    </w:p>
    <w:p w14:paraId="60E36725" w14:textId="52120784"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63" w:history="1">
        <w:r w:rsidRPr="00B91173">
          <w:rPr>
            <w:rStyle w:val="Collegamentoipertestuale"/>
            <w:highlight w:val="yellow"/>
          </w:rPr>
          <w:t>2.4.2 Esempio emissione autofattura elettronica per servizio ricevuto da extra-UE</w:t>
        </w:r>
        <w:r>
          <w:rPr>
            <w:webHidden/>
          </w:rPr>
          <w:tab/>
        </w:r>
        <w:r>
          <w:rPr>
            <w:webHidden/>
          </w:rPr>
          <w:fldChar w:fldCharType="begin"/>
        </w:r>
        <w:r>
          <w:rPr>
            <w:webHidden/>
          </w:rPr>
          <w:instrText xml:space="preserve"> PAGEREF _Toc120701863 \h </w:instrText>
        </w:r>
        <w:r>
          <w:rPr>
            <w:webHidden/>
          </w:rPr>
        </w:r>
        <w:r>
          <w:rPr>
            <w:webHidden/>
          </w:rPr>
          <w:fldChar w:fldCharType="separate"/>
        </w:r>
        <w:r w:rsidR="007E5456">
          <w:rPr>
            <w:webHidden/>
          </w:rPr>
          <w:t>32</w:t>
        </w:r>
        <w:r>
          <w:rPr>
            <w:webHidden/>
          </w:rPr>
          <w:fldChar w:fldCharType="end"/>
        </w:r>
      </w:hyperlink>
    </w:p>
    <w:p w14:paraId="0EF8EB8F" w14:textId="49CA908D"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64" w:history="1">
        <w:r w:rsidRPr="00B91173">
          <w:rPr>
            <w:rStyle w:val="Collegamentoipertestuale"/>
          </w:rPr>
          <w:t>2.4.3 Autofatture per operazioni esenti extra-UE</w:t>
        </w:r>
        <w:r>
          <w:rPr>
            <w:webHidden/>
          </w:rPr>
          <w:tab/>
        </w:r>
        <w:r>
          <w:rPr>
            <w:webHidden/>
          </w:rPr>
          <w:fldChar w:fldCharType="begin"/>
        </w:r>
        <w:r>
          <w:rPr>
            <w:webHidden/>
          </w:rPr>
          <w:instrText xml:space="preserve"> PAGEREF _Toc120701864 \h </w:instrText>
        </w:r>
        <w:r>
          <w:rPr>
            <w:webHidden/>
          </w:rPr>
        </w:r>
        <w:r>
          <w:rPr>
            <w:webHidden/>
          </w:rPr>
          <w:fldChar w:fldCharType="separate"/>
        </w:r>
        <w:r w:rsidR="007E5456">
          <w:rPr>
            <w:webHidden/>
          </w:rPr>
          <w:t>35</w:t>
        </w:r>
        <w:r>
          <w:rPr>
            <w:webHidden/>
          </w:rPr>
          <w:fldChar w:fldCharType="end"/>
        </w:r>
      </w:hyperlink>
    </w:p>
    <w:p w14:paraId="7E7193C1" w14:textId="6E43B3A3"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65" w:history="1">
        <w:r w:rsidRPr="00B91173">
          <w:rPr>
            <w:rStyle w:val="Collegamentoipertestuale"/>
          </w:rPr>
          <w:t>2.4.4 Termini invio autofatture TD17 allo SdI dal 1° luglio 2022</w:t>
        </w:r>
        <w:r>
          <w:rPr>
            <w:webHidden/>
          </w:rPr>
          <w:tab/>
        </w:r>
        <w:r>
          <w:rPr>
            <w:webHidden/>
          </w:rPr>
          <w:fldChar w:fldCharType="begin"/>
        </w:r>
        <w:r>
          <w:rPr>
            <w:webHidden/>
          </w:rPr>
          <w:instrText xml:space="preserve"> PAGEREF _Toc120701865 \h </w:instrText>
        </w:r>
        <w:r>
          <w:rPr>
            <w:webHidden/>
          </w:rPr>
        </w:r>
        <w:r>
          <w:rPr>
            <w:webHidden/>
          </w:rPr>
          <w:fldChar w:fldCharType="separate"/>
        </w:r>
        <w:r w:rsidR="007E5456">
          <w:rPr>
            <w:webHidden/>
          </w:rPr>
          <w:t>35</w:t>
        </w:r>
        <w:r>
          <w:rPr>
            <w:webHidden/>
          </w:rPr>
          <w:fldChar w:fldCharType="end"/>
        </w:r>
      </w:hyperlink>
    </w:p>
    <w:p w14:paraId="663E45E7" w14:textId="1F0A1773"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66" w:history="1">
        <w:r w:rsidRPr="00B91173">
          <w:rPr>
            <w:rStyle w:val="Collegamentoipertestuale"/>
          </w:rPr>
          <w:t>2.5 Importazione e autofattura per servizio ricevuto da soggetto extra-UE</w:t>
        </w:r>
        <w:r>
          <w:rPr>
            <w:webHidden/>
          </w:rPr>
          <w:tab/>
        </w:r>
        <w:r>
          <w:rPr>
            <w:webHidden/>
          </w:rPr>
          <w:fldChar w:fldCharType="begin"/>
        </w:r>
        <w:r>
          <w:rPr>
            <w:webHidden/>
          </w:rPr>
          <w:instrText xml:space="preserve"> PAGEREF _Toc120701866 \h </w:instrText>
        </w:r>
        <w:r>
          <w:rPr>
            <w:webHidden/>
          </w:rPr>
        </w:r>
        <w:r>
          <w:rPr>
            <w:webHidden/>
          </w:rPr>
          <w:fldChar w:fldCharType="separate"/>
        </w:r>
        <w:r w:rsidR="007E5456">
          <w:rPr>
            <w:webHidden/>
          </w:rPr>
          <w:t>36</w:t>
        </w:r>
        <w:r>
          <w:rPr>
            <w:webHidden/>
          </w:rPr>
          <w:fldChar w:fldCharType="end"/>
        </w:r>
      </w:hyperlink>
    </w:p>
    <w:p w14:paraId="7E0C933E" w14:textId="65E95CA6"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67" w:history="1">
        <w:r w:rsidRPr="00B91173">
          <w:rPr>
            <w:rStyle w:val="Collegamentoipertestuale"/>
          </w:rPr>
          <w:t>2.5.1 Esempio emissione autofattura per contributo conto stampi con IVA assolta su bolla doganale di import</w:t>
        </w:r>
        <w:r>
          <w:rPr>
            <w:webHidden/>
          </w:rPr>
          <w:tab/>
        </w:r>
        <w:r>
          <w:rPr>
            <w:webHidden/>
          </w:rPr>
          <w:fldChar w:fldCharType="begin"/>
        </w:r>
        <w:r>
          <w:rPr>
            <w:webHidden/>
          </w:rPr>
          <w:instrText xml:space="preserve"> PAGEREF _Toc120701867 \h </w:instrText>
        </w:r>
        <w:r>
          <w:rPr>
            <w:webHidden/>
          </w:rPr>
        </w:r>
        <w:r>
          <w:rPr>
            <w:webHidden/>
          </w:rPr>
          <w:fldChar w:fldCharType="separate"/>
        </w:r>
        <w:r w:rsidR="007E5456">
          <w:rPr>
            <w:webHidden/>
          </w:rPr>
          <w:t>37</w:t>
        </w:r>
        <w:r>
          <w:rPr>
            <w:webHidden/>
          </w:rPr>
          <w:fldChar w:fldCharType="end"/>
        </w:r>
      </w:hyperlink>
    </w:p>
    <w:p w14:paraId="4379BA0B" w14:textId="0411F966"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68" w:history="1">
        <w:r w:rsidRPr="00B91173">
          <w:rPr>
            <w:rStyle w:val="Collegamentoipertestuale"/>
          </w:rPr>
          <w:t>2.5.</w:t>
        </w:r>
        <w:r w:rsidRPr="00B91173">
          <w:rPr>
            <w:rStyle w:val="Collegamentoipertestuale"/>
            <w:bCs/>
            <w:iCs/>
          </w:rPr>
          <w:t>2</w:t>
        </w:r>
        <w:r w:rsidRPr="00B91173">
          <w:rPr>
            <w:rStyle w:val="Collegamentoipertestuale"/>
          </w:rPr>
          <w:t xml:space="preserve"> Esempio emissione autofattura per acquisto di beni da fornitore extra-UE con merce in deposito in Italia</w:t>
        </w:r>
        <w:r>
          <w:rPr>
            <w:webHidden/>
          </w:rPr>
          <w:tab/>
        </w:r>
        <w:r>
          <w:rPr>
            <w:webHidden/>
          </w:rPr>
          <w:fldChar w:fldCharType="begin"/>
        </w:r>
        <w:r>
          <w:rPr>
            <w:webHidden/>
          </w:rPr>
          <w:instrText xml:space="preserve"> PAGEREF _Toc120701868 \h </w:instrText>
        </w:r>
        <w:r>
          <w:rPr>
            <w:webHidden/>
          </w:rPr>
        </w:r>
        <w:r>
          <w:rPr>
            <w:webHidden/>
          </w:rPr>
          <w:fldChar w:fldCharType="separate"/>
        </w:r>
        <w:r w:rsidR="007E5456">
          <w:rPr>
            <w:webHidden/>
          </w:rPr>
          <w:t>40</w:t>
        </w:r>
        <w:r>
          <w:rPr>
            <w:webHidden/>
          </w:rPr>
          <w:fldChar w:fldCharType="end"/>
        </w:r>
      </w:hyperlink>
    </w:p>
    <w:p w14:paraId="2FE3100A" w14:textId="5B34CE1A"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69" w:history="1">
        <w:r w:rsidRPr="00B91173">
          <w:rPr>
            <w:rStyle w:val="Collegamentoipertestuale"/>
          </w:rPr>
          <w:t>2.6 Emissione autofattura per estrazione da deposito</w:t>
        </w:r>
        <w:r>
          <w:rPr>
            <w:webHidden/>
          </w:rPr>
          <w:tab/>
        </w:r>
        <w:r>
          <w:rPr>
            <w:webHidden/>
          </w:rPr>
          <w:fldChar w:fldCharType="begin"/>
        </w:r>
        <w:r>
          <w:rPr>
            <w:webHidden/>
          </w:rPr>
          <w:instrText xml:space="preserve"> PAGEREF _Toc120701869 \h </w:instrText>
        </w:r>
        <w:r>
          <w:rPr>
            <w:webHidden/>
          </w:rPr>
        </w:r>
        <w:r>
          <w:rPr>
            <w:webHidden/>
          </w:rPr>
          <w:fldChar w:fldCharType="separate"/>
        </w:r>
        <w:r w:rsidR="007E5456">
          <w:rPr>
            <w:webHidden/>
          </w:rPr>
          <w:t>43</w:t>
        </w:r>
        <w:r>
          <w:rPr>
            <w:webHidden/>
          </w:rPr>
          <w:fldChar w:fldCharType="end"/>
        </w:r>
      </w:hyperlink>
    </w:p>
    <w:p w14:paraId="34EB1385" w14:textId="37663F71"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70" w:history="1">
        <w:r w:rsidRPr="00B91173">
          <w:rPr>
            <w:rStyle w:val="Collegamentoipertestuale"/>
          </w:rPr>
          <w:t>2.7 Integrazione fattura emessa da prestatore/fornitore UE</w:t>
        </w:r>
        <w:r>
          <w:rPr>
            <w:webHidden/>
          </w:rPr>
          <w:tab/>
        </w:r>
        <w:r>
          <w:rPr>
            <w:webHidden/>
          </w:rPr>
          <w:fldChar w:fldCharType="begin"/>
        </w:r>
        <w:r>
          <w:rPr>
            <w:webHidden/>
          </w:rPr>
          <w:instrText xml:space="preserve"> PAGEREF _Toc120701870 \h </w:instrText>
        </w:r>
        <w:r>
          <w:rPr>
            <w:webHidden/>
          </w:rPr>
        </w:r>
        <w:r>
          <w:rPr>
            <w:webHidden/>
          </w:rPr>
          <w:fldChar w:fldCharType="separate"/>
        </w:r>
        <w:r w:rsidR="007E5456">
          <w:rPr>
            <w:webHidden/>
          </w:rPr>
          <w:t>47</w:t>
        </w:r>
        <w:r>
          <w:rPr>
            <w:webHidden/>
          </w:rPr>
          <w:fldChar w:fldCharType="end"/>
        </w:r>
      </w:hyperlink>
    </w:p>
    <w:p w14:paraId="39589E86" w14:textId="5CC043E8"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71" w:history="1">
        <w:r w:rsidRPr="00B91173">
          <w:rPr>
            <w:rStyle w:val="Collegamentoipertestuale"/>
          </w:rPr>
          <w:t>2.7.1 Esempio integrazione elettronica per acquisto di beni da fornitore UE</w:t>
        </w:r>
        <w:r>
          <w:rPr>
            <w:webHidden/>
          </w:rPr>
          <w:tab/>
        </w:r>
        <w:r>
          <w:rPr>
            <w:webHidden/>
          </w:rPr>
          <w:fldChar w:fldCharType="begin"/>
        </w:r>
        <w:r>
          <w:rPr>
            <w:webHidden/>
          </w:rPr>
          <w:instrText xml:space="preserve"> PAGEREF _Toc120701871 \h </w:instrText>
        </w:r>
        <w:r>
          <w:rPr>
            <w:webHidden/>
          </w:rPr>
        </w:r>
        <w:r>
          <w:rPr>
            <w:webHidden/>
          </w:rPr>
          <w:fldChar w:fldCharType="separate"/>
        </w:r>
        <w:r w:rsidR="007E5456">
          <w:rPr>
            <w:webHidden/>
          </w:rPr>
          <w:t>49</w:t>
        </w:r>
        <w:r>
          <w:rPr>
            <w:webHidden/>
          </w:rPr>
          <w:fldChar w:fldCharType="end"/>
        </w:r>
      </w:hyperlink>
    </w:p>
    <w:p w14:paraId="17C63FEB" w14:textId="4E1259DF" w:rsidR="008F7F71" w:rsidRDefault="008F7F71" w:rsidP="008F7F71">
      <w:pPr>
        <w:pStyle w:val="Sommario3"/>
        <w:spacing w:before="60" w:after="60" w:line="326" w:lineRule="auto"/>
        <w:rPr>
          <w:rFonts w:asciiTheme="minorHAnsi" w:eastAsiaTheme="minorEastAsia" w:hAnsiTheme="minorHAnsi" w:cstheme="minorBidi"/>
          <w:i w:val="0"/>
          <w:sz w:val="22"/>
          <w:szCs w:val="22"/>
        </w:rPr>
      </w:pPr>
      <w:hyperlink w:anchor="_Toc120701872" w:history="1">
        <w:r w:rsidRPr="00B91173">
          <w:rPr>
            <w:rStyle w:val="Collegamentoipertestuale"/>
          </w:rPr>
          <w:t>2.7.2 Esempio integrazione elettronica per acquisto di servizi da prestatore UE</w:t>
        </w:r>
        <w:r>
          <w:rPr>
            <w:webHidden/>
          </w:rPr>
          <w:tab/>
        </w:r>
        <w:r>
          <w:rPr>
            <w:webHidden/>
          </w:rPr>
          <w:fldChar w:fldCharType="begin"/>
        </w:r>
        <w:r>
          <w:rPr>
            <w:webHidden/>
          </w:rPr>
          <w:instrText xml:space="preserve"> PAGEREF _Toc120701872 \h </w:instrText>
        </w:r>
        <w:r>
          <w:rPr>
            <w:webHidden/>
          </w:rPr>
        </w:r>
        <w:r>
          <w:rPr>
            <w:webHidden/>
          </w:rPr>
          <w:fldChar w:fldCharType="separate"/>
        </w:r>
        <w:r w:rsidR="007E5456">
          <w:rPr>
            <w:webHidden/>
          </w:rPr>
          <w:t>51</w:t>
        </w:r>
        <w:r>
          <w:rPr>
            <w:webHidden/>
          </w:rPr>
          <w:fldChar w:fldCharType="end"/>
        </w:r>
      </w:hyperlink>
    </w:p>
    <w:p w14:paraId="2B8EC78E" w14:textId="1BA38A2B"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73" w:history="1">
        <w:r w:rsidRPr="00B91173">
          <w:rPr>
            <w:rStyle w:val="Collegamentoipertestuale"/>
          </w:rPr>
          <w:t>2.8 Autofattura per mancata fatturazione da parte del prestatore/fornitore UE</w:t>
        </w:r>
        <w:r>
          <w:rPr>
            <w:webHidden/>
          </w:rPr>
          <w:tab/>
        </w:r>
        <w:r>
          <w:rPr>
            <w:webHidden/>
          </w:rPr>
          <w:fldChar w:fldCharType="begin"/>
        </w:r>
        <w:r>
          <w:rPr>
            <w:webHidden/>
          </w:rPr>
          <w:instrText xml:space="preserve"> PAGEREF _Toc120701873 \h </w:instrText>
        </w:r>
        <w:r>
          <w:rPr>
            <w:webHidden/>
          </w:rPr>
        </w:r>
        <w:r>
          <w:rPr>
            <w:webHidden/>
          </w:rPr>
          <w:fldChar w:fldCharType="separate"/>
        </w:r>
        <w:r w:rsidR="007E5456">
          <w:rPr>
            <w:webHidden/>
          </w:rPr>
          <w:t>52</w:t>
        </w:r>
        <w:r>
          <w:rPr>
            <w:webHidden/>
          </w:rPr>
          <w:fldChar w:fldCharType="end"/>
        </w:r>
      </w:hyperlink>
    </w:p>
    <w:p w14:paraId="1F8A5A5F" w14:textId="2EDABB1C"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74" w:history="1">
        <w:r w:rsidRPr="00B91173">
          <w:rPr>
            <w:rStyle w:val="Collegamentoipertestuale"/>
          </w:rPr>
          <w:t>2.9 Autofattura per splafonamento</w:t>
        </w:r>
        <w:r>
          <w:rPr>
            <w:webHidden/>
          </w:rPr>
          <w:tab/>
        </w:r>
        <w:r>
          <w:rPr>
            <w:webHidden/>
          </w:rPr>
          <w:fldChar w:fldCharType="begin"/>
        </w:r>
        <w:r>
          <w:rPr>
            <w:webHidden/>
          </w:rPr>
          <w:instrText xml:space="preserve"> PAGEREF _Toc120701874 \h </w:instrText>
        </w:r>
        <w:r>
          <w:rPr>
            <w:webHidden/>
          </w:rPr>
        </w:r>
        <w:r>
          <w:rPr>
            <w:webHidden/>
          </w:rPr>
          <w:fldChar w:fldCharType="separate"/>
        </w:r>
        <w:r w:rsidR="007E5456">
          <w:rPr>
            <w:webHidden/>
          </w:rPr>
          <w:t>56</w:t>
        </w:r>
        <w:r>
          <w:rPr>
            <w:webHidden/>
          </w:rPr>
          <w:fldChar w:fldCharType="end"/>
        </w:r>
      </w:hyperlink>
    </w:p>
    <w:p w14:paraId="19B9A271" w14:textId="3FAD97F9"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75" w:history="1">
        <w:r w:rsidRPr="00B91173">
          <w:rPr>
            <w:rStyle w:val="Collegamentoipertestuale"/>
          </w:rPr>
          <w:t>2.10 Integrazione fattura emessa da prestatore/fornitore italiano</w:t>
        </w:r>
        <w:r>
          <w:rPr>
            <w:webHidden/>
          </w:rPr>
          <w:tab/>
        </w:r>
        <w:r>
          <w:rPr>
            <w:webHidden/>
          </w:rPr>
          <w:fldChar w:fldCharType="begin"/>
        </w:r>
        <w:r>
          <w:rPr>
            <w:webHidden/>
          </w:rPr>
          <w:instrText xml:space="preserve"> PAGEREF _Toc120701875 \h </w:instrText>
        </w:r>
        <w:r>
          <w:rPr>
            <w:webHidden/>
          </w:rPr>
        </w:r>
        <w:r>
          <w:rPr>
            <w:webHidden/>
          </w:rPr>
          <w:fldChar w:fldCharType="separate"/>
        </w:r>
        <w:r w:rsidR="007E5456">
          <w:rPr>
            <w:webHidden/>
          </w:rPr>
          <w:t>57</w:t>
        </w:r>
        <w:r>
          <w:rPr>
            <w:webHidden/>
          </w:rPr>
          <w:fldChar w:fldCharType="end"/>
        </w:r>
      </w:hyperlink>
    </w:p>
    <w:p w14:paraId="019977CF" w14:textId="3FB5C1E2"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76" w:history="1">
        <w:r w:rsidRPr="00B91173">
          <w:rPr>
            <w:rStyle w:val="Collegamentoipertestuale"/>
            <w:highlight w:val="yellow"/>
          </w:rPr>
          <w:t>2.11 Fattura sponsorizzazione ASD</w:t>
        </w:r>
        <w:r>
          <w:rPr>
            <w:webHidden/>
          </w:rPr>
          <w:tab/>
        </w:r>
        <w:r>
          <w:rPr>
            <w:webHidden/>
          </w:rPr>
          <w:fldChar w:fldCharType="begin"/>
        </w:r>
        <w:r>
          <w:rPr>
            <w:webHidden/>
          </w:rPr>
          <w:instrText xml:space="preserve"> PAGEREF _Toc120701876 \h </w:instrText>
        </w:r>
        <w:r>
          <w:rPr>
            <w:webHidden/>
          </w:rPr>
        </w:r>
        <w:r>
          <w:rPr>
            <w:webHidden/>
          </w:rPr>
          <w:fldChar w:fldCharType="separate"/>
        </w:r>
        <w:r w:rsidR="007E5456">
          <w:rPr>
            <w:webHidden/>
          </w:rPr>
          <w:t>60</w:t>
        </w:r>
        <w:r>
          <w:rPr>
            <w:webHidden/>
          </w:rPr>
          <w:fldChar w:fldCharType="end"/>
        </w:r>
      </w:hyperlink>
    </w:p>
    <w:p w14:paraId="779600DC" w14:textId="207373FC" w:rsidR="008F7F71" w:rsidRDefault="008F7F71" w:rsidP="008F7F71">
      <w:pPr>
        <w:pStyle w:val="Sommario2"/>
        <w:spacing w:before="60" w:after="60" w:line="326" w:lineRule="auto"/>
        <w:rPr>
          <w:rFonts w:asciiTheme="minorHAnsi" w:eastAsiaTheme="minorEastAsia" w:hAnsiTheme="minorHAnsi" w:cstheme="minorBidi"/>
          <w:sz w:val="22"/>
          <w:szCs w:val="22"/>
        </w:rPr>
      </w:pPr>
      <w:hyperlink w:anchor="_Toc120701877" w:history="1">
        <w:r w:rsidRPr="00B91173">
          <w:rPr>
            <w:rStyle w:val="Collegamentoipertestuale"/>
          </w:rPr>
          <w:t>2.12 Fattura regime agricolo</w:t>
        </w:r>
        <w:r>
          <w:rPr>
            <w:webHidden/>
          </w:rPr>
          <w:tab/>
        </w:r>
        <w:r>
          <w:rPr>
            <w:webHidden/>
          </w:rPr>
          <w:fldChar w:fldCharType="begin"/>
        </w:r>
        <w:r>
          <w:rPr>
            <w:webHidden/>
          </w:rPr>
          <w:instrText xml:space="preserve"> PAGEREF _Toc120701877 \h </w:instrText>
        </w:r>
        <w:r>
          <w:rPr>
            <w:webHidden/>
          </w:rPr>
        </w:r>
        <w:r>
          <w:rPr>
            <w:webHidden/>
          </w:rPr>
          <w:fldChar w:fldCharType="separate"/>
        </w:r>
        <w:r w:rsidR="007E5456">
          <w:rPr>
            <w:webHidden/>
          </w:rPr>
          <w:t>64</w:t>
        </w:r>
        <w:r>
          <w:rPr>
            <w:webHidden/>
          </w:rPr>
          <w:fldChar w:fldCharType="end"/>
        </w:r>
      </w:hyperlink>
    </w:p>
    <w:p w14:paraId="266DA36E" w14:textId="50ABEEC2" w:rsidR="00CE07B9" w:rsidRPr="00FC32DD" w:rsidRDefault="00CE07B9" w:rsidP="008F7F71">
      <w:pPr>
        <w:spacing w:before="60" w:after="60" w:line="326" w:lineRule="auto"/>
        <w:jc w:val="both"/>
        <w:rPr>
          <w:rFonts w:ascii="Tahoma" w:hAnsi="Tahoma" w:cs="Tahoma"/>
          <w:sz w:val="20"/>
          <w:szCs w:val="20"/>
          <w:lang w:val="en-US"/>
        </w:rPr>
      </w:pPr>
      <w:r w:rsidRPr="00FC32DD">
        <w:rPr>
          <w:rFonts w:ascii="Tahoma" w:hAnsi="Tahoma" w:cs="Tahoma"/>
          <w:sz w:val="20"/>
          <w:szCs w:val="20"/>
          <w:lang w:val="en-US"/>
        </w:rPr>
        <w:fldChar w:fldCharType="end"/>
      </w:r>
    </w:p>
    <w:p w14:paraId="5C1D7172" w14:textId="77777777" w:rsidR="00F105DB" w:rsidRPr="00FC32DD" w:rsidRDefault="00F105DB" w:rsidP="00D30A84">
      <w:pPr>
        <w:pStyle w:val="Titolo1"/>
        <w:rPr>
          <w:rFonts w:cs="Tahoma"/>
          <w:color w:val="auto"/>
          <w:sz w:val="20"/>
          <w:szCs w:val="20"/>
        </w:rPr>
        <w:sectPr w:rsidR="00F105DB" w:rsidRPr="00FC32DD" w:rsidSect="00CA4A3A">
          <w:pgSz w:w="11906" w:h="16838" w:code="9"/>
          <w:pgMar w:top="1418" w:right="1418" w:bottom="510" w:left="1276" w:header="709" w:footer="1191" w:gutter="0"/>
          <w:pgNumType w:chapStyle="1"/>
          <w:cols w:space="708"/>
          <w:titlePg/>
          <w:docGrid w:linePitch="360"/>
        </w:sectPr>
      </w:pPr>
      <w:bookmarkStart w:id="6" w:name="_Toc441599340"/>
    </w:p>
    <w:p w14:paraId="57238289" w14:textId="48901208" w:rsidR="00D30A84" w:rsidRPr="00FC32DD" w:rsidRDefault="00D30A84" w:rsidP="00D30A84">
      <w:pPr>
        <w:pStyle w:val="Titolo1"/>
        <w:rPr>
          <w:color w:val="auto"/>
          <w:highlight w:val="yellow"/>
        </w:rPr>
      </w:pPr>
      <w:bookmarkStart w:id="7" w:name="_Toc21959394"/>
      <w:bookmarkStart w:id="8" w:name="_Toc21691326"/>
      <w:bookmarkStart w:id="9" w:name="_Toc120701845"/>
      <w:bookmarkEnd w:id="0"/>
      <w:bookmarkEnd w:id="1"/>
      <w:bookmarkEnd w:id="3"/>
      <w:bookmarkEnd w:id="4"/>
      <w:bookmarkEnd w:id="5"/>
      <w:bookmarkEnd w:id="6"/>
      <w:r w:rsidRPr="00FC32DD">
        <w:rPr>
          <w:color w:val="auto"/>
          <w:highlight w:val="yellow"/>
        </w:rPr>
        <w:lastRenderedPageBreak/>
        <w:t>1.</w:t>
      </w:r>
      <w:bookmarkEnd w:id="7"/>
      <w:bookmarkEnd w:id="9"/>
    </w:p>
    <w:bookmarkStart w:id="10" w:name="_Toc120701846"/>
    <w:p w14:paraId="085397DE" w14:textId="183131AB" w:rsidR="00D30A84" w:rsidRPr="00FC32DD" w:rsidRDefault="00DF680D" w:rsidP="00D30A84">
      <w:pPr>
        <w:pStyle w:val="Titolo1"/>
        <w:rPr>
          <w:color w:val="auto"/>
        </w:rPr>
      </w:pPr>
      <w:r w:rsidRPr="00FC32DD">
        <w:rPr>
          <w:noProof/>
          <w:color w:val="auto"/>
          <w:highlight w:val="yellow"/>
        </w:rPr>
        <mc:AlternateContent>
          <mc:Choice Requires="wps">
            <w:drawing>
              <wp:anchor distT="0" distB="0" distL="114300" distR="114300" simplePos="0" relativeHeight="251654656" behindDoc="0" locked="0" layoutInCell="1" allowOverlap="1" wp14:anchorId="779EB544" wp14:editId="77CD4085">
                <wp:simplePos x="0" y="0"/>
                <wp:positionH relativeFrom="column">
                  <wp:posOffset>1685290</wp:posOffset>
                </wp:positionH>
                <wp:positionV relativeFrom="paragraph">
                  <wp:posOffset>84455</wp:posOffset>
                </wp:positionV>
                <wp:extent cx="2438400" cy="0"/>
                <wp:effectExtent l="18415" t="17780" r="10160" b="10795"/>
                <wp:wrapNone/>
                <wp:docPr id="24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38474C" id="_x0000_t32" coordsize="21600,21600" o:spt="32" o:oned="t" path="m,l21600,21600e" filled="f">
                <v:path arrowok="t" fillok="f" o:connecttype="none"/>
                <o:lock v:ext="edit" shapetype="t"/>
              </v:shapetype>
              <v:shape id="AutoShape 225" o:spid="_x0000_s1026" type="#_x0000_t32" style="position:absolute;margin-left:132.7pt;margin-top:6.65pt;width:192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AF/0Oe0AEAAIEDAAAO&#10;AAAAAAAAAAAAAAAAAC4CAABkcnMvZTJvRG9jLnhtbFBLAQItABQABgAIAAAAIQARQNTu3AAAAAkB&#10;AAAPAAAAAAAAAAAAAAAAACoEAABkcnMvZG93bnJldi54bWxQSwUGAAAAAAQABADzAAAAMwUAAAAA&#10;" strokecolor="#404040" strokeweight="1.5pt"/>
            </w:pict>
          </mc:Fallback>
        </mc:AlternateContent>
      </w:r>
      <w:bookmarkEnd w:id="8"/>
      <w:r w:rsidR="00D30A84" w:rsidRPr="00FC32DD">
        <w:rPr>
          <w:color w:val="auto"/>
          <w:highlight w:val="yellow"/>
        </w:rPr>
        <w:t>Premessa</w:t>
      </w:r>
      <w:bookmarkEnd w:id="10"/>
    </w:p>
    <w:p w14:paraId="09F5C7D0" w14:textId="77777777" w:rsidR="00D30A84" w:rsidRPr="00FC32DD" w:rsidRDefault="00D30A84" w:rsidP="00D30A84">
      <w:pPr>
        <w:rPr>
          <w:rFonts w:ascii="Tahoma" w:hAnsi="Tahoma" w:cs="Tahoma"/>
          <w:sz w:val="20"/>
          <w:szCs w:val="20"/>
        </w:rPr>
      </w:pPr>
    </w:p>
    <w:p w14:paraId="34FF37D3" w14:textId="77777777" w:rsidR="00D30A84" w:rsidRPr="00FC32DD" w:rsidRDefault="00D30A84" w:rsidP="00D30A84">
      <w:pPr>
        <w:rPr>
          <w:rFonts w:ascii="Tahoma" w:hAnsi="Tahoma" w:cs="Tahoma"/>
          <w:sz w:val="20"/>
          <w:szCs w:val="20"/>
        </w:rPr>
      </w:pPr>
    </w:p>
    <w:p w14:paraId="3E0D7B82" w14:textId="5A108C1B" w:rsidR="00D30A84" w:rsidRPr="00FC32DD" w:rsidRDefault="00D30A84" w:rsidP="00D30A84">
      <w:pPr>
        <w:rPr>
          <w:rFonts w:ascii="Tahoma" w:hAnsi="Tahoma" w:cs="Tahoma"/>
          <w:sz w:val="20"/>
          <w:szCs w:val="20"/>
        </w:rPr>
      </w:pPr>
    </w:p>
    <w:p w14:paraId="47DBC16C" w14:textId="46AEC33C" w:rsidR="00F105DB" w:rsidRPr="00FC32DD" w:rsidRDefault="00F105DB" w:rsidP="00D30A84">
      <w:pPr>
        <w:rPr>
          <w:rFonts w:ascii="Tahoma" w:hAnsi="Tahoma" w:cs="Tahoma"/>
          <w:sz w:val="20"/>
          <w:szCs w:val="20"/>
        </w:rPr>
      </w:pPr>
    </w:p>
    <w:p w14:paraId="3984AB31" w14:textId="31A83AD6" w:rsidR="00F105DB" w:rsidRPr="00FC32DD" w:rsidRDefault="00F105DB" w:rsidP="00D30A84">
      <w:pPr>
        <w:rPr>
          <w:rFonts w:ascii="Tahoma" w:hAnsi="Tahoma" w:cs="Tahoma"/>
          <w:sz w:val="20"/>
          <w:szCs w:val="20"/>
        </w:rPr>
      </w:pPr>
    </w:p>
    <w:p w14:paraId="1DE5FAE3" w14:textId="77777777" w:rsidR="00F105DB" w:rsidRPr="00FC32DD" w:rsidRDefault="00F105DB" w:rsidP="00D30A84">
      <w:pPr>
        <w:rPr>
          <w:rFonts w:ascii="Tahoma" w:hAnsi="Tahoma" w:cs="Tahoma"/>
          <w:sz w:val="20"/>
          <w:szCs w:val="20"/>
        </w:rPr>
      </w:pPr>
    </w:p>
    <w:p w14:paraId="26480C9C" w14:textId="78D79872"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Prima di addentrarci nelle casistiche che richiedono l’emissione di un’autofattura o l’applicazione del reverse charge (interno o esterno) è opportuno proporre un </w:t>
      </w:r>
      <w:r w:rsidRPr="00FC32DD">
        <w:rPr>
          <w:rFonts w:ascii="Tahoma" w:hAnsi="Tahoma" w:cs="Tahoma"/>
          <w:b/>
          <w:bCs/>
          <w:sz w:val="20"/>
          <w:szCs w:val="20"/>
        </w:rPr>
        <w:t>breve excursus delle novità</w:t>
      </w:r>
      <w:r w:rsidR="00483846" w:rsidRPr="00FC32DD">
        <w:rPr>
          <w:rFonts w:ascii="Tahoma" w:hAnsi="Tahoma" w:cs="Tahoma"/>
          <w:b/>
          <w:bCs/>
          <w:sz w:val="20"/>
          <w:szCs w:val="20"/>
        </w:rPr>
        <w:t xml:space="preserve"> degli ultimi anni</w:t>
      </w:r>
      <w:r w:rsidRPr="00FC32DD">
        <w:rPr>
          <w:rFonts w:ascii="Tahoma" w:hAnsi="Tahoma" w:cs="Tahoma"/>
          <w:b/>
          <w:bCs/>
          <w:sz w:val="20"/>
          <w:szCs w:val="20"/>
        </w:rPr>
        <w:t xml:space="preserve"> in tema di fatturazione</w:t>
      </w:r>
      <w:r w:rsidRPr="00FC32DD">
        <w:rPr>
          <w:rFonts w:ascii="Tahoma" w:hAnsi="Tahoma" w:cs="Tahoma"/>
          <w:sz w:val="20"/>
          <w:szCs w:val="20"/>
        </w:rPr>
        <w:t>.</w:t>
      </w:r>
    </w:p>
    <w:p w14:paraId="3518831B" w14:textId="6714F5BD" w:rsidR="00D30A84" w:rsidRPr="00FC32DD" w:rsidRDefault="00B0452B" w:rsidP="00D30A84">
      <w:pPr>
        <w:shd w:val="clear" w:color="auto" w:fill="FFFFFF"/>
        <w:spacing w:line="360" w:lineRule="auto"/>
        <w:jc w:val="both"/>
        <w:rPr>
          <w:rFonts w:ascii="Tahoma" w:hAnsi="Tahoma" w:cs="Tahoma"/>
          <w:sz w:val="20"/>
          <w:szCs w:val="20"/>
        </w:rPr>
      </w:pPr>
      <w:r w:rsidRPr="00FC32DD">
        <w:rPr>
          <w:rFonts w:ascii="Tahoma" w:hAnsi="Tahoma" w:cs="Tahoma"/>
          <w:b/>
          <w:i/>
          <w:noProof/>
          <w:sz w:val="24"/>
          <w:szCs w:val="24"/>
        </w:rPr>
        <mc:AlternateContent>
          <mc:Choice Requires="wps">
            <w:drawing>
              <wp:anchor distT="0" distB="0" distL="114300" distR="114300" simplePos="0" relativeHeight="251732480" behindDoc="0" locked="0" layoutInCell="1" allowOverlap="1" wp14:anchorId="2F140ECD" wp14:editId="177A4339">
                <wp:simplePos x="0" y="0"/>
                <wp:positionH relativeFrom="column">
                  <wp:posOffset>-226695</wp:posOffset>
                </wp:positionH>
                <wp:positionV relativeFrom="paragraph">
                  <wp:posOffset>1019175</wp:posOffset>
                </wp:positionV>
                <wp:extent cx="0" cy="3380400"/>
                <wp:effectExtent l="19050" t="0" r="19050" b="29845"/>
                <wp:wrapNone/>
                <wp:docPr id="231" name="Connettore 2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804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858E8" id="Connettore 2 231" o:spid="_x0000_s1026" type="#_x0000_t32" style="position:absolute;margin-left:-17.85pt;margin-top:80.25pt;width:0;height:266.1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" strokecolor="yellow" strokeweight="2.25pt"/>
            </w:pict>
          </mc:Fallback>
        </mc:AlternateContent>
      </w:r>
      <w:r w:rsidR="00D30A84" w:rsidRPr="00FC32DD">
        <w:rPr>
          <w:rFonts w:ascii="Tahoma" w:hAnsi="Tahoma" w:cs="Tahoma"/>
          <w:b/>
          <w:bCs/>
          <w:sz w:val="20"/>
          <w:szCs w:val="20"/>
        </w:rPr>
        <w:t>Dal 1° gennaio 2019</w:t>
      </w:r>
      <w:r w:rsidR="00D30A84" w:rsidRPr="00FC32DD">
        <w:rPr>
          <w:rFonts w:ascii="Tahoma" w:hAnsi="Tahoma" w:cs="Tahoma"/>
          <w:sz w:val="20"/>
          <w:szCs w:val="20"/>
        </w:rPr>
        <w:t xml:space="preserve">, come noto, è stato introdotto </w:t>
      </w:r>
      <w:r w:rsidR="00D30A84" w:rsidRPr="00FC32DD">
        <w:rPr>
          <w:rFonts w:ascii="Tahoma" w:hAnsi="Tahoma" w:cs="Tahoma"/>
          <w:b/>
          <w:bCs/>
          <w:sz w:val="20"/>
          <w:szCs w:val="20"/>
        </w:rPr>
        <w:t>l’obbligo di emettere fattura elettronica</w:t>
      </w:r>
      <w:r w:rsidR="00D30A84" w:rsidRPr="00FC32DD">
        <w:rPr>
          <w:rFonts w:ascii="Tahoma" w:hAnsi="Tahoma" w:cs="Tahoma"/>
          <w:sz w:val="20"/>
          <w:szCs w:val="20"/>
        </w:rPr>
        <w:t xml:space="preserve"> (in formato xml) </w:t>
      </w:r>
      <w:r w:rsidR="00D30A84" w:rsidRPr="00FC32DD">
        <w:rPr>
          <w:rFonts w:ascii="Tahoma" w:hAnsi="Tahoma" w:cs="Tahoma"/>
          <w:b/>
          <w:bCs/>
          <w:sz w:val="20"/>
          <w:szCs w:val="20"/>
        </w:rPr>
        <w:t>nelle operazioni tra soggetti passivi IVA italiani</w:t>
      </w:r>
      <w:r w:rsidR="00D30A84" w:rsidRPr="00FC32DD">
        <w:rPr>
          <w:rFonts w:ascii="Tahoma" w:hAnsi="Tahoma" w:cs="Tahoma"/>
          <w:sz w:val="20"/>
          <w:szCs w:val="20"/>
        </w:rPr>
        <w:t xml:space="preserve"> (B2B e B2G). Tale modalità di fatturazione non include, pertanto, le fatture estere che non sono ricomprese nell’obbligo della fatturazione in formato elettronico.</w:t>
      </w:r>
    </w:p>
    <w:p w14:paraId="086A72C3" w14:textId="41514D72"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b/>
          <w:bCs/>
          <w:sz w:val="20"/>
          <w:szCs w:val="20"/>
        </w:rPr>
        <w:t>Le operazioni con l’estero sono invece soggett</w:t>
      </w:r>
      <w:r w:rsidR="00EB1988" w:rsidRPr="00FC32DD">
        <w:rPr>
          <w:rFonts w:ascii="Tahoma" w:hAnsi="Tahoma" w:cs="Tahoma"/>
          <w:b/>
          <w:bCs/>
          <w:sz w:val="20"/>
          <w:szCs w:val="20"/>
        </w:rPr>
        <w:t>e</w:t>
      </w:r>
      <w:r w:rsidRPr="00FC32DD">
        <w:rPr>
          <w:rFonts w:ascii="Tahoma" w:hAnsi="Tahoma" w:cs="Tahoma"/>
          <w:b/>
          <w:bCs/>
          <w:sz w:val="20"/>
          <w:szCs w:val="20"/>
        </w:rPr>
        <w:t xml:space="preserve"> ad un altro adempimento</w:t>
      </w:r>
      <w:r w:rsidR="00C81428" w:rsidRPr="00FC32DD">
        <w:rPr>
          <w:rFonts w:ascii="Tahoma" w:hAnsi="Tahoma" w:cs="Tahoma"/>
          <w:b/>
          <w:bCs/>
          <w:sz w:val="20"/>
          <w:szCs w:val="20"/>
        </w:rPr>
        <w:t xml:space="preserve"> sino al 30 giugno 2022</w:t>
      </w:r>
      <w:r w:rsidRPr="00FC32DD">
        <w:rPr>
          <w:rFonts w:ascii="Tahoma" w:hAnsi="Tahoma" w:cs="Tahoma"/>
          <w:b/>
          <w:bCs/>
          <w:sz w:val="20"/>
          <w:szCs w:val="20"/>
        </w:rPr>
        <w:t>: l’esterometro</w:t>
      </w:r>
      <w:r w:rsidRPr="00FC32DD">
        <w:rPr>
          <w:rFonts w:ascii="Tahoma" w:hAnsi="Tahoma" w:cs="Tahoma"/>
          <w:sz w:val="20"/>
          <w:szCs w:val="20"/>
        </w:rPr>
        <w:t xml:space="preserve">. Ai sensi dell’articolo 1, comma 3-bis, DLgs del 05/08/2015 n. 127, i soggetti passivi IVA residenti o stabiliti nel territorio dello Stato devono </w:t>
      </w:r>
      <w:r w:rsidRPr="00FC32DD">
        <w:rPr>
          <w:rFonts w:ascii="Tahoma" w:hAnsi="Tahoma" w:cs="Tahoma"/>
          <w:bCs/>
          <w:sz w:val="20"/>
          <w:szCs w:val="20"/>
        </w:rPr>
        <w:t>trasmettere telematicamente</w:t>
      </w:r>
      <w:r w:rsidRPr="00FC32DD">
        <w:rPr>
          <w:rFonts w:ascii="Tahoma" w:hAnsi="Tahoma" w:cs="Tahoma"/>
          <w:sz w:val="20"/>
          <w:szCs w:val="20"/>
        </w:rPr>
        <w:t xml:space="preserve"> all</w:t>
      </w:r>
      <w:r w:rsidR="00EB1988" w:rsidRPr="00FC32DD">
        <w:rPr>
          <w:rFonts w:ascii="Tahoma" w:hAnsi="Tahoma" w:cs="Tahoma"/>
          <w:sz w:val="20"/>
          <w:szCs w:val="20"/>
        </w:rPr>
        <w:t>’</w:t>
      </w:r>
      <w:r w:rsidRPr="00FC32DD">
        <w:rPr>
          <w:rFonts w:ascii="Tahoma" w:hAnsi="Tahoma" w:cs="Tahoma"/>
          <w:sz w:val="20"/>
          <w:szCs w:val="20"/>
        </w:rPr>
        <w:t xml:space="preserve">Agenzia delle entrate i dati relativi alle </w:t>
      </w:r>
      <w:r w:rsidRPr="00FC32DD">
        <w:rPr>
          <w:rFonts w:ascii="Tahoma" w:hAnsi="Tahoma" w:cs="Tahoma"/>
          <w:bCs/>
          <w:sz w:val="20"/>
          <w:szCs w:val="20"/>
        </w:rPr>
        <w:t>operazioni di cessione di beni e di prestazione di servizi effettuate e ricevute verso e da soggetti</w:t>
      </w:r>
      <w:r w:rsidRPr="00FC32DD">
        <w:rPr>
          <w:rFonts w:ascii="Tahoma" w:hAnsi="Tahoma" w:cs="Tahoma"/>
          <w:b/>
          <w:sz w:val="20"/>
          <w:szCs w:val="20"/>
        </w:rPr>
        <w:t xml:space="preserve"> </w:t>
      </w:r>
      <w:r w:rsidRPr="00FC32DD">
        <w:rPr>
          <w:rFonts w:ascii="Tahoma" w:hAnsi="Tahoma" w:cs="Tahoma"/>
          <w:bCs/>
          <w:sz w:val="20"/>
          <w:szCs w:val="20"/>
        </w:rPr>
        <w:t>non stabiliti nel</w:t>
      </w:r>
      <w:r w:rsidRPr="00FC32DD">
        <w:rPr>
          <w:rFonts w:ascii="Tahoma" w:hAnsi="Tahoma" w:cs="Tahoma"/>
          <w:b/>
          <w:sz w:val="20"/>
          <w:szCs w:val="20"/>
        </w:rPr>
        <w:t xml:space="preserve"> </w:t>
      </w:r>
      <w:r w:rsidRPr="00FC32DD">
        <w:rPr>
          <w:rFonts w:ascii="Tahoma" w:hAnsi="Tahoma" w:cs="Tahoma"/>
          <w:bCs/>
          <w:sz w:val="20"/>
          <w:szCs w:val="20"/>
        </w:rPr>
        <w:t>territorio dello Stato</w:t>
      </w:r>
      <w:r w:rsidRPr="00FC32DD">
        <w:rPr>
          <w:rFonts w:ascii="Tahoma" w:hAnsi="Tahoma" w:cs="Tahoma"/>
          <w:sz w:val="20"/>
          <w:szCs w:val="20"/>
        </w:rPr>
        <w:t>, salvo quelle per le quali è stata emessa una bolletta doganale e quelle per le quali siano state emesse o ricevute fatture elettroniche.</w:t>
      </w:r>
    </w:p>
    <w:p w14:paraId="5FC75B98" w14:textId="2064ACBD" w:rsidR="00C81428" w:rsidRPr="00FC32DD" w:rsidRDefault="00C81428"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A decorrere </w:t>
      </w:r>
      <w:r w:rsidRPr="00FC32DD">
        <w:rPr>
          <w:rFonts w:ascii="Tahoma" w:hAnsi="Tahoma" w:cs="Tahoma"/>
          <w:b/>
          <w:bCs/>
          <w:sz w:val="20"/>
          <w:szCs w:val="20"/>
        </w:rPr>
        <w:t xml:space="preserve">dal 1° luglio 2022 </w:t>
      </w:r>
      <w:r w:rsidRPr="00FC32DD">
        <w:rPr>
          <w:rFonts w:ascii="Tahoma" w:hAnsi="Tahoma" w:cs="Tahoma"/>
          <w:sz w:val="20"/>
          <w:szCs w:val="20"/>
        </w:rPr>
        <w:t>le operazioni transfrontaliere sono comunicate non più trimestralmente in modo massivo, ma per singolo file nel formato .xml previsto per la fatturazione elettronica. È confermato il non obbligo per le operazioni per le quali è stata emessa una bolletta doganale, per quelle per le quali è stata emessa o ricevuta una fattura elettronica e q</w:t>
      </w:r>
      <w:r w:rsidR="004F5B5E" w:rsidRPr="00FC32DD">
        <w:rPr>
          <w:rFonts w:ascii="Tahoma" w:hAnsi="Tahoma" w:cs="Tahoma"/>
          <w:sz w:val="20"/>
          <w:szCs w:val="20"/>
        </w:rPr>
        <w:t>uelle, non rilevanti territorialmente in Italia, di importo non superiore a 5.000 euro.</w:t>
      </w:r>
    </w:p>
    <w:p w14:paraId="76C14F0B" w14:textId="2CEDA497"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b/>
          <w:bCs/>
          <w:sz w:val="20"/>
          <w:szCs w:val="20"/>
        </w:rPr>
        <w:t>Per le fatture di vendit</w:t>
      </w:r>
      <w:r w:rsidR="000C5962" w:rsidRPr="00FC32DD">
        <w:rPr>
          <w:rFonts w:ascii="Tahoma" w:hAnsi="Tahoma" w:cs="Tahoma"/>
          <w:b/>
          <w:bCs/>
          <w:sz w:val="20"/>
          <w:szCs w:val="20"/>
        </w:rPr>
        <w:t>a</w:t>
      </w:r>
      <w:r w:rsidRPr="00FC32DD">
        <w:rPr>
          <w:rFonts w:ascii="Tahoma" w:hAnsi="Tahoma" w:cs="Tahoma"/>
          <w:b/>
          <w:bCs/>
          <w:sz w:val="20"/>
          <w:szCs w:val="20"/>
        </w:rPr>
        <w:t xml:space="preserve"> in ambito UE</w:t>
      </w:r>
      <w:r w:rsidRPr="00FC32DD">
        <w:rPr>
          <w:rFonts w:ascii="Tahoma" w:hAnsi="Tahoma" w:cs="Tahoma"/>
          <w:sz w:val="20"/>
          <w:szCs w:val="20"/>
        </w:rPr>
        <w:t xml:space="preserve"> (o extra-UE) il contribuente nazionale </w:t>
      </w:r>
      <w:r w:rsidR="004F5B5E" w:rsidRPr="00FC32DD">
        <w:rPr>
          <w:rFonts w:ascii="Tahoma" w:hAnsi="Tahoma" w:cs="Tahoma"/>
          <w:b/>
          <w:bCs/>
          <w:sz w:val="20"/>
          <w:szCs w:val="20"/>
        </w:rPr>
        <w:t>comunica all’</w:t>
      </w:r>
      <w:r w:rsidR="008F02C6" w:rsidRPr="00FC32DD">
        <w:rPr>
          <w:rFonts w:ascii="Tahoma" w:hAnsi="Tahoma" w:cs="Tahoma"/>
          <w:b/>
          <w:bCs/>
          <w:sz w:val="20"/>
          <w:szCs w:val="20"/>
        </w:rPr>
        <w:t>A</w:t>
      </w:r>
      <w:r w:rsidR="004F5B5E" w:rsidRPr="00FC32DD">
        <w:rPr>
          <w:rFonts w:ascii="Tahoma" w:hAnsi="Tahoma" w:cs="Tahoma"/>
          <w:b/>
          <w:bCs/>
          <w:sz w:val="20"/>
          <w:szCs w:val="20"/>
        </w:rPr>
        <w:t xml:space="preserve">genzia delle entrate l’operazione con l’emissione di </w:t>
      </w:r>
      <w:r w:rsidRPr="00FC32DD">
        <w:rPr>
          <w:rFonts w:ascii="Tahoma" w:hAnsi="Tahoma" w:cs="Tahoma"/>
          <w:b/>
          <w:bCs/>
          <w:sz w:val="20"/>
          <w:szCs w:val="20"/>
        </w:rPr>
        <w:t>una fattura in formato elettronico</w:t>
      </w:r>
      <w:r w:rsidRPr="00FC32DD">
        <w:rPr>
          <w:rFonts w:ascii="Tahoma" w:hAnsi="Tahoma" w:cs="Tahoma"/>
          <w:sz w:val="20"/>
          <w:szCs w:val="20"/>
        </w:rPr>
        <w:t xml:space="preserve"> (xml da trasmettere al Sistema di Interscambio).</w:t>
      </w:r>
    </w:p>
    <w:p w14:paraId="3421D90A" w14:textId="7944534B" w:rsidR="005B46EB" w:rsidRPr="00FC32DD" w:rsidRDefault="005B46EB"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lastRenderedPageBreak/>
        <w:t>Allo stesso modo, anche per gli acquisti dall’ester</w:t>
      </w:r>
      <w:r w:rsidR="003867E5" w:rsidRPr="00FC32DD">
        <w:rPr>
          <w:rFonts w:ascii="Tahoma" w:hAnsi="Tahoma" w:cs="Tahoma"/>
          <w:sz w:val="20"/>
          <w:szCs w:val="20"/>
        </w:rPr>
        <w:t>o o in ambito nazionale soggetti alla disciplina del reverse charge</w:t>
      </w:r>
      <w:r w:rsidRPr="00FC32DD">
        <w:rPr>
          <w:rFonts w:ascii="Tahoma" w:hAnsi="Tahoma" w:cs="Tahoma"/>
          <w:sz w:val="20"/>
          <w:szCs w:val="20"/>
        </w:rPr>
        <w:t xml:space="preserve"> (</w:t>
      </w:r>
      <w:r w:rsidR="003867E5" w:rsidRPr="00FC32DD">
        <w:rPr>
          <w:rFonts w:ascii="Tahoma" w:hAnsi="Tahoma" w:cs="Tahoma"/>
          <w:sz w:val="20"/>
          <w:szCs w:val="20"/>
        </w:rPr>
        <w:t xml:space="preserve">servizi in Italia rientranti nell’articolo 17, comma 6, </w:t>
      </w:r>
      <w:r w:rsidRPr="00FC32DD">
        <w:rPr>
          <w:rFonts w:ascii="Tahoma" w:hAnsi="Tahoma" w:cs="Tahoma"/>
          <w:sz w:val="20"/>
          <w:szCs w:val="20"/>
        </w:rPr>
        <w:t>acquisti di beni e servizi da UE, acquisto di servizi da ex</w:t>
      </w:r>
      <w:r w:rsidR="003867E5" w:rsidRPr="00FC32DD">
        <w:rPr>
          <w:rFonts w:ascii="Tahoma" w:hAnsi="Tahoma" w:cs="Tahoma"/>
          <w:sz w:val="20"/>
          <w:szCs w:val="20"/>
        </w:rPr>
        <w:t xml:space="preserve">tra-UE, etc.) il cessionario nazionale può scegliere, senza alcuna comunicazione preventiva, di </w:t>
      </w:r>
      <w:r w:rsidR="003867E5" w:rsidRPr="00FC32DD">
        <w:rPr>
          <w:rFonts w:ascii="Tahoma" w:hAnsi="Tahoma" w:cs="Tahoma"/>
          <w:b/>
          <w:bCs/>
          <w:sz w:val="20"/>
          <w:szCs w:val="20"/>
        </w:rPr>
        <w:t>trasmettere un file xml separato allo SdI per assolvere l’adempimento dell’emissione di un’autofattura o dell’integrazione</w:t>
      </w:r>
      <w:r w:rsidR="003867E5" w:rsidRPr="00FC32DD">
        <w:rPr>
          <w:rFonts w:ascii="Tahoma" w:hAnsi="Tahoma" w:cs="Tahoma"/>
          <w:sz w:val="20"/>
          <w:szCs w:val="20"/>
        </w:rPr>
        <w:t xml:space="preserve"> del documento del fornitore, a seconda dei casi.</w:t>
      </w:r>
    </w:p>
    <w:p w14:paraId="71025FA4" w14:textId="4C6ADCF0"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b/>
          <w:bCs/>
          <w:sz w:val="20"/>
          <w:szCs w:val="20"/>
        </w:rPr>
        <w:t>Dal 1° luglio 2019</w:t>
      </w:r>
      <w:r w:rsidRPr="00FC32DD">
        <w:rPr>
          <w:rFonts w:ascii="Tahoma" w:hAnsi="Tahoma" w:cs="Tahoma"/>
          <w:sz w:val="20"/>
          <w:szCs w:val="20"/>
        </w:rPr>
        <w:t xml:space="preserve">, inoltre, </w:t>
      </w:r>
      <w:r w:rsidR="003867E5" w:rsidRPr="00FC32DD">
        <w:rPr>
          <w:rFonts w:ascii="Tahoma" w:hAnsi="Tahoma" w:cs="Tahoma"/>
          <w:sz w:val="20"/>
          <w:szCs w:val="20"/>
        </w:rPr>
        <w:t xml:space="preserve">è stato introdotto </w:t>
      </w:r>
      <w:r w:rsidRPr="00FC32DD">
        <w:rPr>
          <w:rFonts w:ascii="Tahoma" w:hAnsi="Tahoma" w:cs="Tahoma"/>
          <w:sz w:val="20"/>
          <w:szCs w:val="20"/>
        </w:rPr>
        <w:t xml:space="preserve">l’obbligo di </w:t>
      </w:r>
      <w:r w:rsidRPr="00FC32DD">
        <w:rPr>
          <w:rFonts w:ascii="Tahoma" w:hAnsi="Tahoma" w:cs="Tahoma"/>
          <w:b/>
          <w:bCs/>
          <w:sz w:val="20"/>
          <w:szCs w:val="20"/>
        </w:rPr>
        <w:t>esporre la data di effettuazione dell’operazione ai fini IVA</w:t>
      </w:r>
      <w:r w:rsidRPr="00FC32DD">
        <w:rPr>
          <w:rFonts w:ascii="Tahoma" w:hAnsi="Tahoma" w:cs="Tahoma"/>
          <w:sz w:val="20"/>
          <w:szCs w:val="20"/>
        </w:rPr>
        <w:t xml:space="preserve"> qualora tale data </w:t>
      </w:r>
      <w:r w:rsidRPr="00FC32DD">
        <w:rPr>
          <w:rFonts w:ascii="Tahoma" w:hAnsi="Tahoma" w:cs="Tahoma"/>
          <w:b/>
          <w:bCs/>
          <w:sz w:val="20"/>
          <w:szCs w:val="20"/>
        </w:rPr>
        <w:t>non coincida con la data della fattura</w:t>
      </w:r>
      <w:r w:rsidRPr="00FC32DD">
        <w:rPr>
          <w:rFonts w:ascii="Tahoma" w:hAnsi="Tahoma" w:cs="Tahoma"/>
          <w:sz w:val="20"/>
          <w:szCs w:val="20"/>
        </w:rPr>
        <w:t xml:space="preserve"> (campo “Data” del file fattura in xml). Sul punto, la circolare 14/E/2019 e, da ultimo, la risposta n. 389 fornita il 24 settembre 2019 dall’Agenzia delle entrate, hanno fornito importanti precisazioni in merito alle modifiche in commento (apportate all’articolo 21 del D.P.R. 633/1972 dall’articolo 11 del D.L. n. 119/2018).</w:t>
      </w:r>
    </w:p>
    <w:p w14:paraId="4B47A5C7" w14:textId="78E87A60" w:rsidR="005B46EB" w:rsidRPr="00FC32DD" w:rsidRDefault="00483846"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Dal </w:t>
      </w:r>
      <w:r w:rsidRPr="00FC32DD">
        <w:rPr>
          <w:rFonts w:ascii="Tahoma" w:hAnsi="Tahoma" w:cs="Tahoma"/>
          <w:b/>
          <w:bCs/>
          <w:sz w:val="20"/>
          <w:szCs w:val="20"/>
        </w:rPr>
        <w:t>1° gennaio 2021</w:t>
      </w:r>
      <w:r w:rsidR="005B46EB" w:rsidRPr="00FC32DD">
        <w:rPr>
          <w:rFonts w:ascii="Tahoma" w:hAnsi="Tahoma" w:cs="Tahoma"/>
          <w:sz w:val="20"/>
          <w:szCs w:val="20"/>
        </w:rPr>
        <w:t xml:space="preserve"> sono entrate in vigore le </w:t>
      </w:r>
      <w:r w:rsidR="005B46EB" w:rsidRPr="00FC32DD">
        <w:rPr>
          <w:rFonts w:ascii="Tahoma" w:hAnsi="Tahoma" w:cs="Tahoma"/>
          <w:b/>
          <w:bCs/>
          <w:sz w:val="20"/>
          <w:szCs w:val="20"/>
        </w:rPr>
        <w:t>nuove specifiche tecniche della fatturazione elettronica</w:t>
      </w:r>
      <w:r w:rsidR="005B46EB" w:rsidRPr="00FC32DD">
        <w:rPr>
          <w:rFonts w:ascii="Tahoma" w:hAnsi="Tahoma" w:cs="Tahoma"/>
          <w:sz w:val="20"/>
          <w:szCs w:val="20"/>
        </w:rPr>
        <w:t xml:space="preserve"> – </w:t>
      </w:r>
      <w:r w:rsidR="005B46EB" w:rsidRPr="00FC32DD">
        <w:rPr>
          <w:rFonts w:ascii="Tahoma" w:hAnsi="Tahoma" w:cs="Tahoma"/>
          <w:b/>
          <w:bCs/>
          <w:sz w:val="20"/>
          <w:szCs w:val="20"/>
        </w:rPr>
        <w:t>versione 1.6</w:t>
      </w:r>
      <w:r w:rsidR="005B46EB" w:rsidRPr="00FC32DD">
        <w:rPr>
          <w:rFonts w:ascii="Tahoma" w:hAnsi="Tahoma" w:cs="Tahoma"/>
          <w:sz w:val="20"/>
          <w:szCs w:val="20"/>
        </w:rPr>
        <w:t xml:space="preserve"> e seguenti aggiornamenti - che hanno introdotto un maggior grado di </w:t>
      </w:r>
      <w:r w:rsidR="005B46EB" w:rsidRPr="00FC32DD">
        <w:rPr>
          <w:rFonts w:ascii="Tahoma" w:hAnsi="Tahoma" w:cs="Tahoma"/>
          <w:b/>
          <w:bCs/>
          <w:sz w:val="20"/>
          <w:szCs w:val="20"/>
        </w:rPr>
        <w:t>dettaglio nel file xml</w:t>
      </w:r>
      <w:r w:rsidR="005B46EB" w:rsidRPr="00FC32DD">
        <w:rPr>
          <w:rFonts w:ascii="Tahoma" w:hAnsi="Tahoma" w:cs="Tahoma"/>
          <w:sz w:val="20"/>
          <w:szCs w:val="20"/>
        </w:rPr>
        <w:t xml:space="preserve"> della e-fattura da trasmettere al Sistema di interscambio (SdI). Ci riferiamo, nello specifico, ai </w:t>
      </w:r>
      <w:r w:rsidR="005B46EB" w:rsidRPr="00FC32DD">
        <w:rPr>
          <w:rFonts w:ascii="Tahoma" w:hAnsi="Tahoma" w:cs="Tahoma"/>
          <w:b/>
          <w:bCs/>
          <w:sz w:val="20"/>
          <w:szCs w:val="20"/>
        </w:rPr>
        <w:t>sottocodici del campo “Natura operazione” e “Tipo documento”</w:t>
      </w:r>
      <w:r w:rsidR="005B46EB" w:rsidRPr="00FC32DD">
        <w:rPr>
          <w:rFonts w:ascii="Tahoma" w:hAnsi="Tahoma" w:cs="Tahoma"/>
          <w:sz w:val="20"/>
          <w:szCs w:val="20"/>
        </w:rPr>
        <w:t xml:space="preserve">, dati fondamentali per identificare la tipologia di operazione ai fini IVA e consentire all’Agenzia delle entrate di </w:t>
      </w:r>
      <w:r w:rsidR="005B46EB" w:rsidRPr="00FC32DD">
        <w:rPr>
          <w:rFonts w:ascii="Tahoma" w:hAnsi="Tahoma" w:cs="Tahoma"/>
          <w:b/>
          <w:bCs/>
          <w:sz w:val="20"/>
          <w:szCs w:val="20"/>
        </w:rPr>
        <w:t>predisporre una bozza di</w:t>
      </w:r>
      <w:r w:rsidR="005B46EB" w:rsidRPr="00FC32DD">
        <w:rPr>
          <w:rFonts w:ascii="Tahoma" w:hAnsi="Tahoma" w:cs="Tahoma"/>
          <w:sz w:val="20"/>
          <w:szCs w:val="20"/>
        </w:rPr>
        <w:t>:</w:t>
      </w:r>
    </w:p>
    <w:p w14:paraId="3B90CB31" w14:textId="3B97DB6F" w:rsidR="005B46EB" w:rsidRPr="00FC32DD" w:rsidRDefault="005B46EB" w:rsidP="00F105DB">
      <w:pPr>
        <w:numPr>
          <w:ilvl w:val="0"/>
          <w:numId w:val="23"/>
        </w:numPr>
        <w:shd w:val="clear" w:color="auto" w:fill="FFFFFF"/>
        <w:spacing w:line="360" w:lineRule="auto"/>
        <w:ind w:left="714" w:hanging="357"/>
        <w:contextualSpacing/>
        <w:jc w:val="both"/>
        <w:rPr>
          <w:rFonts w:ascii="Tahoma" w:hAnsi="Tahoma" w:cs="Tahoma"/>
          <w:b/>
          <w:bCs/>
          <w:sz w:val="20"/>
          <w:szCs w:val="20"/>
        </w:rPr>
      </w:pPr>
      <w:r w:rsidRPr="00FC32DD">
        <w:rPr>
          <w:rFonts w:ascii="Tahoma" w:hAnsi="Tahoma" w:cs="Tahoma"/>
          <w:b/>
          <w:bCs/>
          <w:sz w:val="20"/>
          <w:szCs w:val="20"/>
        </w:rPr>
        <w:t>dichiarazione IVA precompilata,</w:t>
      </w:r>
    </w:p>
    <w:p w14:paraId="3D88D1B7" w14:textId="3656CA26" w:rsidR="005B46EB" w:rsidRPr="00FC32DD" w:rsidRDefault="005B46EB" w:rsidP="00F105DB">
      <w:pPr>
        <w:numPr>
          <w:ilvl w:val="0"/>
          <w:numId w:val="23"/>
        </w:numPr>
        <w:shd w:val="clear" w:color="auto" w:fill="FFFFFF"/>
        <w:spacing w:line="360" w:lineRule="auto"/>
        <w:ind w:left="714" w:hanging="357"/>
        <w:contextualSpacing/>
        <w:jc w:val="both"/>
        <w:rPr>
          <w:rFonts w:ascii="Tahoma" w:hAnsi="Tahoma" w:cs="Tahoma"/>
          <w:b/>
          <w:bCs/>
          <w:sz w:val="20"/>
          <w:szCs w:val="20"/>
        </w:rPr>
      </w:pPr>
      <w:r w:rsidRPr="00FC32DD">
        <w:rPr>
          <w:rFonts w:ascii="Tahoma" w:hAnsi="Tahoma" w:cs="Tahoma"/>
          <w:b/>
          <w:bCs/>
          <w:sz w:val="20"/>
          <w:szCs w:val="20"/>
        </w:rPr>
        <w:t>registri IVA,</w:t>
      </w:r>
    </w:p>
    <w:p w14:paraId="75C557DF" w14:textId="1C47E60E" w:rsidR="005B46EB" w:rsidRPr="00FC32DD" w:rsidRDefault="00B0452B" w:rsidP="005B46EB">
      <w:pPr>
        <w:numPr>
          <w:ilvl w:val="0"/>
          <w:numId w:val="23"/>
        </w:numPr>
        <w:shd w:val="clear" w:color="auto" w:fill="FFFFFF"/>
        <w:spacing w:line="360" w:lineRule="auto"/>
        <w:jc w:val="both"/>
        <w:rPr>
          <w:rFonts w:ascii="Tahoma" w:hAnsi="Tahoma" w:cs="Tahoma"/>
          <w:b/>
          <w:bCs/>
          <w:sz w:val="20"/>
          <w:szCs w:val="20"/>
        </w:rPr>
      </w:pPr>
      <w:r w:rsidRPr="00FC32DD">
        <w:rPr>
          <w:rFonts w:ascii="Tahoma" w:hAnsi="Tahoma" w:cs="Tahoma"/>
          <w:b/>
          <w:i/>
          <w:noProof/>
          <w:sz w:val="24"/>
          <w:szCs w:val="24"/>
        </w:rPr>
        <mc:AlternateContent>
          <mc:Choice Requires="wps">
            <w:drawing>
              <wp:anchor distT="0" distB="0" distL="114300" distR="114300" simplePos="0" relativeHeight="251734528" behindDoc="0" locked="0" layoutInCell="1" allowOverlap="1" wp14:anchorId="14CA1130" wp14:editId="596CA068">
                <wp:simplePos x="0" y="0"/>
                <wp:positionH relativeFrom="column">
                  <wp:posOffset>-226695</wp:posOffset>
                </wp:positionH>
                <wp:positionV relativeFrom="paragraph">
                  <wp:posOffset>257175</wp:posOffset>
                </wp:positionV>
                <wp:extent cx="0" cy="1890000"/>
                <wp:effectExtent l="19050" t="0" r="19050" b="34290"/>
                <wp:wrapNone/>
                <wp:docPr id="233" name="Connettore 2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900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FA4B7" id="Connettore 2 233" o:spid="_x0000_s1026" type="#_x0000_t32" style="position:absolute;margin-left:-17.85pt;margin-top:20.25pt;width:0;height:148.8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" strokecolor="yellow" strokeweight="2.25pt"/>
            </w:pict>
          </mc:Fallback>
        </mc:AlternateContent>
      </w:r>
      <w:r w:rsidR="005B46EB" w:rsidRPr="00FC32DD">
        <w:rPr>
          <w:rFonts w:ascii="Tahoma" w:hAnsi="Tahoma" w:cs="Tahoma"/>
          <w:b/>
          <w:bCs/>
          <w:sz w:val="20"/>
          <w:szCs w:val="20"/>
        </w:rPr>
        <w:t>liquidazioni periodiche IVA.</w:t>
      </w:r>
    </w:p>
    <w:p w14:paraId="318E3615" w14:textId="002B682B" w:rsidR="004F5B5E" w:rsidRPr="00FC32DD" w:rsidRDefault="004F5B5E"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Dal 1° luglio 2022 le specifiche tecniche, nella versione 1.7, tengono conto dell’invio dei singoli file e de</w:t>
      </w:r>
      <w:r w:rsidR="007B7EAB" w:rsidRPr="00FC32DD">
        <w:rPr>
          <w:rFonts w:ascii="Tahoma" w:hAnsi="Tahoma" w:cs="Tahoma"/>
          <w:sz w:val="20"/>
          <w:szCs w:val="20"/>
        </w:rPr>
        <w:t xml:space="preserve">ll’obbligo di fatturazione elettronica per i soggetti in regime agevolato che nel periodo di imposta precedente hanno superato i </w:t>
      </w:r>
      <w:r w:rsidR="007B7EAB" w:rsidRPr="00FC32DD">
        <w:rPr>
          <w:rFonts w:ascii="Tahoma" w:hAnsi="Tahoma" w:cs="Tahoma"/>
          <w:b/>
          <w:bCs/>
          <w:sz w:val="20"/>
          <w:szCs w:val="20"/>
        </w:rPr>
        <w:t xml:space="preserve">25.000 euro di compensi o ricavi </w:t>
      </w:r>
      <w:r w:rsidR="007B7EAB" w:rsidRPr="00FC32DD">
        <w:rPr>
          <w:rFonts w:ascii="Tahoma" w:hAnsi="Tahoma" w:cs="Tahoma"/>
          <w:sz w:val="20"/>
          <w:szCs w:val="20"/>
        </w:rPr>
        <w:t>(ragguagliato ad anno) e pertanto anche per loro vi è la necessità di comunicare le eventuali operazioni transfrontaliere.</w:t>
      </w:r>
    </w:p>
    <w:p w14:paraId="56464BDC" w14:textId="55F40963" w:rsidR="004F5B5E" w:rsidRPr="00FC32DD" w:rsidRDefault="004F5B5E"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A decorrere </w:t>
      </w:r>
      <w:r w:rsidRPr="00FC32DD">
        <w:rPr>
          <w:rFonts w:ascii="Tahoma" w:hAnsi="Tahoma" w:cs="Tahoma"/>
          <w:b/>
          <w:bCs/>
          <w:sz w:val="20"/>
          <w:szCs w:val="20"/>
        </w:rPr>
        <w:t>dal 1° ottobre 2022</w:t>
      </w:r>
      <w:r w:rsidR="007B7EAB" w:rsidRPr="00FC32DD">
        <w:rPr>
          <w:rFonts w:ascii="Tahoma" w:hAnsi="Tahoma" w:cs="Tahoma"/>
          <w:sz w:val="20"/>
          <w:szCs w:val="20"/>
        </w:rPr>
        <w:t xml:space="preserve">, occorre utilizzare la </w:t>
      </w:r>
      <w:r w:rsidR="007B7EAB" w:rsidRPr="00FC32DD">
        <w:rPr>
          <w:rFonts w:ascii="Tahoma" w:hAnsi="Tahoma" w:cs="Tahoma"/>
          <w:b/>
          <w:bCs/>
          <w:sz w:val="20"/>
          <w:szCs w:val="20"/>
        </w:rPr>
        <w:t>versione 1.7.1</w:t>
      </w:r>
      <w:r w:rsidR="007B7EAB" w:rsidRPr="00FC32DD">
        <w:rPr>
          <w:rFonts w:ascii="Tahoma" w:hAnsi="Tahoma" w:cs="Tahoma"/>
          <w:sz w:val="20"/>
          <w:szCs w:val="20"/>
        </w:rPr>
        <w:t xml:space="preserve"> con l’introduzione di un nuovo </w:t>
      </w:r>
      <w:r w:rsidR="008F02C6" w:rsidRPr="00FC32DD">
        <w:rPr>
          <w:rFonts w:ascii="Tahoma" w:hAnsi="Tahoma" w:cs="Tahoma"/>
          <w:sz w:val="20"/>
          <w:szCs w:val="20"/>
        </w:rPr>
        <w:t>T</w:t>
      </w:r>
      <w:r w:rsidR="007B7EAB" w:rsidRPr="00FC32DD">
        <w:rPr>
          <w:rFonts w:ascii="Tahoma" w:hAnsi="Tahoma" w:cs="Tahoma"/>
          <w:sz w:val="20"/>
          <w:szCs w:val="20"/>
        </w:rPr>
        <w:t xml:space="preserve">ipodocumento TD28 per la comunicazione degli acquisti cartacei con </w:t>
      </w:r>
      <w:r w:rsidR="008F02C6" w:rsidRPr="00FC32DD">
        <w:rPr>
          <w:rFonts w:ascii="Tahoma" w:hAnsi="Tahoma" w:cs="Tahoma"/>
          <w:sz w:val="20"/>
          <w:szCs w:val="20"/>
        </w:rPr>
        <w:t>IVA</w:t>
      </w:r>
      <w:r w:rsidR="007B7EAB" w:rsidRPr="00FC32DD">
        <w:rPr>
          <w:rFonts w:ascii="Tahoma" w:hAnsi="Tahoma" w:cs="Tahoma"/>
          <w:sz w:val="20"/>
          <w:szCs w:val="20"/>
        </w:rPr>
        <w:t xml:space="preserve"> da fornitori sammarinesi e l’aggiornamento dei codici errore per il controllo delle operazioni da comunicare.</w:t>
      </w:r>
    </w:p>
    <w:p w14:paraId="643EAF75" w14:textId="6379E4AA"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Dopo questo breve riepilogo, entriamo nel vivo della trattazione</w:t>
      </w:r>
      <w:bookmarkStart w:id="11" w:name="_3dy6vkm" w:colFirst="0" w:colLast="0"/>
      <w:bookmarkEnd w:id="11"/>
      <w:r w:rsidRPr="00FC32DD">
        <w:rPr>
          <w:rFonts w:ascii="Tahoma" w:hAnsi="Tahoma" w:cs="Tahoma"/>
          <w:sz w:val="20"/>
          <w:szCs w:val="20"/>
        </w:rPr>
        <w:t>, partendo da un’opportuna premessa usata dall’Agenzia delle entrate nella circolare n. 14/E/2019: “</w:t>
      </w:r>
      <w:r w:rsidRPr="00FC32DD">
        <w:rPr>
          <w:rFonts w:ascii="Tahoma" w:hAnsi="Tahoma" w:cs="Tahoma"/>
          <w:i/>
          <w:iCs/>
          <w:sz w:val="20"/>
          <w:szCs w:val="20"/>
        </w:rPr>
        <w:t>nel linguaggio quotidiano vengono spesso accomunati in un unico termine autofatture documenti che hanno funzione e contenuto diverso</w:t>
      </w:r>
      <w:r w:rsidRPr="00FC32DD">
        <w:rPr>
          <w:rFonts w:ascii="Tahoma" w:hAnsi="Tahoma" w:cs="Tahoma"/>
          <w:sz w:val="20"/>
          <w:szCs w:val="20"/>
        </w:rPr>
        <w:t>”. Di seguito, proponiamo alcuni chiarimenti di dettaglio.</w:t>
      </w:r>
    </w:p>
    <w:p w14:paraId="3EDB5617" w14:textId="0E18F9C1" w:rsidR="00F105DB" w:rsidRPr="00FC32DD" w:rsidRDefault="00F105DB" w:rsidP="00D30A84">
      <w:pPr>
        <w:pStyle w:val="Sottotitolo"/>
        <w:rPr>
          <w:color w:val="auto"/>
        </w:rPr>
      </w:pPr>
      <w:bookmarkStart w:id="12" w:name="_Toc21691327"/>
    </w:p>
    <w:p w14:paraId="6F320BF8" w14:textId="77777777" w:rsidR="008F02C6" w:rsidRPr="00FC32DD" w:rsidRDefault="008F02C6" w:rsidP="008F02C6"/>
    <w:p w14:paraId="089DD12B" w14:textId="7FA382BC" w:rsidR="00D30A84" w:rsidRPr="00FC32DD" w:rsidRDefault="00D30A84" w:rsidP="00D30A84">
      <w:pPr>
        <w:pStyle w:val="Sottotitolo"/>
        <w:rPr>
          <w:color w:val="auto"/>
        </w:rPr>
      </w:pPr>
      <w:bookmarkStart w:id="13" w:name="_Toc120701847"/>
      <w:r w:rsidRPr="008F7F71">
        <w:rPr>
          <w:color w:val="auto"/>
          <w:highlight w:val="yellow"/>
        </w:rPr>
        <w:lastRenderedPageBreak/>
        <w:t>1.1 Definizione di autofattura</w:t>
      </w:r>
      <w:bookmarkEnd w:id="12"/>
      <w:bookmarkEnd w:id="13"/>
    </w:p>
    <w:p w14:paraId="296E170B"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L’autofattura tecnicamente è una </w:t>
      </w:r>
      <w:r w:rsidRPr="00FC32DD">
        <w:rPr>
          <w:rFonts w:ascii="Tahoma" w:hAnsi="Tahoma" w:cs="Tahoma"/>
          <w:b/>
          <w:bCs/>
          <w:sz w:val="20"/>
          <w:szCs w:val="20"/>
        </w:rPr>
        <w:t>fattura emessa</w:t>
      </w:r>
      <w:r w:rsidRPr="00FC32DD">
        <w:rPr>
          <w:rFonts w:ascii="Tahoma" w:hAnsi="Tahoma" w:cs="Tahoma"/>
          <w:sz w:val="20"/>
          <w:szCs w:val="20"/>
        </w:rPr>
        <w:t xml:space="preserve"> verso sé stessi per liquidare l’iva a debito.</w:t>
      </w:r>
    </w:p>
    <w:p w14:paraId="7F76D237"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L’autofattura “vera e propria” è quel documento, contenente i medesimi elementi di una “normale” fattura che se ne differenzia in quanto:</w:t>
      </w:r>
    </w:p>
    <w:p w14:paraId="0C6B844A" w14:textId="77777777" w:rsidR="00D30A84" w:rsidRPr="00FC32DD" w:rsidRDefault="00D30A84" w:rsidP="001C0E47">
      <w:pPr>
        <w:pStyle w:val="Paragrafoelenco"/>
        <w:numPr>
          <w:ilvl w:val="0"/>
          <w:numId w:val="3"/>
        </w:numPr>
        <w:spacing w:line="360" w:lineRule="auto"/>
        <w:jc w:val="both"/>
        <w:rPr>
          <w:rFonts w:ascii="Tahoma" w:hAnsi="Tahoma" w:cs="Tahoma"/>
          <w:sz w:val="20"/>
          <w:szCs w:val="20"/>
        </w:rPr>
      </w:pPr>
      <w:r w:rsidRPr="00FC32DD">
        <w:rPr>
          <w:rFonts w:ascii="Tahoma" w:hAnsi="Tahoma" w:cs="Tahoma"/>
          <w:b/>
          <w:bCs/>
          <w:sz w:val="20"/>
          <w:szCs w:val="20"/>
        </w:rPr>
        <w:t>l’emittente non è il cedente/prestatore</w:t>
      </w:r>
      <w:r w:rsidRPr="00FC32DD">
        <w:rPr>
          <w:rFonts w:ascii="Tahoma" w:hAnsi="Tahoma" w:cs="Tahoma"/>
          <w:sz w:val="20"/>
          <w:szCs w:val="20"/>
        </w:rPr>
        <w:t>, ma il cessionario del bene ovvero il committente del servizio che assolve l’imposta (ed è dunque obbligato a liquidare l’IVA) in sostituzione del primo;</w:t>
      </w:r>
    </w:p>
    <w:p w14:paraId="13BECB8D" w14:textId="77777777" w:rsidR="00D30A84" w:rsidRPr="00FC32DD" w:rsidRDefault="00D30A84" w:rsidP="001C0E47">
      <w:pPr>
        <w:pStyle w:val="Paragrafoelenco"/>
        <w:numPr>
          <w:ilvl w:val="0"/>
          <w:numId w:val="3"/>
        </w:numPr>
        <w:spacing w:line="360" w:lineRule="auto"/>
        <w:jc w:val="both"/>
        <w:rPr>
          <w:rFonts w:ascii="Tahoma" w:hAnsi="Tahoma" w:cs="Tahoma"/>
          <w:sz w:val="20"/>
          <w:szCs w:val="20"/>
        </w:rPr>
      </w:pPr>
      <w:r w:rsidRPr="00FC32DD">
        <w:rPr>
          <w:rFonts w:ascii="Tahoma" w:hAnsi="Tahoma" w:cs="Tahoma"/>
          <w:sz w:val="20"/>
          <w:szCs w:val="20"/>
        </w:rPr>
        <w:t xml:space="preserve">cedente/prestatore e cessionario/committente </w:t>
      </w:r>
      <w:r w:rsidRPr="00FC32DD">
        <w:rPr>
          <w:rFonts w:ascii="Tahoma" w:hAnsi="Tahoma" w:cs="Tahoma"/>
          <w:b/>
          <w:bCs/>
          <w:sz w:val="20"/>
          <w:szCs w:val="20"/>
        </w:rPr>
        <w:t>coincidono in un unico soggetto</w:t>
      </w:r>
      <w:r w:rsidRPr="00FC32DD">
        <w:rPr>
          <w:rFonts w:ascii="Tahoma" w:hAnsi="Tahoma" w:cs="Tahoma"/>
          <w:sz w:val="20"/>
          <w:szCs w:val="20"/>
        </w:rPr>
        <w:t>, ovvero l’operazione è a titolo gratuito (cfr. l’articolo 2, comma 2, del decreto IVA)</w:t>
      </w:r>
    </w:p>
    <w:p w14:paraId="19938A56"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Appartengono al primo gruppo (a) ad esempio:</w:t>
      </w:r>
    </w:p>
    <w:p w14:paraId="4C2EBBDD" w14:textId="77777777" w:rsidR="00D30A84" w:rsidRPr="00FC32DD" w:rsidRDefault="00D30A84" w:rsidP="00F64446">
      <w:pPr>
        <w:pStyle w:val="Paragrafoelenco"/>
        <w:numPr>
          <w:ilvl w:val="0"/>
          <w:numId w:val="14"/>
        </w:numPr>
        <w:spacing w:line="360" w:lineRule="auto"/>
        <w:ind w:left="709" w:hanging="284"/>
        <w:contextualSpacing w:val="0"/>
        <w:jc w:val="both"/>
        <w:rPr>
          <w:rFonts w:ascii="Tahoma" w:hAnsi="Tahoma" w:cs="Tahoma"/>
          <w:sz w:val="20"/>
          <w:szCs w:val="20"/>
        </w:rPr>
      </w:pPr>
      <w:r w:rsidRPr="00FC32DD">
        <w:rPr>
          <w:rFonts w:ascii="Tahoma" w:hAnsi="Tahoma" w:cs="Tahoma"/>
          <w:sz w:val="20"/>
          <w:szCs w:val="20"/>
        </w:rPr>
        <w:t>per quanto riguarda le operazioni effettuate da soggetti stabiliti o residenti in Italia,</w:t>
      </w:r>
    </w:p>
    <w:p w14:paraId="37E9F716" w14:textId="77777777" w:rsidR="00D30A84" w:rsidRPr="00FC32DD" w:rsidRDefault="00D30A84" w:rsidP="00B0452B">
      <w:pPr>
        <w:pStyle w:val="Paragrafoelenco"/>
        <w:numPr>
          <w:ilvl w:val="0"/>
          <w:numId w:val="4"/>
        </w:numPr>
        <w:spacing w:before="200" w:line="360" w:lineRule="auto"/>
        <w:ind w:left="1276" w:hanging="357"/>
        <w:jc w:val="both"/>
        <w:rPr>
          <w:rFonts w:ascii="Tahoma" w:hAnsi="Tahoma" w:cs="Tahoma"/>
          <w:sz w:val="20"/>
          <w:szCs w:val="20"/>
        </w:rPr>
      </w:pPr>
      <w:r w:rsidRPr="00FC32DD">
        <w:rPr>
          <w:rFonts w:ascii="Tahoma" w:hAnsi="Tahoma" w:cs="Tahoma"/>
          <w:sz w:val="20"/>
          <w:szCs w:val="20"/>
        </w:rPr>
        <w:t>gli acquisti da produttori agricoli ex articolo 34, comma 6, del decreto IVA,</w:t>
      </w:r>
    </w:p>
    <w:p w14:paraId="25B8CCC1" w14:textId="77777777" w:rsidR="00D30A84" w:rsidRPr="00FC32DD" w:rsidRDefault="00D30A84" w:rsidP="00F64446">
      <w:pPr>
        <w:pStyle w:val="Paragrafoelenco"/>
        <w:numPr>
          <w:ilvl w:val="0"/>
          <w:numId w:val="4"/>
        </w:numPr>
        <w:spacing w:line="360" w:lineRule="auto"/>
        <w:ind w:left="1276"/>
        <w:jc w:val="both"/>
        <w:rPr>
          <w:rFonts w:ascii="Tahoma" w:hAnsi="Tahoma" w:cs="Tahoma"/>
          <w:sz w:val="20"/>
          <w:szCs w:val="20"/>
        </w:rPr>
      </w:pPr>
      <w:r w:rsidRPr="00FC32DD">
        <w:rPr>
          <w:rFonts w:ascii="Tahoma" w:hAnsi="Tahoma" w:cs="Tahoma"/>
          <w:sz w:val="20"/>
          <w:szCs w:val="20"/>
        </w:rPr>
        <w:t xml:space="preserve">i compensi corrisposti agli intermediari per la vendita di documenti di viaggio da parte degli esercenti l’attività di trasporto (cfr. il decreto ministeriale 30 luglio 2009) e </w:t>
      </w:r>
    </w:p>
    <w:p w14:paraId="3D93BFB6" w14:textId="77777777" w:rsidR="00D30A84" w:rsidRPr="00FC32DD" w:rsidRDefault="00D30A84" w:rsidP="00F64446">
      <w:pPr>
        <w:pStyle w:val="Paragrafoelenco"/>
        <w:numPr>
          <w:ilvl w:val="0"/>
          <w:numId w:val="4"/>
        </w:numPr>
        <w:spacing w:line="360" w:lineRule="auto"/>
        <w:ind w:left="1276" w:hanging="357"/>
        <w:contextualSpacing w:val="0"/>
        <w:jc w:val="both"/>
        <w:rPr>
          <w:rFonts w:ascii="Tahoma" w:hAnsi="Tahoma" w:cs="Tahoma"/>
          <w:sz w:val="20"/>
          <w:szCs w:val="20"/>
        </w:rPr>
      </w:pPr>
      <w:r w:rsidRPr="00FC32DD">
        <w:rPr>
          <w:rFonts w:ascii="Tahoma" w:hAnsi="Tahoma" w:cs="Tahoma"/>
          <w:sz w:val="20"/>
          <w:szCs w:val="20"/>
        </w:rPr>
        <w:t>la regolarizzazione dell’omessa o irregolare fatturazione (c.d. “autofattura denuncia” di cui all’articolo 6, comma 8, del d.lgs. n. 471 del 1997);</w:t>
      </w:r>
    </w:p>
    <w:p w14:paraId="682E7A6A" w14:textId="77777777" w:rsidR="00D30A84" w:rsidRPr="00FC32DD" w:rsidRDefault="00D30A84" w:rsidP="00F64446">
      <w:pPr>
        <w:pStyle w:val="Paragrafoelenco"/>
        <w:numPr>
          <w:ilvl w:val="0"/>
          <w:numId w:val="14"/>
        </w:numPr>
        <w:spacing w:line="360" w:lineRule="auto"/>
        <w:ind w:left="709" w:hanging="284"/>
        <w:contextualSpacing w:val="0"/>
        <w:jc w:val="both"/>
        <w:rPr>
          <w:rFonts w:ascii="Tahoma" w:hAnsi="Tahoma" w:cs="Tahoma"/>
          <w:sz w:val="20"/>
          <w:szCs w:val="20"/>
        </w:rPr>
      </w:pPr>
      <w:r w:rsidRPr="00FC32DD">
        <w:rPr>
          <w:rFonts w:ascii="Tahoma" w:hAnsi="Tahoma" w:cs="Tahoma"/>
          <w:sz w:val="20"/>
          <w:szCs w:val="20"/>
        </w:rPr>
        <w:t>in riferimento alle operazioni effettuate da soggetti non residenti o non stabiliti,</w:t>
      </w:r>
    </w:p>
    <w:p w14:paraId="5A1B116B" w14:textId="77777777" w:rsidR="00D30A84" w:rsidRPr="00FC32DD" w:rsidRDefault="00D30A84" w:rsidP="00F64446">
      <w:pPr>
        <w:pStyle w:val="Paragrafoelenco"/>
        <w:numPr>
          <w:ilvl w:val="0"/>
          <w:numId w:val="5"/>
        </w:numPr>
        <w:spacing w:line="360" w:lineRule="auto"/>
        <w:ind w:left="1276"/>
        <w:jc w:val="both"/>
        <w:rPr>
          <w:rFonts w:ascii="Tahoma" w:hAnsi="Tahoma" w:cs="Tahoma"/>
          <w:sz w:val="20"/>
          <w:szCs w:val="20"/>
        </w:rPr>
      </w:pPr>
      <w:r w:rsidRPr="00FC32DD">
        <w:rPr>
          <w:rFonts w:ascii="Tahoma" w:hAnsi="Tahoma" w:cs="Tahoma"/>
          <w:sz w:val="20"/>
          <w:szCs w:val="20"/>
        </w:rPr>
        <w:t>gli acquisti da soggetti extra-UE (cfr. l’articolo 17, comma 2, del decreto IVA).</w:t>
      </w:r>
    </w:p>
    <w:p w14:paraId="5B7818B3"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Appartengono invece al secondo gruppo (b):</w:t>
      </w:r>
    </w:p>
    <w:p w14:paraId="29587B46" w14:textId="77777777" w:rsidR="00D30A84" w:rsidRPr="00FC32DD" w:rsidRDefault="00D30A84" w:rsidP="001C0E47">
      <w:pPr>
        <w:pStyle w:val="Paragrafoelenco"/>
        <w:numPr>
          <w:ilvl w:val="0"/>
          <w:numId w:val="5"/>
        </w:numPr>
        <w:spacing w:line="360" w:lineRule="auto"/>
        <w:jc w:val="both"/>
        <w:rPr>
          <w:rFonts w:ascii="Tahoma" w:hAnsi="Tahoma" w:cs="Tahoma"/>
          <w:sz w:val="20"/>
          <w:szCs w:val="20"/>
        </w:rPr>
      </w:pPr>
      <w:r w:rsidRPr="00FC32DD">
        <w:rPr>
          <w:rFonts w:ascii="Tahoma" w:hAnsi="Tahoma" w:cs="Tahoma"/>
          <w:sz w:val="20"/>
          <w:szCs w:val="20"/>
        </w:rPr>
        <w:t>il c.d. “autoconsumo”, ossia la destinazione di beni o servizi al consumo personale o familiare dell’imprenditore ovvero ad altre finalità non imprenditoriali;</w:t>
      </w:r>
    </w:p>
    <w:p w14:paraId="427DE3A7" w14:textId="77777777" w:rsidR="00D30A84" w:rsidRPr="00FC32DD" w:rsidRDefault="00D30A84" w:rsidP="001C0E47">
      <w:pPr>
        <w:pStyle w:val="Paragrafoelenco"/>
        <w:numPr>
          <w:ilvl w:val="0"/>
          <w:numId w:val="5"/>
        </w:numPr>
        <w:spacing w:line="360" w:lineRule="auto"/>
        <w:jc w:val="both"/>
        <w:rPr>
          <w:rFonts w:ascii="Tahoma" w:hAnsi="Tahoma" w:cs="Tahoma"/>
          <w:sz w:val="20"/>
          <w:szCs w:val="20"/>
        </w:rPr>
      </w:pPr>
      <w:r w:rsidRPr="00FC32DD">
        <w:rPr>
          <w:rFonts w:ascii="Tahoma" w:hAnsi="Tahoma" w:cs="Tahoma"/>
          <w:sz w:val="20"/>
          <w:szCs w:val="20"/>
        </w:rPr>
        <w:t>le cessioni gratuite di beni la cui produzione o il cui commercio rientra nell’attività propria dell’impresa e di quelli che non vi rientrano se di costo unitario superiore ad euro cinquanta e per i quali sia stata operata, all’atto dell’acquisto o dell’importazione, la detrazione dell’imposta a norma dell’articolo 19 del decreto IVA.</w:t>
      </w:r>
    </w:p>
    <w:p w14:paraId="7293527C" w14:textId="1DFC140B"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Nelle ipotesi in esame, qualora vi sia l’obbligo di emettere autofattura, la stessa dovrà necessariamente essere elettronica via SdI (con l’unica eccezione delle prestazioni rese da soggetti extra-UE, per le quali vale l’adempimento di cui all’articolo 1, comma 3-bis, del d.lgs. n. 127 del 2015 salvo scelta per la fatturazione elettronica via SdI). Resta ferma, laddove la controparte sia un soggetto escluso dagli obblighi dell’articolo 1, comma 3, del d.lgs. n. 127 del 2015 e non intenda avvalersi della fatturazione elettronica via SdI, la necessità di consegnarle copia analogica (o informatica) del documento, come </w:t>
      </w:r>
      <w:r w:rsidRPr="00FC32DD">
        <w:rPr>
          <w:rFonts w:ascii="Tahoma" w:hAnsi="Tahoma" w:cs="Tahoma"/>
          <w:sz w:val="20"/>
          <w:szCs w:val="20"/>
        </w:rPr>
        <w:lastRenderedPageBreak/>
        <w:t xml:space="preserve">peraltro prescritto anche da specifiche disposizioni di settore (cfr., ad esempio, l’articolo 34, comma 6, </w:t>
      </w:r>
      <w:r w:rsidR="000336FB" w:rsidRPr="00FC32DD">
        <w:rPr>
          <w:rFonts w:ascii="Tahoma" w:hAnsi="Tahoma" w:cs="Tahoma"/>
          <w:b/>
          <w:i/>
          <w:noProof/>
          <w:sz w:val="24"/>
          <w:szCs w:val="24"/>
        </w:rPr>
        <mc:AlternateContent>
          <mc:Choice Requires="wps">
            <w:drawing>
              <wp:anchor distT="0" distB="0" distL="114300" distR="114300" simplePos="0" relativeHeight="251736576" behindDoc="0" locked="0" layoutInCell="1" allowOverlap="1" wp14:anchorId="2044D319" wp14:editId="35D30E17">
                <wp:simplePos x="0" y="0"/>
                <wp:positionH relativeFrom="column">
                  <wp:posOffset>-226695</wp:posOffset>
                </wp:positionH>
                <wp:positionV relativeFrom="paragraph">
                  <wp:posOffset>492125</wp:posOffset>
                </wp:positionV>
                <wp:extent cx="0" cy="1713600"/>
                <wp:effectExtent l="19050" t="0" r="19050" b="20320"/>
                <wp:wrapNone/>
                <wp:docPr id="234" name="Connettore 2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6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B12C9" id="Connettore 2 234" o:spid="_x0000_s1026" type="#_x0000_t32" style="position:absolute;margin-left:-17.85pt;margin-top:38.75pt;width:0;height:134.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" strokecolor="yellow" strokeweight="2.25pt"/>
            </w:pict>
          </mc:Fallback>
        </mc:AlternateContent>
      </w:r>
      <w:r w:rsidRPr="00FC32DD">
        <w:rPr>
          <w:rFonts w:ascii="Tahoma" w:hAnsi="Tahoma" w:cs="Tahoma"/>
          <w:sz w:val="20"/>
          <w:szCs w:val="20"/>
        </w:rPr>
        <w:t>secondo periodo, del decreto IVA, ovvero l’articolo 3, comma 3, del D.M. 30 luglio 2009).</w:t>
      </w:r>
    </w:p>
    <w:p w14:paraId="77033F42" w14:textId="71066921" w:rsidR="00044221" w:rsidRPr="00FC32DD" w:rsidRDefault="00044221"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A decorrere dal 1° luglio 2022 anche i </w:t>
      </w:r>
      <w:r w:rsidRPr="00FC32DD">
        <w:rPr>
          <w:rFonts w:ascii="Tahoma" w:hAnsi="Tahoma" w:cs="Tahoma"/>
          <w:b/>
          <w:bCs/>
          <w:sz w:val="20"/>
          <w:szCs w:val="20"/>
        </w:rPr>
        <w:t>soggetti forfetari di cui all’articolo 1, commi da 54 a 89, L. 190/2014</w:t>
      </w:r>
      <w:r w:rsidRPr="00FC32DD">
        <w:rPr>
          <w:rFonts w:ascii="Tahoma" w:hAnsi="Tahoma" w:cs="Tahoma"/>
          <w:sz w:val="20"/>
          <w:szCs w:val="20"/>
        </w:rPr>
        <w:t>, oltre che per i soggetti che rientrano nel cosiddetto “regime di vantaggio” di cui all’articolo 27, comma 1 e 2, D.L. 98/2011, convertito, con modificazioni, dalla legge 111/2011, e quelli che hanno esercitato l’opzione di cui agli articoli 1 e 2 L. 398/1991 sono obbligati ad emettere fattura in formato elettronico (articolo 18, commi 2 e 3, D.L. 36/2022) se nell’anno precedente hanno</w:t>
      </w:r>
      <w:r w:rsidRPr="00FC32DD">
        <w:t xml:space="preserve"> </w:t>
      </w:r>
      <w:r w:rsidRPr="00FC32DD">
        <w:rPr>
          <w:rFonts w:ascii="Tahoma" w:hAnsi="Tahoma" w:cs="Tahoma"/>
          <w:sz w:val="20"/>
          <w:szCs w:val="20"/>
        </w:rPr>
        <w:t>conseguito ricavi ovvero percepito compensi, ragguagliati ad anno, superiori a 25.000 euro ed anche sotto tale limite a decorrere dal 1° gennaio 2024.</w:t>
      </w:r>
    </w:p>
    <w:p w14:paraId="679D208D" w14:textId="77777777" w:rsidR="00F105DB" w:rsidRPr="00FC32DD" w:rsidRDefault="00F105DB" w:rsidP="00D30A84">
      <w:pPr>
        <w:pStyle w:val="NUOVOSOTTOPARAGRAFO"/>
      </w:pPr>
      <w:bookmarkStart w:id="14" w:name="_Toc21691328"/>
    </w:p>
    <w:p w14:paraId="0AAF8559" w14:textId="54EEC8E0" w:rsidR="00D30A84" w:rsidRPr="00FC32DD" w:rsidRDefault="00D30A84" w:rsidP="00D30A84">
      <w:pPr>
        <w:pStyle w:val="NUOVOSOTTOPARAGRAFO"/>
      </w:pPr>
      <w:bookmarkStart w:id="15" w:name="_Toc120701848"/>
      <w:r w:rsidRPr="00FC32DD">
        <w:t>1.1.1 Le caratteristiche tecniche dell’autofattura</w:t>
      </w:r>
      <w:bookmarkEnd w:id="14"/>
      <w:bookmarkEnd w:id="15"/>
    </w:p>
    <w:p w14:paraId="06421A01" w14:textId="6AC241F6" w:rsidR="00D30A84" w:rsidRPr="00FC32DD" w:rsidRDefault="003867E5" w:rsidP="00274F72">
      <w:pPr>
        <w:spacing w:line="360" w:lineRule="auto"/>
        <w:jc w:val="both"/>
        <w:rPr>
          <w:rFonts w:ascii="Tahoma" w:hAnsi="Tahoma" w:cs="Tahoma"/>
          <w:sz w:val="20"/>
          <w:szCs w:val="20"/>
        </w:rPr>
      </w:pPr>
      <w:r w:rsidRPr="00FC32DD">
        <w:rPr>
          <w:rFonts w:ascii="Tahoma" w:hAnsi="Tahoma" w:cs="Tahoma"/>
          <w:b/>
          <w:bCs/>
          <w:sz w:val="20"/>
          <w:szCs w:val="20"/>
        </w:rPr>
        <w:t>Fino al 31 dicembre 2020</w:t>
      </w:r>
      <w:r w:rsidRPr="00FC32DD">
        <w:rPr>
          <w:rFonts w:ascii="Tahoma" w:hAnsi="Tahoma" w:cs="Tahoma"/>
          <w:sz w:val="20"/>
          <w:szCs w:val="20"/>
        </w:rPr>
        <w:t xml:space="preserve"> i</w:t>
      </w:r>
      <w:r w:rsidR="00D30A84" w:rsidRPr="00FC32DD">
        <w:rPr>
          <w:rFonts w:ascii="Tahoma" w:hAnsi="Tahoma" w:cs="Tahoma"/>
          <w:sz w:val="20"/>
          <w:szCs w:val="20"/>
        </w:rPr>
        <w:t>l tipo documento da indicare per le autofatture</w:t>
      </w:r>
      <w:r w:rsidRPr="00FC32DD">
        <w:rPr>
          <w:rFonts w:ascii="Tahoma" w:hAnsi="Tahoma" w:cs="Tahoma"/>
          <w:sz w:val="20"/>
          <w:szCs w:val="20"/>
        </w:rPr>
        <w:t xml:space="preserve"> era solo il</w:t>
      </w:r>
      <w:r w:rsidR="00D30A84" w:rsidRPr="00FC32DD">
        <w:rPr>
          <w:rFonts w:ascii="Tahoma" w:hAnsi="Tahoma" w:cs="Tahoma"/>
          <w:sz w:val="20"/>
          <w:szCs w:val="20"/>
        </w:rPr>
        <w:t xml:space="preserve"> </w:t>
      </w:r>
      <w:r w:rsidR="00D30A84" w:rsidRPr="00FC32DD">
        <w:rPr>
          <w:rFonts w:ascii="Tahoma" w:hAnsi="Tahoma" w:cs="Tahoma"/>
          <w:b/>
          <w:bCs/>
          <w:sz w:val="20"/>
          <w:szCs w:val="20"/>
        </w:rPr>
        <w:t>TD01</w:t>
      </w:r>
      <w:r w:rsidR="00D30A84" w:rsidRPr="00FC32DD">
        <w:rPr>
          <w:rFonts w:ascii="Tahoma" w:hAnsi="Tahoma" w:cs="Tahoma"/>
          <w:sz w:val="20"/>
          <w:szCs w:val="20"/>
        </w:rPr>
        <w:t xml:space="preserve"> – Fattura ed i </w:t>
      </w:r>
      <w:r w:rsidR="00D30A84" w:rsidRPr="00FC32DD">
        <w:rPr>
          <w:rFonts w:ascii="Tahoma" w:hAnsi="Tahoma" w:cs="Tahoma"/>
          <w:b/>
          <w:bCs/>
          <w:sz w:val="20"/>
          <w:szCs w:val="20"/>
        </w:rPr>
        <w:t>Dati del cessionario/committente</w:t>
      </w:r>
      <w:r w:rsidR="00D30A84" w:rsidRPr="00FC32DD">
        <w:rPr>
          <w:rFonts w:ascii="Tahoma" w:hAnsi="Tahoma" w:cs="Tahoma"/>
          <w:sz w:val="20"/>
          <w:szCs w:val="20"/>
        </w:rPr>
        <w:t xml:space="preserve"> </w:t>
      </w:r>
      <w:r w:rsidRPr="00FC32DD">
        <w:rPr>
          <w:rFonts w:ascii="Tahoma" w:hAnsi="Tahoma" w:cs="Tahoma"/>
          <w:sz w:val="20"/>
          <w:szCs w:val="20"/>
        </w:rPr>
        <w:t xml:space="preserve">andavano </w:t>
      </w:r>
      <w:r w:rsidR="00D30A84" w:rsidRPr="00FC32DD">
        <w:rPr>
          <w:rFonts w:ascii="Tahoma" w:hAnsi="Tahoma" w:cs="Tahoma"/>
          <w:sz w:val="20"/>
          <w:szCs w:val="20"/>
        </w:rPr>
        <w:t>inseriti nei “Dati del cedente/prestatore” e anche nei “Dati del cessionario/committente”.</w:t>
      </w:r>
      <w:r w:rsidRPr="00FC32DD">
        <w:rPr>
          <w:rFonts w:ascii="Tahoma" w:hAnsi="Tahoma" w:cs="Tahoma"/>
          <w:sz w:val="20"/>
          <w:szCs w:val="20"/>
        </w:rPr>
        <w:t xml:space="preserve"> </w:t>
      </w:r>
      <w:r w:rsidR="00D30A84" w:rsidRPr="00FC32DD">
        <w:rPr>
          <w:rFonts w:ascii="Tahoma" w:hAnsi="Tahoma" w:cs="Tahoma"/>
          <w:sz w:val="20"/>
          <w:szCs w:val="20"/>
        </w:rPr>
        <w:t xml:space="preserve">Nel caso di autofattura denuncia il tipo documento da indicare </w:t>
      </w:r>
      <w:r w:rsidR="00D30A84" w:rsidRPr="00FC32DD">
        <w:rPr>
          <w:rFonts w:ascii="Tahoma" w:hAnsi="Tahoma" w:cs="Tahoma"/>
          <w:strike/>
          <w:sz w:val="20"/>
          <w:szCs w:val="20"/>
        </w:rPr>
        <w:t>è</w:t>
      </w:r>
      <w:r w:rsidRPr="00FC32DD">
        <w:rPr>
          <w:rFonts w:ascii="Tahoma" w:hAnsi="Tahoma" w:cs="Tahoma"/>
          <w:sz w:val="20"/>
          <w:szCs w:val="20"/>
        </w:rPr>
        <w:t xml:space="preserve"> era</w:t>
      </w:r>
      <w:r w:rsidR="00D30A84" w:rsidRPr="00FC32DD">
        <w:rPr>
          <w:rFonts w:ascii="Tahoma" w:hAnsi="Tahoma" w:cs="Tahoma"/>
          <w:sz w:val="20"/>
          <w:szCs w:val="20"/>
        </w:rPr>
        <w:t xml:space="preserve"> </w:t>
      </w:r>
      <w:r w:rsidR="00D30A84" w:rsidRPr="00FC32DD">
        <w:rPr>
          <w:rFonts w:ascii="Tahoma" w:hAnsi="Tahoma" w:cs="Tahoma"/>
          <w:b/>
          <w:bCs/>
          <w:sz w:val="20"/>
          <w:szCs w:val="20"/>
        </w:rPr>
        <w:t>TD20</w:t>
      </w:r>
      <w:r w:rsidR="00D30A84" w:rsidRPr="00FC32DD">
        <w:rPr>
          <w:rFonts w:ascii="Tahoma" w:hAnsi="Tahoma" w:cs="Tahoma"/>
          <w:sz w:val="20"/>
          <w:szCs w:val="20"/>
        </w:rPr>
        <w:t xml:space="preserve"> – Autofattura denuncia e occorre</w:t>
      </w:r>
      <w:r w:rsidRPr="00FC32DD">
        <w:rPr>
          <w:rFonts w:ascii="Tahoma" w:hAnsi="Tahoma" w:cs="Tahoma"/>
          <w:sz w:val="20"/>
          <w:szCs w:val="20"/>
        </w:rPr>
        <w:t>va</w:t>
      </w:r>
      <w:r w:rsidR="00D30A84" w:rsidRPr="00FC32DD">
        <w:rPr>
          <w:rFonts w:ascii="Tahoma" w:hAnsi="Tahoma" w:cs="Tahoma"/>
          <w:sz w:val="20"/>
          <w:szCs w:val="20"/>
        </w:rPr>
        <w:t xml:space="preserve"> indicare nei </w:t>
      </w:r>
      <w:r w:rsidR="00D30A84" w:rsidRPr="00FC32DD">
        <w:rPr>
          <w:rFonts w:ascii="Tahoma" w:hAnsi="Tahoma" w:cs="Tahoma"/>
          <w:b/>
          <w:bCs/>
          <w:sz w:val="20"/>
          <w:szCs w:val="20"/>
        </w:rPr>
        <w:t>dati del cessionario/committente</w:t>
      </w:r>
      <w:r w:rsidR="00D30A84" w:rsidRPr="00FC32DD">
        <w:rPr>
          <w:rFonts w:ascii="Tahoma" w:hAnsi="Tahoma" w:cs="Tahoma"/>
          <w:sz w:val="20"/>
          <w:szCs w:val="20"/>
        </w:rPr>
        <w:t xml:space="preserve"> i dati del cliente e nei </w:t>
      </w:r>
      <w:r w:rsidR="00D30A84" w:rsidRPr="00FC32DD">
        <w:rPr>
          <w:rFonts w:ascii="Tahoma" w:hAnsi="Tahoma" w:cs="Tahoma"/>
          <w:b/>
          <w:bCs/>
          <w:sz w:val="20"/>
          <w:szCs w:val="20"/>
        </w:rPr>
        <w:t>dati del cedente/prestatore</w:t>
      </w:r>
      <w:r w:rsidR="00D30A84" w:rsidRPr="00FC32DD">
        <w:rPr>
          <w:rFonts w:ascii="Tahoma" w:hAnsi="Tahoma" w:cs="Tahoma"/>
          <w:sz w:val="20"/>
          <w:szCs w:val="20"/>
        </w:rPr>
        <w:t xml:space="preserve"> i dati del fornitore; inoltre occorre</w:t>
      </w:r>
      <w:r w:rsidRPr="00FC32DD">
        <w:rPr>
          <w:rFonts w:ascii="Tahoma" w:hAnsi="Tahoma" w:cs="Tahoma"/>
          <w:sz w:val="20"/>
          <w:szCs w:val="20"/>
        </w:rPr>
        <w:t>va</w:t>
      </w:r>
      <w:r w:rsidR="00D30A84" w:rsidRPr="00FC32DD">
        <w:rPr>
          <w:rFonts w:ascii="Tahoma" w:hAnsi="Tahoma" w:cs="Tahoma"/>
          <w:sz w:val="20"/>
          <w:szCs w:val="20"/>
        </w:rPr>
        <w:t xml:space="preserve"> indicare che il documento è stat</w:t>
      </w:r>
      <w:r w:rsidR="00D918C7" w:rsidRPr="00FC32DD">
        <w:rPr>
          <w:rFonts w:ascii="Tahoma" w:hAnsi="Tahoma" w:cs="Tahoma"/>
          <w:sz w:val="20"/>
          <w:szCs w:val="20"/>
        </w:rPr>
        <w:t>o</w:t>
      </w:r>
      <w:r w:rsidR="00D30A84" w:rsidRPr="00FC32DD">
        <w:rPr>
          <w:rFonts w:ascii="Tahoma" w:hAnsi="Tahoma" w:cs="Tahoma"/>
          <w:sz w:val="20"/>
          <w:szCs w:val="20"/>
        </w:rPr>
        <w:t xml:space="preserve"> </w:t>
      </w:r>
      <w:r w:rsidR="00D30A84" w:rsidRPr="00FC32DD">
        <w:rPr>
          <w:rFonts w:ascii="Tahoma" w:hAnsi="Tahoma" w:cs="Tahoma"/>
          <w:b/>
          <w:bCs/>
          <w:sz w:val="20"/>
          <w:szCs w:val="20"/>
        </w:rPr>
        <w:t>emesso dal cessionario/committente</w:t>
      </w:r>
      <w:r w:rsidR="00D30A84" w:rsidRPr="00FC32DD">
        <w:rPr>
          <w:rFonts w:ascii="Tahoma" w:hAnsi="Tahoma" w:cs="Tahoma"/>
          <w:sz w:val="20"/>
          <w:szCs w:val="20"/>
        </w:rPr>
        <w:t xml:space="preserve"> con il </w:t>
      </w:r>
      <w:r w:rsidR="00D30A84" w:rsidRPr="00FC32DD">
        <w:rPr>
          <w:rFonts w:ascii="Tahoma" w:hAnsi="Tahoma" w:cs="Tahoma"/>
          <w:b/>
          <w:bCs/>
          <w:sz w:val="20"/>
          <w:szCs w:val="20"/>
        </w:rPr>
        <w:t>codice CC</w:t>
      </w:r>
      <w:r w:rsidR="00D30A84" w:rsidRPr="00FC32DD">
        <w:rPr>
          <w:rFonts w:ascii="Tahoma" w:hAnsi="Tahoma" w:cs="Tahoma"/>
          <w:sz w:val="20"/>
          <w:szCs w:val="20"/>
        </w:rPr>
        <w:t>.</w:t>
      </w:r>
    </w:p>
    <w:p w14:paraId="3105E3A3" w14:textId="1271F8B3" w:rsidR="003867E5" w:rsidRPr="00FC32DD" w:rsidRDefault="003867E5" w:rsidP="00274F72">
      <w:pPr>
        <w:spacing w:line="360" w:lineRule="auto"/>
        <w:jc w:val="both"/>
        <w:rPr>
          <w:rFonts w:ascii="Tahoma" w:hAnsi="Tahoma" w:cs="Tahoma"/>
          <w:sz w:val="20"/>
          <w:szCs w:val="20"/>
        </w:rPr>
      </w:pPr>
      <w:r w:rsidRPr="00FC32DD">
        <w:rPr>
          <w:rFonts w:ascii="Tahoma" w:hAnsi="Tahoma" w:cs="Tahoma"/>
          <w:b/>
          <w:bCs/>
          <w:sz w:val="20"/>
          <w:szCs w:val="20"/>
        </w:rPr>
        <w:t>Dal 1° gennaio 2021</w:t>
      </w:r>
      <w:r w:rsidRPr="00FC32DD">
        <w:rPr>
          <w:rFonts w:ascii="Tahoma" w:hAnsi="Tahoma" w:cs="Tahoma"/>
          <w:sz w:val="20"/>
          <w:szCs w:val="20"/>
        </w:rPr>
        <w:t>, come ricordato in premessa, sono entrate in vigore nuove voci di dettaglio per la fattura elettronica, introdotte dalle specifiche tecniche vers. 1.6 (e seguenti release).</w:t>
      </w:r>
    </w:p>
    <w:p w14:paraId="7754A760" w14:textId="48A657C4" w:rsidR="00F105DB" w:rsidRPr="00FC32DD" w:rsidRDefault="007F6DA1" w:rsidP="00274F72">
      <w:pPr>
        <w:spacing w:line="360" w:lineRule="auto"/>
        <w:jc w:val="both"/>
        <w:rPr>
          <w:rFonts w:ascii="Tahoma" w:hAnsi="Tahoma" w:cs="Tahoma"/>
          <w:sz w:val="20"/>
          <w:szCs w:val="20"/>
        </w:rPr>
      </w:pPr>
      <w:r w:rsidRPr="00FC32DD">
        <w:rPr>
          <w:rFonts w:ascii="Tahoma" w:hAnsi="Tahoma" w:cs="Tahoma"/>
          <w:sz w:val="20"/>
          <w:szCs w:val="20"/>
        </w:rPr>
        <w:t xml:space="preserve">Ai fini delle autofatture vengono introdotte </w:t>
      </w:r>
      <w:r w:rsidRPr="00FC32DD">
        <w:rPr>
          <w:rFonts w:ascii="Tahoma" w:hAnsi="Tahoma" w:cs="Tahoma"/>
          <w:b/>
          <w:bCs/>
          <w:sz w:val="20"/>
          <w:szCs w:val="20"/>
        </w:rPr>
        <w:t>importanti novità</w:t>
      </w:r>
      <w:r w:rsidRPr="00FC32DD">
        <w:rPr>
          <w:rFonts w:ascii="Tahoma" w:hAnsi="Tahoma" w:cs="Tahoma"/>
          <w:sz w:val="20"/>
          <w:szCs w:val="20"/>
        </w:rPr>
        <w:t>. Affianco al codice TD01</w:t>
      </w:r>
      <w:r w:rsidR="00001595" w:rsidRPr="00FC32DD">
        <w:rPr>
          <w:rFonts w:ascii="Tahoma" w:hAnsi="Tahoma" w:cs="Tahoma"/>
          <w:sz w:val="20"/>
          <w:szCs w:val="20"/>
        </w:rPr>
        <w:t xml:space="preserve"> </w:t>
      </w:r>
      <w:r w:rsidR="00274F72" w:rsidRPr="00FC32DD">
        <w:rPr>
          <w:rFonts w:ascii="Tahoma" w:hAnsi="Tahoma" w:cs="Tahoma"/>
          <w:sz w:val="20"/>
          <w:szCs w:val="20"/>
        </w:rPr>
        <w:t xml:space="preserve">sono stati </w:t>
      </w:r>
      <w:r w:rsidR="00001595" w:rsidRPr="00FC32DD">
        <w:rPr>
          <w:rFonts w:ascii="Tahoma" w:hAnsi="Tahoma" w:cs="Tahoma"/>
          <w:sz w:val="20"/>
          <w:szCs w:val="20"/>
        </w:rPr>
        <w:t xml:space="preserve">introdotti </w:t>
      </w:r>
      <w:r w:rsidR="00001595" w:rsidRPr="00FC32DD">
        <w:rPr>
          <w:rFonts w:ascii="Tahoma" w:hAnsi="Tahoma" w:cs="Tahoma"/>
          <w:b/>
          <w:bCs/>
          <w:sz w:val="20"/>
          <w:szCs w:val="20"/>
        </w:rPr>
        <w:t>nuovi codici Tipo documento</w:t>
      </w:r>
      <w:r w:rsidR="00001595" w:rsidRPr="00FC32DD">
        <w:rPr>
          <w:rFonts w:ascii="Tahoma" w:hAnsi="Tahoma" w:cs="Tahoma"/>
          <w:sz w:val="20"/>
          <w:szCs w:val="20"/>
        </w:rPr>
        <w:t xml:space="preserve"> per distinguere le varie ipotesi di autofatturazione elettronica, </w:t>
      </w:r>
      <w:r w:rsidR="00BC7A46" w:rsidRPr="00FC32DD">
        <w:rPr>
          <w:rFonts w:ascii="Tahoma" w:hAnsi="Tahoma" w:cs="Tahoma"/>
          <w:sz w:val="20"/>
          <w:szCs w:val="20"/>
        </w:rPr>
        <w:t>riepilogati nella tabella che segue.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3253"/>
      </w:tblGrid>
      <w:tr w:rsidR="00FC32DD" w:rsidRPr="00FC32DD" w14:paraId="520AABF8" w14:textId="26C291A0" w:rsidTr="00F105DB">
        <w:tc>
          <w:tcPr>
            <w:tcW w:w="2972" w:type="dxa"/>
            <w:shd w:val="clear" w:color="auto" w:fill="DBE5F1"/>
          </w:tcPr>
          <w:p w14:paraId="11834EFA" w14:textId="02D94C06" w:rsidR="00001595" w:rsidRPr="00FC32DD" w:rsidRDefault="00001595" w:rsidP="000336FB">
            <w:pPr>
              <w:widowControl w:val="0"/>
              <w:spacing w:before="60" w:after="60" w:line="326" w:lineRule="auto"/>
              <w:jc w:val="center"/>
              <w:rPr>
                <w:rFonts w:ascii="Tahoma" w:eastAsia="Calibri" w:hAnsi="Tahoma" w:cs="Tahoma"/>
                <w:b/>
                <w:bCs/>
                <w:sz w:val="20"/>
                <w:szCs w:val="20"/>
                <w:lang w:val="en-US" w:eastAsia="en-US"/>
              </w:rPr>
            </w:pPr>
            <w:r w:rsidRPr="00FC32DD">
              <w:rPr>
                <w:rFonts w:ascii="Tahoma" w:eastAsia="Calibri" w:hAnsi="Tahoma" w:cs="Tahoma"/>
                <w:b/>
                <w:bCs/>
                <w:sz w:val="20"/>
                <w:szCs w:val="20"/>
                <w:lang w:val="en-US" w:eastAsia="en-US"/>
              </w:rPr>
              <w:t>Tipo documento</w:t>
            </w:r>
          </w:p>
        </w:tc>
        <w:tc>
          <w:tcPr>
            <w:tcW w:w="2977" w:type="dxa"/>
            <w:shd w:val="clear" w:color="auto" w:fill="DBE5F1"/>
          </w:tcPr>
          <w:p w14:paraId="757985B0" w14:textId="4B32B6ED" w:rsidR="00001595" w:rsidRPr="00FC32DD" w:rsidRDefault="00001595" w:rsidP="000336FB">
            <w:pPr>
              <w:widowControl w:val="0"/>
              <w:spacing w:before="60" w:after="60" w:line="326" w:lineRule="auto"/>
              <w:jc w:val="center"/>
              <w:rPr>
                <w:rFonts w:ascii="Tahoma" w:eastAsia="Calibri" w:hAnsi="Tahoma" w:cs="Tahoma"/>
                <w:b/>
                <w:bCs/>
                <w:sz w:val="20"/>
                <w:szCs w:val="20"/>
                <w:lang w:val="en-US" w:eastAsia="en-US"/>
              </w:rPr>
            </w:pPr>
            <w:r w:rsidRPr="00FC32DD">
              <w:rPr>
                <w:rFonts w:ascii="Tahoma" w:eastAsia="Calibri" w:hAnsi="Tahoma" w:cs="Tahoma"/>
                <w:b/>
                <w:bCs/>
                <w:sz w:val="20"/>
                <w:szCs w:val="20"/>
                <w:lang w:val="en-US" w:eastAsia="en-US"/>
              </w:rPr>
              <w:t>Dati cedente/prestatore</w:t>
            </w:r>
          </w:p>
        </w:tc>
        <w:tc>
          <w:tcPr>
            <w:tcW w:w="3253" w:type="dxa"/>
            <w:shd w:val="clear" w:color="auto" w:fill="DBE5F1"/>
          </w:tcPr>
          <w:p w14:paraId="115960AC" w14:textId="411C4190" w:rsidR="00001595" w:rsidRPr="00FC32DD" w:rsidRDefault="00001595" w:rsidP="000336FB">
            <w:pPr>
              <w:widowControl w:val="0"/>
              <w:spacing w:before="60" w:after="60" w:line="326" w:lineRule="auto"/>
              <w:jc w:val="center"/>
              <w:rPr>
                <w:rFonts w:ascii="Tahoma" w:eastAsia="Calibri" w:hAnsi="Tahoma" w:cs="Tahoma"/>
                <w:b/>
                <w:bCs/>
                <w:sz w:val="20"/>
                <w:szCs w:val="20"/>
                <w:lang w:val="en-US" w:eastAsia="en-US"/>
              </w:rPr>
            </w:pPr>
            <w:r w:rsidRPr="00FC32DD">
              <w:rPr>
                <w:rFonts w:ascii="Tahoma" w:eastAsia="Calibri" w:hAnsi="Tahoma" w:cs="Tahoma"/>
                <w:b/>
                <w:bCs/>
                <w:sz w:val="20"/>
                <w:szCs w:val="20"/>
                <w:lang w:val="en-US" w:eastAsia="en-US"/>
              </w:rPr>
              <w:t>Dati cessionario/committente</w:t>
            </w:r>
          </w:p>
        </w:tc>
      </w:tr>
      <w:tr w:rsidR="00FC32DD" w:rsidRPr="00FC32DD" w14:paraId="746E073E" w14:textId="2CDE6D25" w:rsidTr="00F105DB">
        <w:tc>
          <w:tcPr>
            <w:tcW w:w="2972" w:type="dxa"/>
            <w:shd w:val="clear" w:color="auto" w:fill="auto"/>
          </w:tcPr>
          <w:p w14:paraId="4FDE8FA5" w14:textId="77777777" w:rsidR="00001595" w:rsidRPr="00FC32DD" w:rsidRDefault="00001595"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t>TD17</w:t>
            </w:r>
          </w:p>
          <w:p w14:paraId="7E742CD2" w14:textId="0346B700" w:rsidR="00001595" w:rsidRPr="00FC32DD" w:rsidRDefault="00001595"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t>autofattura per acquisto servizi da soggetto extra-UE</w:t>
            </w:r>
          </w:p>
        </w:tc>
        <w:tc>
          <w:tcPr>
            <w:tcW w:w="2977" w:type="dxa"/>
            <w:shd w:val="clear" w:color="auto" w:fill="auto"/>
          </w:tcPr>
          <w:p w14:paraId="1BE4F8A7" w14:textId="77777777" w:rsidR="00F90FD0" w:rsidRPr="00FC32DD" w:rsidRDefault="00F90FD0" w:rsidP="00F105DB">
            <w:pPr>
              <w:widowControl w:val="0"/>
              <w:spacing w:before="60" w:after="60" w:line="326" w:lineRule="auto"/>
              <w:rPr>
                <w:rFonts w:ascii="Tahoma" w:eastAsia="Calibri" w:hAnsi="Tahoma" w:cs="Tahoma"/>
                <w:sz w:val="20"/>
                <w:szCs w:val="20"/>
                <w:lang w:eastAsia="en-US"/>
              </w:rPr>
            </w:pPr>
          </w:p>
          <w:p w14:paraId="49E86B6D" w14:textId="53FC94CA" w:rsidR="00001595" w:rsidRPr="00FC32DD" w:rsidRDefault="00001595"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del prestatore estero con l’indicazione del paese di residenza</w:t>
            </w:r>
          </w:p>
        </w:tc>
        <w:tc>
          <w:tcPr>
            <w:tcW w:w="3253" w:type="dxa"/>
            <w:shd w:val="clear" w:color="auto" w:fill="auto"/>
          </w:tcPr>
          <w:p w14:paraId="0F7D565C" w14:textId="77777777" w:rsidR="00F90FD0" w:rsidRPr="00FC32DD" w:rsidRDefault="00F90FD0" w:rsidP="00F105DB">
            <w:pPr>
              <w:widowControl w:val="0"/>
              <w:spacing w:before="60" w:after="60" w:line="326" w:lineRule="auto"/>
              <w:rPr>
                <w:rFonts w:ascii="Tahoma" w:eastAsia="Calibri" w:hAnsi="Tahoma" w:cs="Tahoma"/>
                <w:sz w:val="20"/>
                <w:szCs w:val="20"/>
                <w:lang w:eastAsia="en-US"/>
              </w:rPr>
            </w:pPr>
          </w:p>
          <w:p w14:paraId="6C0DE2EE" w14:textId="3A23EE64" w:rsidR="00001595" w:rsidRPr="00FC32DD" w:rsidRDefault="00001595"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w:t>
            </w:r>
          </w:p>
        </w:tc>
      </w:tr>
      <w:tr w:rsidR="00FC32DD" w:rsidRPr="00FC32DD" w14:paraId="0152B011" w14:textId="6BC7B108" w:rsidTr="00F105DB">
        <w:tc>
          <w:tcPr>
            <w:tcW w:w="2972" w:type="dxa"/>
            <w:shd w:val="clear" w:color="auto" w:fill="auto"/>
          </w:tcPr>
          <w:p w14:paraId="0FEFFDF7" w14:textId="77777777" w:rsidR="00001595" w:rsidRPr="00FC32DD" w:rsidRDefault="00001595"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t>TD19</w:t>
            </w:r>
          </w:p>
          <w:p w14:paraId="3C18BCC6" w14:textId="270A52FB" w:rsidR="00001595" w:rsidRPr="00FC32DD" w:rsidRDefault="00001595"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b/>
                <w:bCs/>
                <w:sz w:val="20"/>
                <w:szCs w:val="20"/>
                <w:lang w:eastAsia="en-US"/>
              </w:rPr>
              <w:t>autofattura per acquisto di beni ex art. 17 c.2 DPR 633/1972</w:t>
            </w:r>
          </w:p>
        </w:tc>
        <w:tc>
          <w:tcPr>
            <w:tcW w:w="2977" w:type="dxa"/>
            <w:shd w:val="clear" w:color="auto" w:fill="auto"/>
          </w:tcPr>
          <w:p w14:paraId="4C1B724B" w14:textId="77777777" w:rsidR="00F90FD0" w:rsidRPr="00FC32DD" w:rsidRDefault="00F90FD0" w:rsidP="00F105DB">
            <w:pPr>
              <w:widowControl w:val="0"/>
              <w:spacing w:before="60" w:after="60" w:line="326" w:lineRule="auto"/>
              <w:rPr>
                <w:rFonts w:ascii="Tahoma" w:eastAsia="Calibri" w:hAnsi="Tahoma" w:cs="Tahoma"/>
                <w:sz w:val="20"/>
                <w:szCs w:val="20"/>
                <w:lang w:eastAsia="en-US"/>
              </w:rPr>
            </w:pPr>
          </w:p>
          <w:p w14:paraId="1C0EDD76" w14:textId="3F7A2648" w:rsidR="00001595" w:rsidRPr="00FC32DD" w:rsidRDefault="00F90FD0"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del cedente estero con l’indicazione del paese di residenza dello stesso</w:t>
            </w:r>
          </w:p>
        </w:tc>
        <w:tc>
          <w:tcPr>
            <w:tcW w:w="3253" w:type="dxa"/>
            <w:shd w:val="clear" w:color="auto" w:fill="auto"/>
          </w:tcPr>
          <w:p w14:paraId="40EE5AC4" w14:textId="77777777" w:rsidR="00001595" w:rsidRPr="00FC32DD" w:rsidRDefault="00001595" w:rsidP="00F105DB">
            <w:pPr>
              <w:widowControl w:val="0"/>
              <w:spacing w:before="60" w:after="60" w:line="326" w:lineRule="auto"/>
              <w:rPr>
                <w:rFonts w:ascii="Tahoma" w:eastAsia="Calibri" w:hAnsi="Tahoma" w:cs="Tahoma"/>
                <w:sz w:val="20"/>
                <w:szCs w:val="20"/>
                <w:lang w:eastAsia="en-US"/>
              </w:rPr>
            </w:pPr>
          </w:p>
          <w:p w14:paraId="66DF6163" w14:textId="5ED89816" w:rsidR="00F90FD0" w:rsidRPr="00FC32DD" w:rsidRDefault="00F90FD0"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w:t>
            </w:r>
          </w:p>
        </w:tc>
      </w:tr>
      <w:tr w:rsidR="00FC32DD" w:rsidRPr="00FC32DD" w14:paraId="1BF71C8F" w14:textId="22A7F8F2" w:rsidTr="00F105DB">
        <w:tc>
          <w:tcPr>
            <w:tcW w:w="2972" w:type="dxa"/>
            <w:shd w:val="clear" w:color="auto" w:fill="auto"/>
          </w:tcPr>
          <w:p w14:paraId="1F49B419" w14:textId="77777777" w:rsidR="00001595" w:rsidRPr="00FC32DD" w:rsidRDefault="00001595"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lastRenderedPageBreak/>
              <w:t>TD20</w:t>
            </w:r>
          </w:p>
          <w:p w14:paraId="5C39387E" w14:textId="014A7BB7" w:rsidR="00001595" w:rsidRPr="00FC32DD" w:rsidRDefault="00001595"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b/>
                <w:bCs/>
                <w:sz w:val="20"/>
                <w:szCs w:val="20"/>
                <w:lang w:eastAsia="en-US"/>
              </w:rPr>
              <w:t xml:space="preserve">autofattura per regolarizzazione e integrazione delle fatture (ex art. 6 c.8 e 9 bis </w:t>
            </w:r>
            <w:r w:rsidR="00724ED8" w:rsidRPr="00FC32DD">
              <w:rPr>
                <w:rFonts w:ascii="Tahoma" w:eastAsia="Calibri" w:hAnsi="Tahoma" w:cs="Tahoma"/>
                <w:b/>
                <w:bCs/>
                <w:sz w:val="20"/>
                <w:szCs w:val="20"/>
                <w:lang w:eastAsia="en-US"/>
              </w:rPr>
              <w:t>D</w:t>
            </w:r>
            <w:r w:rsidRPr="00FC32DD">
              <w:rPr>
                <w:rFonts w:ascii="Tahoma" w:eastAsia="Calibri" w:hAnsi="Tahoma" w:cs="Tahoma"/>
                <w:b/>
                <w:bCs/>
                <w:sz w:val="20"/>
                <w:szCs w:val="20"/>
                <w:lang w:eastAsia="en-US"/>
              </w:rPr>
              <w:t>.</w:t>
            </w:r>
            <w:r w:rsidR="00724ED8" w:rsidRPr="00FC32DD">
              <w:rPr>
                <w:rFonts w:ascii="Tahoma" w:eastAsia="Calibri" w:hAnsi="Tahoma" w:cs="Tahoma"/>
                <w:b/>
                <w:bCs/>
                <w:sz w:val="20"/>
                <w:szCs w:val="20"/>
                <w:lang w:eastAsia="en-US"/>
              </w:rPr>
              <w:t>L</w:t>
            </w:r>
            <w:r w:rsidRPr="00FC32DD">
              <w:rPr>
                <w:rFonts w:ascii="Tahoma" w:eastAsia="Calibri" w:hAnsi="Tahoma" w:cs="Tahoma"/>
                <w:b/>
                <w:bCs/>
                <w:sz w:val="20"/>
                <w:szCs w:val="20"/>
                <w:lang w:eastAsia="en-US"/>
              </w:rPr>
              <w:t xml:space="preserve">gs. 471/97 o art. 46 c.5 </w:t>
            </w:r>
            <w:r w:rsidR="00724ED8" w:rsidRPr="00FC32DD">
              <w:rPr>
                <w:rFonts w:ascii="Tahoma" w:eastAsia="Calibri" w:hAnsi="Tahoma" w:cs="Tahoma"/>
                <w:b/>
                <w:bCs/>
                <w:sz w:val="20"/>
                <w:szCs w:val="20"/>
                <w:lang w:eastAsia="en-US"/>
              </w:rPr>
              <w:t>D</w:t>
            </w:r>
            <w:r w:rsidRPr="00FC32DD">
              <w:rPr>
                <w:rFonts w:ascii="Tahoma" w:eastAsia="Calibri" w:hAnsi="Tahoma" w:cs="Tahoma"/>
                <w:b/>
                <w:bCs/>
                <w:sz w:val="20"/>
                <w:szCs w:val="20"/>
                <w:lang w:eastAsia="en-US"/>
              </w:rPr>
              <w:t>.</w:t>
            </w:r>
            <w:r w:rsidR="00724ED8" w:rsidRPr="00FC32DD">
              <w:rPr>
                <w:rFonts w:ascii="Tahoma" w:eastAsia="Calibri" w:hAnsi="Tahoma" w:cs="Tahoma"/>
                <w:b/>
                <w:bCs/>
                <w:sz w:val="20"/>
                <w:szCs w:val="20"/>
                <w:lang w:eastAsia="en-US"/>
              </w:rPr>
              <w:t>L</w:t>
            </w:r>
            <w:r w:rsidRPr="00FC32DD">
              <w:rPr>
                <w:rFonts w:ascii="Tahoma" w:eastAsia="Calibri" w:hAnsi="Tahoma" w:cs="Tahoma"/>
                <w:b/>
                <w:bCs/>
                <w:sz w:val="20"/>
                <w:szCs w:val="20"/>
                <w:lang w:eastAsia="en-US"/>
              </w:rPr>
              <w:t>. 331/93)</w:t>
            </w:r>
          </w:p>
        </w:tc>
        <w:tc>
          <w:tcPr>
            <w:tcW w:w="2977" w:type="dxa"/>
            <w:shd w:val="clear" w:color="auto" w:fill="auto"/>
          </w:tcPr>
          <w:p w14:paraId="228C8F7A" w14:textId="77777777" w:rsidR="00001595" w:rsidRPr="00FC32DD" w:rsidRDefault="00001595" w:rsidP="00F105DB">
            <w:pPr>
              <w:widowControl w:val="0"/>
              <w:spacing w:before="60" w:after="60" w:line="326" w:lineRule="auto"/>
              <w:rPr>
                <w:rFonts w:ascii="Tahoma" w:eastAsia="Calibri" w:hAnsi="Tahoma" w:cs="Tahoma"/>
                <w:sz w:val="20"/>
                <w:szCs w:val="20"/>
                <w:lang w:eastAsia="en-US"/>
              </w:rPr>
            </w:pPr>
          </w:p>
          <w:p w14:paraId="1A391C15" w14:textId="1F4229C2" w:rsidR="00F90FD0" w:rsidRPr="00FC32DD" w:rsidRDefault="00F90FD0"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del fornitore/prestatore IT</w:t>
            </w:r>
            <w:r w:rsidR="00BC7A46" w:rsidRPr="00FC32DD">
              <w:rPr>
                <w:rFonts w:ascii="Tahoma" w:eastAsia="Calibri" w:hAnsi="Tahoma" w:cs="Tahoma"/>
                <w:sz w:val="20"/>
                <w:szCs w:val="20"/>
                <w:lang w:eastAsia="en-US"/>
              </w:rPr>
              <w:t xml:space="preserve"> o </w:t>
            </w:r>
            <w:r w:rsidRPr="00FC32DD">
              <w:rPr>
                <w:rFonts w:ascii="Tahoma" w:eastAsia="Calibri" w:hAnsi="Tahoma" w:cs="Tahoma"/>
                <w:sz w:val="20"/>
                <w:szCs w:val="20"/>
                <w:lang w:eastAsia="en-US"/>
              </w:rPr>
              <w:t>UE</w:t>
            </w:r>
          </w:p>
        </w:tc>
        <w:tc>
          <w:tcPr>
            <w:tcW w:w="3253" w:type="dxa"/>
            <w:shd w:val="clear" w:color="auto" w:fill="auto"/>
          </w:tcPr>
          <w:p w14:paraId="3DCE460C" w14:textId="77777777" w:rsidR="00001595" w:rsidRPr="00FC32DD" w:rsidRDefault="00001595" w:rsidP="00F105DB">
            <w:pPr>
              <w:widowControl w:val="0"/>
              <w:spacing w:before="60" w:after="60" w:line="326" w:lineRule="auto"/>
              <w:rPr>
                <w:rFonts w:ascii="Tahoma" w:eastAsia="Calibri" w:hAnsi="Tahoma" w:cs="Tahoma"/>
                <w:sz w:val="20"/>
                <w:szCs w:val="20"/>
                <w:lang w:eastAsia="en-US"/>
              </w:rPr>
            </w:pPr>
          </w:p>
          <w:p w14:paraId="2106178F" w14:textId="7EC038DB" w:rsidR="00F90FD0" w:rsidRPr="00FC32DD" w:rsidRDefault="00F90FD0"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 per effettuare la regolarizzazione</w:t>
            </w:r>
          </w:p>
        </w:tc>
      </w:tr>
      <w:tr w:rsidR="00FC32DD" w:rsidRPr="00FC32DD" w14:paraId="7F9F468B" w14:textId="77777777" w:rsidTr="00F105DB">
        <w:tc>
          <w:tcPr>
            <w:tcW w:w="2972" w:type="dxa"/>
            <w:shd w:val="clear" w:color="auto" w:fill="auto"/>
          </w:tcPr>
          <w:p w14:paraId="44800049" w14:textId="77777777" w:rsidR="00001595" w:rsidRPr="00FC32DD" w:rsidRDefault="00001595" w:rsidP="00F105DB">
            <w:pPr>
              <w:widowControl w:val="0"/>
              <w:spacing w:before="60" w:after="60" w:line="326" w:lineRule="auto"/>
              <w:rPr>
                <w:rFonts w:ascii="Tahoma" w:eastAsia="Calibri" w:hAnsi="Tahoma" w:cs="Tahoma"/>
                <w:b/>
                <w:bCs/>
                <w:sz w:val="20"/>
                <w:szCs w:val="20"/>
                <w:lang w:val="en-US" w:eastAsia="en-US"/>
              </w:rPr>
            </w:pPr>
            <w:r w:rsidRPr="00FC32DD">
              <w:rPr>
                <w:rFonts w:ascii="Tahoma" w:eastAsia="Calibri" w:hAnsi="Tahoma" w:cs="Tahoma"/>
                <w:b/>
                <w:bCs/>
                <w:sz w:val="20"/>
                <w:szCs w:val="20"/>
                <w:lang w:val="en-US" w:eastAsia="en-US"/>
              </w:rPr>
              <w:t>TD21</w:t>
            </w:r>
          </w:p>
          <w:p w14:paraId="3154E8D0" w14:textId="1F129853" w:rsidR="00001595" w:rsidRPr="00FC32DD" w:rsidRDefault="00001595" w:rsidP="00F105DB">
            <w:pPr>
              <w:widowControl w:val="0"/>
              <w:spacing w:before="60" w:after="60" w:line="326" w:lineRule="auto"/>
              <w:rPr>
                <w:rFonts w:ascii="Tahoma" w:eastAsia="Calibri" w:hAnsi="Tahoma" w:cs="Tahoma"/>
                <w:b/>
                <w:bCs/>
                <w:sz w:val="20"/>
                <w:szCs w:val="20"/>
                <w:lang w:val="en-US" w:eastAsia="en-US"/>
              </w:rPr>
            </w:pPr>
            <w:r w:rsidRPr="00FC32DD">
              <w:rPr>
                <w:rFonts w:ascii="Tahoma" w:eastAsia="Calibri" w:hAnsi="Tahoma" w:cs="Tahoma"/>
                <w:b/>
                <w:bCs/>
                <w:sz w:val="20"/>
                <w:szCs w:val="20"/>
                <w:lang w:eastAsia="en-US"/>
              </w:rPr>
              <w:t>autofattura per splafonamento</w:t>
            </w:r>
          </w:p>
        </w:tc>
        <w:tc>
          <w:tcPr>
            <w:tcW w:w="2977" w:type="dxa"/>
            <w:shd w:val="clear" w:color="auto" w:fill="auto"/>
          </w:tcPr>
          <w:p w14:paraId="28EEF4B8" w14:textId="77777777" w:rsidR="00BC7A46" w:rsidRPr="00FC32DD" w:rsidRDefault="00BC7A46" w:rsidP="00F105DB">
            <w:pPr>
              <w:widowControl w:val="0"/>
              <w:spacing w:before="60" w:after="60" w:line="326" w:lineRule="auto"/>
              <w:rPr>
                <w:rFonts w:ascii="Tahoma" w:eastAsia="Calibri" w:hAnsi="Tahoma" w:cs="Tahoma"/>
                <w:sz w:val="20"/>
                <w:szCs w:val="20"/>
                <w:lang w:eastAsia="en-US"/>
              </w:rPr>
            </w:pPr>
          </w:p>
          <w:p w14:paraId="217436ED" w14:textId="015FA846" w:rsidR="00BC7A46" w:rsidRPr="00FC32DD" w:rsidRDefault="00BC7A46"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w:t>
            </w:r>
          </w:p>
        </w:tc>
        <w:tc>
          <w:tcPr>
            <w:tcW w:w="3253" w:type="dxa"/>
            <w:shd w:val="clear" w:color="auto" w:fill="auto"/>
          </w:tcPr>
          <w:p w14:paraId="1174E8B3" w14:textId="77777777" w:rsidR="00001595" w:rsidRPr="00FC32DD" w:rsidRDefault="00001595" w:rsidP="00F105DB">
            <w:pPr>
              <w:widowControl w:val="0"/>
              <w:spacing w:before="60" w:after="60" w:line="326" w:lineRule="auto"/>
              <w:rPr>
                <w:rFonts w:ascii="Tahoma" w:eastAsia="Calibri" w:hAnsi="Tahoma" w:cs="Tahoma"/>
                <w:sz w:val="20"/>
                <w:szCs w:val="20"/>
                <w:lang w:eastAsia="en-US"/>
              </w:rPr>
            </w:pPr>
          </w:p>
          <w:p w14:paraId="026BE0E4" w14:textId="4D0FD4CC" w:rsidR="00BC7A46" w:rsidRPr="00FC32DD" w:rsidRDefault="00BC7A46"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w:t>
            </w:r>
          </w:p>
        </w:tc>
      </w:tr>
      <w:tr w:rsidR="00FC32DD" w:rsidRPr="00FC32DD" w14:paraId="5F8C7CBE" w14:textId="01C292E8" w:rsidTr="00F105DB">
        <w:tc>
          <w:tcPr>
            <w:tcW w:w="2972" w:type="dxa"/>
            <w:shd w:val="clear" w:color="auto" w:fill="auto"/>
          </w:tcPr>
          <w:p w14:paraId="2D912AF3" w14:textId="0FE4422C" w:rsidR="005D28BC" w:rsidRPr="00FC32DD" w:rsidRDefault="005D28BC"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t>TD22</w:t>
            </w:r>
          </w:p>
          <w:p w14:paraId="720F6600" w14:textId="3027287D" w:rsidR="005D28BC" w:rsidRPr="00FC32DD" w:rsidRDefault="005D28BC"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b/>
                <w:bCs/>
                <w:sz w:val="20"/>
                <w:szCs w:val="20"/>
                <w:lang w:eastAsia="en-US"/>
              </w:rPr>
              <w:t>autofattura per estrazione beni da deposito IVA</w:t>
            </w:r>
          </w:p>
        </w:tc>
        <w:tc>
          <w:tcPr>
            <w:tcW w:w="2977" w:type="dxa"/>
            <w:shd w:val="clear" w:color="auto" w:fill="auto"/>
          </w:tcPr>
          <w:p w14:paraId="118D06CB" w14:textId="77777777" w:rsidR="005D28BC" w:rsidRPr="00FC32DD" w:rsidRDefault="005D28BC" w:rsidP="00F105DB">
            <w:pPr>
              <w:widowControl w:val="0"/>
              <w:spacing w:before="60" w:after="60" w:line="326" w:lineRule="auto"/>
              <w:rPr>
                <w:rFonts w:ascii="Tahoma" w:eastAsia="Calibri" w:hAnsi="Tahoma" w:cs="Tahoma"/>
                <w:sz w:val="20"/>
                <w:szCs w:val="20"/>
                <w:lang w:eastAsia="en-US"/>
              </w:rPr>
            </w:pPr>
          </w:p>
          <w:p w14:paraId="53C8F5DA" w14:textId="6A4A5C6E" w:rsidR="005D28BC" w:rsidRPr="00FC32DD" w:rsidRDefault="005D28BC"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del cedente estero con l’indicazione del paese di residenza dello stesso</w:t>
            </w:r>
          </w:p>
        </w:tc>
        <w:tc>
          <w:tcPr>
            <w:tcW w:w="3253" w:type="dxa"/>
            <w:shd w:val="clear" w:color="auto" w:fill="auto"/>
          </w:tcPr>
          <w:p w14:paraId="41C8DB20" w14:textId="77777777" w:rsidR="005D28BC" w:rsidRPr="00FC32DD" w:rsidRDefault="005D28BC" w:rsidP="00F105DB">
            <w:pPr>
              <w:widowControl w:val="0"/>
              <w:spacing w:before="60" w:after="60" w:line="326" w:lineRule="auto"/>
              <w:rPr>
                <w:rFonts w:ascii="Tahoma" w:eastAsia="Calibri" w:hAnsi="Tahoma" w:cs="Tahoma"/>
                <w:sz w:val="20"/>
                <w:szCs w:val="20"/>
                <w:lang w:eastAsia="en-US"/>
              </w:rPr>
            </w:pPr>
          </w:p>
          <w:p w14:paraId="208A8C79" w14:textId="35DA9BE7" w:rsidR="005D28BC" w:rsidRPr="00FC32DD" w:rsidRDefault="005D28BC"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effettua l’estrazione</w:t>
            </w:r>
          </w:p>
        </w:tc>
      </w:tr>
      <w:tr w:rsidR="005B45AB" w:rsidRPr="00FC32DD" w14:paraId="65382C8D" w14:textId="77777777" w:rsidTr="00F105DB">
        <w:tc>
          <w:tcPr>
            <w:tcW w:w="2972" w:type="dxa"/>
            <w:shd w:val="clear" w:color="auto" w:fill="auto"/>
          </w:tcPr>
          <w:p w14:paraId="642108A7" w14:textId="77777777" w:rsidR="005D28BC" w:rsidRPr="00FC32DD" w:rsidRDefault="005D28BC"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t>TD27</w:t>
            </w:r>
          </w:p>
          <w:p w14:paraId="10E56E7E" w14:textId="19B34600" w:rsidR="005D28BC" w:rsidRPr="00FC32DD" w:rsidRDefault="005D28BC" w:rsidP="00F105DB">
            <w:pPr>
              <w:widowControl w:val="0"/>
              <w:spacing w:before="60" w:after="60" w:line="326" w:lineRule="auto"/>
              <w:rPr>
                <w:rFonts w:ascii="Tahoma" w:eastAsia="Calibri" w:hAnsi="Tahoma" w:cs="Tahoma"/>
                <w:b/>
                <w:bCs/>
                <w:sz w:val="20"/>
                <w:szCs w:val="20"/>
                <w:lang w:eastAsia="en-US"/>
              </w:rPr>
            </w:pPr>
            <w:r w:rsidRPr="00FC32DD">
              <w:rPr>
                <w:rFonts w:ascii="Tahoma" w:eastAsia="Calibri" w:hAnsi="Tahoma" w:cs="Tahoma"/>
                <w:b/>
                <w:bCs/>
                <w:sz w:val="20"/>
                <w:szCs w:val="20"/>
                <w:lang w:eastAsia="en-US"/>
              </w:rPr>
              <w:t>autofattura per autoconsumo o per cessioni gratuite senza rivalsa</w:t>
            </w:r>
          </w:p>
        </w:tc>
        <w:tc>
          <w:tcPr>
            <w:tcW w:w="2977" w:type="dxa"/>
            <w:shd w:val="clear" w:color="auto" w:fill="auto"/>
          </w:tcPr>
          <w:p w14:paraId="089B36A4" w14:textId="77777777" w:rsidR="00724ED8" w:rsidRPr="00FC32DD" w:rsidRDefault="00724ED8" w:rsidP="00F105DB">
            <w:pPr>
              <w:widowControl w:val="0"/>
              <w:spacing w:before="60" w:after="60" w:line="326" w:lineRule="auto"/>
              <w:rPr>
                <w:rFonts w:ascii="Tahoma" w:eastAsia="Calibri" w:hAnsi="Tahoma" w:cs="Tahoma"/>
                <w:sz w:val="20"/>
                <w:szCs w:val="20"/>
                <w:lang w:eastAsia="en-US"/>
              </w:rPr>
            </w:pPr>
          </w:p>
          <w:p w14:paraId="4CCC98A9" w14:textId="2FE53E7E" w:rsidR="005D28BC" w:rsidRPr="00FC32DD" w:rsidRDefault="005D28BC"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w:t>
            </w:r>
          </w:p>
        </w:tc>
        <w:tc>
          <w:tcPr>
            <w:tcW w:w="3253" w:type="dxa"/>
            <w:shd w:val="clear" w:color="auto" w:fill="auto"/>
          </w:tcPr>
          <w:p w14:paraId="2103612A" w14:textId="77777777" w:rsidR="00724ED8" w:rsidRPr="00FC32DD" w:rsidRDefault="00724ED8" w:rsidP="00F105DB">
            <w:pPr>
              <w:widowControl w:val="0"/>
              <w:spacing w:before="60" w:after="60" w:line="326" w:lineRule="auto"/>
              <w:rPr>
                <w:rFonts w:ascii="Tahoma" w:eastAsia="Calibri" w:hAnsi="Tahoma" w:cs="Tahoma"/>
                <w:sz w:val="20"/>
                <w:szCs w:val="20"/>
                <w:lang w:eastAsia="en-US"/>
              </w:rPr>
            </w:pPr>
          </w:p>
          <w:p w14:paraId="600970C5" w14:textId="458BD8A7" w:rsidR="005D28BC" w:rsidRPr="00FC32DD" w:rsidRDefault="005D28BC" w:rsidP="00F105DB">
            <w:pPr>
              <w:widowControl w:val="0"/>
              <w:spacing w:before="60" w:after="60" w:line="326" w:lineRule="auto"/>
              <w:rPr>
                <w:rFonts w:ascii="Tahoma" w:eastAsia="Calibri" w:hAnsi="Tahoma" w:cs="Tahoma"/>
                <w:sz w:val="20"/>
                <w:szCs w:val="20"/>
                <w:lang w:eastAsia="en-US"/>
              </w:rPr>
            </w:pPr>
            <w:r w:rsidRPr="00FC32DD">
              <w:rPr>
                <w:rFonts w:ascii="Tahoma" w:eastAsia="Calibri" w:hAnsi="Tahoma" w:cs="Tahoma"/>
                <w:sz w:val="20"/>
                <w:szCs w:val="20"/>
                <w:lang w:eastAsia="en-US"/>
              </w:rPr>
              <w:t>identificativo IVA di colui che emette l’autofattura</w:t>
            </w:r>
          </w:p>
        </w:tc>
      </w:tr>
    </w:tbl>
    <w:p w14:paraId="30EC3DD4" w14:textId="77777777" w:rsidR="00D30A84" w:rsidRPr="00FC32DD" w:rsidRDefault="00D30A84" w:rsidP="00D30A84">
      <w:pPr>
        <w:spacing w:line="360" w:lineRule="auto"/>
        <w:rPr>
          <w:rFonts w:ascii="Tahoma" w:hAnsi="Tahoma" w:cs="Tahoma"/>
          <w:sz w:val="20"/>
          <w:szCs w:val="20"/>
        </w:rPr>
      </w:pPr>
    </w:p>
    <w:p w14:paraId="22457B87" w14:textId="33CFF91E" w:rsidR="00DD6A3A" w:rsidRPr="00FC32DD" w:rsidRDefault="00DD6A3A">
      <w:pPr>
        <w:spacing w:after="0" w:line="240" w:lineRule="auto"/>
        <w:rPr>
          <w:rFonts w:ascii="Tahoma" w:hAnsi="Tahoma"/>
          <w:b/>
          <w:i/>
          <w:sz w:val="20"/>
        </w:rPr>
      </w:pPr>
      <w:bookmarkStart w:id="16" w:name="_Toc21691329"/>
    </w:p>
    <w:p w14:paraId="720CC0F5" w14:textId="1BB8F96D" w:rsidR="00D30A84" w:rsidRPr="00FC32DD" w:rsidRDefault="00D30A84" w:rsidP="00D30A84">
      <w:pPr>
        <w:pStyle w:val="NUOVOSOTTOPARAGRAFO"/>
      </w:pPr>
      <w:bookmarkStart w:id="17" w:name="_Toc120701849"/>
      <w:r w:rsidRPr="00FC32DD">
        <w:t>1.1.2 La registrazione dell’autofattura nei registri IVA: le alternative</w:t>
      </w:r>
      <w:bookmarkEnd w:id="16"/>
      <w:bookmarkEnd w:id="17"/>
    </w:p>
    <w:p w14:paraId="6E537A20" w14:textId="47EB7704"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Le “autofatture” dovranno essere annotate nel registro delle fatture emesse di cui all’articolo 23 del </w:t>
      </w:r>
      <w:r w:rsidR="008B1447" w:rsidRPr="00FC32DD">
        <w:rPr>
          <w:rFonts w:ascii="Tahoma" w:hAnsi="Tahoma" w:cs="Tahoma"/>
          <w:sz w:val="20"/>
          <w:szCs w:val="20"/>
        </w:rPr>
        <w:t>D</w:t>
      </w:r>
      <w:r w:rsidRPr="00FC32DD">
        <w:rPr>
          <w:rFonts w:ascii="Tahoma" w:hAnsi="Tahoma" w:cs="Tahoma"/>
          <w:sz w:val="20"/>
          <w:szCs w:val="20"/>
        </w:rPr>
        <w:t>.P.R. n. 633, entro il giorno 15 del mese successivo a quello di emissione e con riferimento al medesimo mese.</w:t>
      </w:r>
    </w:p>
    <w:p w14:paraId="13811909" w14:textId="2A25591A"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Le “autofatture”, fotografando pur sempre operazioni di acquisto di beni o servizi, dovranno essere riportate </w:t>
      </w:r>
      <w:r w:rsidR="00753581" w:rsidRPr="00FC32DD">
        <w:rPr>
          <w:rFonts w:ascii="Tahoma" w:hAnsi="Tahoma" w:cs="Tahoma"/>
          <w:sz w:val="20"/>
          <w:szCs w:val="20"/>
        </w:rPr>
        <w:t xml:space="preserve">anche </w:t>
      </w:r>
      <w:r w:rsidRPr="00FC32DD">
        <w:rPr>
          <w:rFonts w:ascii="Tahoma" w:hAnsi="Tahoma" w:cs="Tahoma"/>
          <w:sz w:val="20"/>
          <w:szCs w:val="20"/>
        </w:rPr>
        <w:t>nel registro Iva acquisti di cui all’articolo 25 del DPR 633/1972.</w:t>
      </w:r>
    </w:p>
    <w:p w14:paraId="5AAA280A" w14:textId="70352C89"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Gli obblighi in tema di numerazione delle fatture e di annotazione delle stesse sia nel registro delle fatture emesse (o dei corrispettivi) che in quello degli acquisti possono ritenersi soddisfatti anche ove si proceda a </w:t>
      </w:r>
      <w:r w:rsidRPr="00FC32DD">
        <w:rPr>
          <w:rFonts w:ascii="Tahoma" w:hAnsi="Tahoma" w:cs="Tahoma"/>
          <w:b/>
          <w:sz w:val="20"/>
          <w:szCs w:val="20"/>
        </w:rPr>
        <w:t>un’unica numerazione delle “autofatture”</w:t>
      </w:r>
      <w:r w:rsidRPr="00FC32DD">
        <w:rPr>
          <w:rFonts w:ascii="Tahoma" w:hAnsi="Tahoma" w:cs="Tahoma"/>
          <w:sz w:val="20"/>
          <w:szCs w:val="20"/>
        </w:rPr>
        <w:t xml:space="preserve"> relative alle operazioni per cui trova applicazione il reverse charge e a </w:t>
      </w:r>
      <w:r w:rsidRPr="00FC32DD">
        <w:rPr>
          <w:rFonts w:ascii="Tahoma" w:hAnsi="Tahoma" w:cs="Tahoma"/>
          <w:b/>
          <w:sz w:val="20"/>
          <w:szCs w:val="20"/>
        </w:rPr>
        <w:t>un’unica annotazione delle stesse su un apposito registro sezionale</w:t>
      </w:r>
      <w:r w:rsidRPr="00FC32DD">
        <w:rPr>
          <w:rFonts w:ascii="Tahoma" w:hAnsi="Tahoma" w:cs="Tahoma"/>
          <w:sz w:val="20"/>
          <w:szCs w:val="20"/>
        </w:rPr>
        <w:t>, che assume quindi il duplice ruolo di registro sezionale sia del registro delle fatture emesse (o dei corrispettivi) che del registro degli acquisti, fermo restando ovviamente che, ancorché in presenza di un’unica annotazione, nelle liquidazioni e nelle dichiarazioni dell’imposta devono comunque distintamente valorizzarsi l’imposta a debito e l’imposta a credito relative a tali operazioni (CM 37/2011).</w:t>
      </w:r>
    </w:p>
    <w:p w14:paraId="42FA6AF2" w14:textId="53E0B8C4" w:rsidR="00BC7A46" w:rsidRPr="00FC32DD" w:rsidRDefault="00BC7A46" w:rsidP="00D30A84">
      <w:pPr>
        <w:spacing w:line="360" w:lineRule="auto"/>
        <w:jc w:val="both"/>
        <w:rPr>
          <w:rFonts w:ascii="Tahoma" w:hAnsi="Tahoma" w:cs="Tahoma"/>
          <w:sz w:val="20"/>
          <w:szCs w:val="20"/>
        </w:rPr>
      </w:pPr>
      <w:r w:rsidRPr="00FC32DD">
        <w:rPr>
          <w:rFonts w:ascii="Tahoma" w:hAnsi="Tahoma" w:cs="Tahoma"/>
          <w:sz w:val="20"/>
          <w:szCs w:val="20"/>
        </w:rPr>
        <w:lastRenderedPageBreak/>
        <w:t xml:space="preserve">A partire dal 24 ottobre 2018 (entrata in vigore del DL 119/2018) </w:t>
      </w:r>
      <w:r w:rsidRPr="00FC32DD">
        <w:rPr>
          <w:rFonts w:ascii="Tahoma" w:hAnsi="Tahoma" w:cs="Tahoma"/>
          <w:b/>
          <w:bCs/>
          <w:sz w:val="20"/>
          <w:szCs w:val="20"/>
        </w:rPr>
        <w:t>non occorre più numerare le fatture di acquisto</w:t>
      </w:r>
      <w:r w:rsidRPr="00FC32DD">
        <w:rPr>
          <w:rFonts w:ascii="Tahoma" w:hAnsi="Tahoma" w:cs="Tahoma"/>
          <w:sz w:val="20"/>
          <w:szCs w:val="20"/>
        </w:rPr>
        <w:t>.</w:t>
      </w:r>
    </w:p>
    <w:p w14:paraId="4CCEE332" w14:textId="7A400316"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Anche la CM 29/2011 aveva previsto che in luogo della doppia registrazione fosse possibile utilizzare dei registri sezionali, ovvero annotare i documenti sugli stessi registri delle fatture di vendita e di acquisto, utilizzando, tuttavia, distinte progressioni numeriche e nel rispetto dell’ordine progressivo sequenziale di ciascuna seriazione. In questo caso, la prima pagina di ciascun registro dovrà contenere l’indicazione delle serie numeriche adottate (cfr., risoluzioni n. 480424 del 28 maggio 1987; n. 4503.58 del 30 luglio 1990)</w:t>
      </w:r>
      <w:r w:rsidR="00BC7A46" w:rsidRPr="00FC32DD">
        <w:rPr>
          <w:rFonts w:ascii="Tahoma" w:hAnsi="Tahoma" w:cs="Tahoma"/>
          <w:sz w:val="20"/>
          <w:szCs w:val="20"/>
        </w:rPr>
        <w:t>.</w:t>
      </w:r>
    </w:p>
    <w:p w14:paraId="5F546D5D" w14:textId="096FCC15" w:rsidR="00D30A84" w:rsidRPr="00FC32DD" w:rsidRDefault="00BC7A46" w:rsidP="00BC7A46">
      <w:pPr>
        <w:spacing w:line="360" w:lineRule="auto"/>
        <w:jc w:val="both"/>
        <w:rPr>
          <w:rFonts w:ascii="Tahoma" w:hAnsi="Tahoma" w:cs="Tahoma"/>
          <w:sz w:val="20"/>
          <w:szCs w:val="20"/>
        </w:rPr>
      </w:pPr>
      <w:r w:rsidRPr="00FC32DD">
        <w:rPr>
          <w:rFonts w:ascii="Tahoma" w:hAnsi="Tahoma" w:cs="Tahoma"/>
          <w:sz w:val="20"/>
          <w:szCs w:val="20"/>
        </w:rPr>
        <w:t xml:space="preserve">L’utilizzo di un sezionale ad hoc, con apposita numerazione progressiva, è stato confermato anche per l’emissione delle </w:t>
      </w:r>
      <w:r w:rsidRPr="00FC32DD">
        <w:rPr>
          <w:rFonts w:ascii="Tahoma" w:hAnsi="Tahoma" w:cs="Tahoma"/>
          <w:b/>
          <w:bCs/>
          <w:sz w:val="20"/>
          <w:szCs w:val="20"/>
        </w:rPr>
        <w:t>nuove ipotesi di autofatturazione elettronica</w:t>
      </w:r>
      <w:r w:rsidRPr="00FC32DD">
        <w:rPr>
          <w:rFonts w:ascii="Tahoma" w:hAnsi="Tahoma" w:cs="Tahoma"/>
          <w:sz w:val="20"/>
          <w:szCs w:val="20"/>
        </w:rPr>
        <w:t xml:space="preserve">. La Guida alla compilazione delle fatture elettroniche dell’Agenzia delle entrate – vers. 1.3 del 18 dicembre 2020 - precisa quanto segue: </w:t>
      </w:r>
      <w:r w:rsidRPr="00FC32DD">
        <w:rPr>
          <w:rFonts w:ascii="Tahoma" w:hAnsi="Tahoma" w:cs="Tahoma"/>
          <w:b/>
          <w:bCs/>
          <w:i/>
          <w:iCs/>
          <w:sz w:val="20"/>
          <w:szCs w:val="20"/>
        </w:rPr>
        <w:t>“è consigliabile adoperare una numerazione progressiva ad hoc”.</w:t>
      </w:r>
    </w:p>
    <w:p w14:paraId="477F6DF5" w14:textId="77777777" w:rsidR="00F105DB" w:rsidRPr="00FC32DD" w:rsidRDefault="00F105DB" w:rsidP="00D30A84">
      <w:pPr>
        <w:pStyle w:val="Sottotitolo"/>
        <w:rPr>
          <w:color w:val="auto"/>
        </w:rPr>
      </w:pPr>
      <w:bookmarkStart w:id="18" w:name="_Toc21691330"/>
    </w:p>
    <w:p w14:paraId="44F45FA1" w14:textId="1F52D343" w:rsidR="00D30A84" w:rsidRPr="00FC32DD" w:rsidRDefault="00D30A84" w:rsidP="00D30A84">
      <w:pPr>
        <w:pStyle w:val="Sottotitolo"/>
        <w:rPr>
          <w:color w:val="auto"/>
        </w:rPr>
      </w:pPr>
      <w:bookmarkStart w:id="19" w:name="_Toc120701850"/>
      <w:r w:rsidRPr="00FC32DD">
        <w:rPr>
          <w:color w:val="auto"/>
          <w:highlight w:val="yellow"/>
        </w:rPr>
        <w:t>1.2 Definizione di integrazione della fattura</w:t>
      </w:r>
      <w:bookmarkEnd w:id="18"/>
      <w:bookmarkEnd w:id="19"/>
    </w:p>
    <w:p w14:paraId="6E056AF8" w14:textId="2A2368C5"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L’integrazione della fattura richiede il </w:t>
      </w:r>
      <w:r w:rsidRPr="00FC32DD">
        <w:rPr>
          <w:rFonts w:ascii="Tahoma" w:hAnsi="Tahoma" w:cs="Tahoma"/>
          <w:b/>
          <w:bCs/>
          <w:sz w:val="20"/>
          <w:szCs w:val="20"/>
        </w:rPr>
        <w:t>ricevimento della fattura</w:t>
      </w:r>
      <w:r w:rsidRPr="00FC32DD">
        <w:rPr>
          <w:rFonts w:ascii="Tahoma" w:hAnsi="Tahoma" w:cs="Tahoma"/>
          <w:sz w:val="20"/>
          <w:szCs w:val="20"/>
        </w:rPr>
        <w:t xml:space="preserve"> del fornitore per poter assolvere l’imposta. Si tratta di </w:t>
      </w:r>
      <w:r w:rsidRPr="00FC32DD">
        <w:rPr>
          <w:rFonts w:ascii="Tahoma" w:hAnsi="Tahoma" w:cs="Tahoma"/>
          <w:b/>
          <w:bCs/>
          <w:sz w:val="20"/>
          <w:szCs w:val="20"/>
        </w:rPr>
        <w:t>un’integrazione fisica sulle fatture cartacee</w:t>
      </w:r>
      <w:r w:rsidRPr="00FC32DD">
        <w:rPr>
          <w:rFonts w:ascii="Tahoma" w:hAnsi="Tahoma" w:cs="Tahoma"/>
          <w:sz w:val="20"/>
          <w:szCs w:val="20"/>
        </w:rPr>
        <w:t xml:space="preserve"> oppure </w:t>
      </w:r>
      <w:r w:rsidR="00572B52" w:rsidRPr="00FC32DD">
        <w:rPr>
          <w:rFonts w:ascii="Tahoma" w:hAnsi="Tahoma" w:cs="Tahoma"/>
          <w:sz w:val="20"/>
          <w:szCs w:val="20"/>
        </w:rPr>
        <w:t>della</w:t>
      </w:r>
      <w:r w:rsidRPr="00FC32DD">
        <w:rPr>
          <w:rFonts w:ascii="Tahoma" w:hAnsi="Tahoma" w:cs="Tahoma"/>
          <w:sz w:val="20"/>
          <w:szCs w:val="20"/>
        </w:rPr>
        <w:t xml:space="preserve"> creazione di un documento separato di </w:t>
      </w:r>
      <w:r w:rsidRPr="00FC32DD">
        <w:rPr>
          <w:rFonts w:ascii="Tahoma" w:hAnsi="Tahoma" w:cs="Tahoma"/>
          <w:b/>
          <w:bCs/>
          <w:sz w:val="20"/>
          <w:szCs w:val="20"/>
        </w:rPr>
        <w:t xml:space="preserve">integrazione </w:t>
      </w:r>
      <w:r w:rsidR="00572B52" w:rsidRPr="00FC32DD">
        <w:rPr>
          <w:rFonts w:ascii="Tahoma" w:hAnsi="Tahoma" w:cs="Tahoma"/>
          <w:b/>
          <w:bCs/>
          <w:sz w:val="20"/>
          <w:szCs w:val="20"/>
        </w:rPr>
        <w:t>delle</w:t>
      </w:r>
      <w:r w:rsidRPr="00FC32DD">
        <w:rPr>
          <w:rFonts w:ascii="Tahoma" w:hAnsi="Tahoma" w:cs="Tahoma"/>
          <w:b/>
          <w:bCs/>
          <w:sz w:val="20"/>
          <w:szCs w:val="20"/>
        </w:rPr>
        <w:t xml:space="preserve"> fatture elettroniche in formato xml</w:t>
      </w:r>
      <w:r w:rsidRPr="00FC32DD">
        <w:rPr>
          <w:rFonts w:ascii="Tahoma" w:hAnsi="Tahoma" w:cs="Tahoma"/>
          <w:sz w:val="20"/>
          <w:szCs w:val="20"/>
        </w:rPr>
        <w:t>.</w:t>
      </w:r>
    </w:p>
    <w:p w14:paraId="60E590DF" w14:textId="4DC7B319"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Nell’inversione contabile (“reverse charge”), a differenza delle ipotesi di autofattura richiamate nel capitolo precedente, il cedente/prestatore documenta l’operazione con l’emissione di u</w:t>
      </w:r>
      <w:r w:rsidR="003722B1" w:rsidRPr="00FC32DD">
        <w:rPr>
          <w:rFonts w:ascii="Tahoma" w:hAnsi="Tahoma" w:cs="Tahoma"/>
          <w:sz w:val="20"/>
          <w:szCs w:val="20"/>
        </w:rPr>
        <w:t>na fattura</w:t>
      </w:r>
      <w:r w:rsidRPr="00FC32DD">
        <w:rPr>
          <w:rFonts w:ascii="Tahoma" w:hAnsi="Tahoma" w:cs="Tahoma"/>
          <w:sz w:val="20"/>
          <w:szCs w:val="20"/>
        </w:rPr>
        <w:t xml:space="preserve">, senza addebito dell’IVA, che </w:t>
      </w:r>
      <w:r w:rsidR="00320443" w:rsidRPr="00FC32DD">
        <w:rPr>
          <w:rFonts w:ascii="Tahoma" w:hAnsi="Tahoma" w:cs="Tahoma"/>
          <w:sz w:val="20"/>
          <w:szCs w:val="20"/>
        </w:rPr>
        <w:t xml:space="preserve">è integrata </w:t>
      </w:r>
      <w:r w:rsidRPr="00FC32DD">
        <w:rPr>
          <w:rFonts w:ascii="Tahoma" w:hAnsi="Tahoma" w:cs="Tahoma"/>
          <w:sz w:val="20"/>
          <w:szCs w:val="20"/>
        </w:rPr>
        <w:t>dal cessionario/committente, il quale provvede all’assolvimento dell’imposta. Rientrano nella fattispecie in esame specifiche operazioni (cfr. gli articoli</w:t>
      </w:r>
      <w:r w:rsidR="00C870FB" w:rsidRPr="00FC32DD">
        <w:rPr>
          <w:rFonts w:ascii="Tahoma" w:hAnsi="Tahoma" w:cs="Tahoma"/>
          <w:sz w:val="20"/>
          <w:szCs w:val="20"/>
        </w:rPr>
        <w:t xml:space="preserve"> </w:t>
      </w:r>
      <w:r w:rsidRPr="00FC32DD">
        <w:rPr>
          <w:rFonts w:ascii="Tahoma" w:hAnsi="Tahoma" w:cs="Tahoma"/>
          <w:sz w:val="20"/>
          <w:szCs w:val="20"/>
        </w:rPr>
        <w:t>17 e 74 del decreto IVA, nonché l’articolo 46 del d.l. n. 331 del 1993):</w:t>
      </w:r>
    </w:p>
    <w:p w14:paraId="61F3A0B0" w14:textId="721C176E" w:rsidR="00D30A84" w:rsidRPr="00FC32DD" w:rsidRDefault="00D30A84" w:rsidP="00F105DB">
      <w:pPr>
        <w:numPr>
          <w:ilvl w:val="0"/>
          <w:numId w:val="15"/>
        </w:numPr>
        <w:shd w:val="clear" w:color="auto" w:fill="FFFFFF"/>
        <w:spacing w:line="360" w:lineRule="auto"/>
        <w:ind w:left="714" w:hanging="357"/>
        <w:contextualSpacing/>
        <w:jc w:val="both"/>
        <w:rPr>
          <w:rFonts w:ascii="Tahoma" w:hAnsi="Tahoma" w:cs="Tahoma"/>
          <w:sz w:val="20"/>
          <w:szCs w:val="20"/>
        </w:rPr>
      </w:pPr>
      <w:r w:rsidRPr="00FC32DD">
        <w:rPr>
          <w:rFonts w:ascii="Tahoma" w:hAnsi="Tahoma" w:cs="Tahoma"/>
          <w:sz w:val="20"/>
          <w:szCs w:val="20"/>
        </w:rPr>
        <w:t xml:space="preserve">con l’estero, nelle ipotesi di </w:t>
      </w:r>
      <w:r w:rsidRPr="00FC32DD">
        <w:rPr>
          <w:rFonts w:ascii="Tahoma" w:hAnsi="Tahoma" w:cs="Tahoma"/>
          <w:b/>
          <w:bCs/>
          <w:sz w:val="20"/>
          <w:szCs w:val="20"/>
        </w:rPr>
        <w:t>acquisti da soggetti passivi stabiliti in altri Paesi UE</w:t>
      </w:r>
      <w:r w:rsidRPr="00FC32DD">
        <w:rPr>
          <w:rFonts w:ascii="Tahoma" w:hAnsi="Tahoma" w:cs="Tahoma"/>
          <w:sz w:val="20"/>
          <w:szCs w:val="20"/>
        </w:rPr>
        <w:t>;</w:t>
      </w:r>
    </w:p>
    <w:p w14:paraId="5A686C6F" w14:textId="012EA279" w:rsidR="00D30A84" w:rsidRPr="00FC32DD" w:rsidRDefault="000336FB" w:rsidP="001C0E47">
      <w:pPr>
        <w:numPr>
          <w:ilvl w:val="0"/>
          <w:numId w:val="15"/>
        </w:numPr>
        <w:shd w:val="clear" w:color="auto" w:fill="FFFFFF"/>
        <w:spacing w:line="360" w:lineRule="auto"/>
        <w:jc w:val="both"/>
        <w:rPr>
          <w:rFonts w:ascii="Tahoma" w:hAnsi="Tahoma" w:cs="Tahoma"/>
          <w:sz w:val="20"/>
          <w:szCs w:val="20"/>
        </w:rPr>
      </w:pPr>
      <w:r w:rsidRPr="00FC32DD">
        <w:rPr>
          <w:rFonts w:ascii="Tahoma" w:hAnsi="Tahoma" w:cs="Tahoma"/>
          <w:b/>
          <w:i/>
          <w:noProof/>
          <w:sz w:val="24"/>
          <w:szCs w:val="24"/>
        </w:rPr>
        <mc:AlternateContent>
          <mc:Choice Requires="wps">
            <w:drawing>
              <wp:anchor distT="0" distB="0" distL="114300" distR="114300" simplePos="0" relativeHeight="251738624" behindDoc="0" locked="0" layoutInCell="1" allowOverlap="1" wp14:anchorId="26E5C6FB" wp14:editId="3AE21EDE">
                <wp:simplePos x="0" y="0"/>
                <wp:positionH relativeFrom="column">
                  <wp:posOffset>-226695</wp:posOffset>
                </wp:positionH>
                <wp:positionV relativeFrom="paragraph">
                  <wp:posOffset>1101090</wp:posOffset>
                </wp:positionV>
                <wp:extent cx="0" cy="504000"/>
                <wp:effectExtent l="19050" t="0" r="19050" b="29845"/>
                <wp:wrapNone/>
                <wp:docPr id="242" name="Connettore 2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40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16851" id="Connettore 2 242" o:spid="_x0000_s1026" type="#_x0000_t32" style="position:absolute;margin-left:-17.85pt;margin-top:86.7pt;width:0;height:39.7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" strokecolor="yellow" strokeweight="2.25pt"/>
            </w:pict>
          </mc:Fallback>
        </mc:AlternateContent>
      </w:r>
      <w:r w:rsidR="00D30A84" w:rsidRPr="00FC32DD">
        <w:rPr>
          <w:rFonts w:ascii="Tahoma" w:hAnsi="Tahoma" w:cs="Tahoma"/>
          <w:sz w:val="20"/>
          <w:szCs w:val="20"/>
        </w:rPr>
        <w:t xml:space="preserve">con soggetti passivi d’imposta residenti o stabiliti in Italia, come, ad esempio, nei casi di </w:t>
      </w:r>
      <w:r w:rsidR="00D30A84" w:rsidRPr="00FC32DD">
        <w:rPr>
          <w:rFonts w:ascii="Tahoma" w:hAnsi="Tahoma" w:cs="Tahoma"/>
          <w:b/>
          <w:bCs/>
          <w:sz w:val="20"/>
          <w:szCs w:val="20"/>
        </w:rPr>
        <w:t>cessioni di rottami, bancali in legno</w:t>
      </w:r>
      <w:r w:rsidR="00D30A84" w:rsidRPr="00FC32DD">
        <w:rPr>
          <w:rFonts w:ascii="Tahoma" w:hAnsi="Tahoma" w:cs="Tahoma"/>
          <w:sz w:val="20"/>
          <w:szCs w:val="20"/>
        </w:rPr>
        <w:t xml:space="preserve">, oro da investimento, prestazioni di </w:t>
      </w:r>
      <w:r w:rsidR="00D30A84" w:rsidRPr="00FC32DD">
        <w:rPr>
          <w:rFonts w:ascii="Tahoma" w:hAnsi="Tahoma" w:cs="Tahoma"/>
          <w:b/>
          <w:bCs/>
          <w:sz w:val="20"/>
          <w:szCs w:val="20"/>
        </w:rPr>
        <w:t>servizi di pulizia</w:t>
      </w:r>
      <w:r w:rsidR="00D30A84" w:rsidRPr="00FC32DD">
        <w:rPr>
          <w:rFonts w:ascii="Tahoma" w:hAnsi="Tahoma" w:cs="Tahoma"/>
          <w:sz w:val="20"/>
          <w:szCs w:val="20"/>
        </w:rPr>
        <w:t>, di demolizione, di installazione di impianti e di completamento relative ad edifici, ecc. [si rammenta che l’articolo 2, comma 2-bis del d.l. n. 119 ha prorogato al 30 giugno 2022 l’applicazione del reverse charge per le fattispecie di cui all’articolo 17, sesto comma, lettere b), c), d-bis), d-ter) ed-quater) del decreto IVA</w:t>
      </w:r>
      <w:r w:rsidR="00793066" w:rsidRPr="00FC32DD">
        <w:rPr>
          <w:rFonts w:ascii="Tahoma" w:hAnsi="Tahoma" w:cs="Tahoma"/>
          <w:sz w:val="20"/>
          <w:szCs w:val="20"/>
        </w:rPr>
        <w:t xml:space="preserve"> mentre l’articolo 22 del </w:t>
      </w:r>
      <w:r w:rsidR="000821AD" w:rsidRPr="00FC32DD">
        <w:rPr>
          <w:rFonts w:ascii="Tahoma" w:hAnsi="Tahoma" w:cs="Tahoma"/>
          <w:sz w:val="20"/>
          <w:szCs w:val="20"/>
        </w:rPr>
        <w:t>D.L</w:t>
      </w:r>
      <w:r w:rsidR="00793066" w:rsidRPr="00FC32DD">
        <w:rPr>
          <w:rFonts w:ascii="Tahoma" w:hAnsi="Tahoma" w:cs="Tahoma"/>
          <w:sz w:val="20"/>
          <w:szCs w:val="20"/>
        </w:rPr>
        <w:t xml:space="preserve">. n. 73/2022 ha prorogato il regime fino al </w:t>
      </w:r>
      <w:r w:rsidR="00793066" w:rsidRPr="00FC32DD">
        <w:rPr>
          <w:rFonts w:ascii="Tahoma" w:hAnsi="Tahoma" w:cs="Tahoma"/>
          <w:b/>
          <w:bCs/>
          <w:sz w:val="20"/>
          <w:szCs w:val="20"/>
        </w:rPr>
        <w:t>31 dicembre 2026</w:t>
      </w:r>
      <w:r w:rsidR="00D30A84" w:rsidRPr="00FC32DD">
        <w:rPr>
          <w:rFonts w:ascii="Tahoma" w:hAnsi="Tahoma" w:cs="Tahoma"/>
          <w:sz w:val="20"/>
          <w:szCs w:val="20"/>
        </w:rPr>
        <w:t>.</w:t>
      </w:r>
    </w:p>
    <w:p w14:paraId="63D2E5AB" w14:textId="28FABB2A" w:rsidR="000066C3"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Pur a fronte del medesimo iter</w:t>
      </w:r>
      <w:r w:rsidR="000576F1" w:rsidRPr="00FC32DD">
        <w:rPr>
          <w:rFonts w:ascii="Tahoma" w:hAnsi="Tahoma" w:cs="Tahoma"/>
          <w:sz w:val="20"/>
          <w:szCs w:val="20"/>
        </w:rPr>
        <w:t xml:space="preserve"> </w:t>
      </w:r>
      <w:r w:rsidRPr="00FC32DD">
        <w:rPr>
          <w:rFonts w:ascii="Tahoma" w:hAnsi="Tahoma" w:cs="Tahoma"/>
          <w:sz w:val="20"/>
          <w:szCs w:val="20"/>
        </w:rPr>
        <w:t>–</w:t>
      </w:r>
      <w:r w:rsidR="000576F1" w:rsidRPr="00FC32DD">
        <w:rPr>
          <w:rFonts w:ascii="Tahoma" w:hAnsi="Tahoma" w:cs="Tahoma"/>
          <w:sz w:val="20"/>
          <w:szCs w:val="20"/>
        </w:rPr>
        <w:t xml:space="preserve"> </w:t>
      </w:r>
      <w:r w:rsidRPr="00FC32DD">
        <w:rPr>
          <w:rFonts w:ascii="Tahoma" w:hAnsi="Tahoma" w:cs="Tahoma"/>
          <w:sz w:val="20"/>
          <w:szCs w:val="20"/>
        </w:rPr>
        <w:t xml:space="preserve">in generale, per il cessionario/committente, numerazione ed integrazione della fattura con i dati legislativamente richiesti, nonché annotazione della stessa nei registri IVA – va rilevata la diversa forma della fattura inizialmente ricevuta, che nel caso di </w:t>
      </w:r>
      <w:r w:rsidRPr="00FC32DD">
        <w:rPr>
          <w:rFonts w:ascii="Tahoma" w:hAnsi="Tahoma" w:cs="Tahoma"/>
          <w:b/>
          <w:bCs/>
          <w:sz w:val="20"/>
          <w:szCs w:val="20"/>
        </w:rPr>
        <w:t>reverse charge interno</w:t>
      </w:r>
      <w:r w:rsidRPr="00FC32DD">
        <w:rPr>
          <w:rFonts w:ascii="Tahoma" w:hAnsi="Tahoma" w:cs="Tahoma"/>
          <w:sz w:val="20"/>
          <w:szCs w:val="20"/>
        </w:rPr>
        <w:t xml:space="preserve"> è </w:t>
      </w:r>
      <w:r w:rsidRPr="00FC32DD">
        <w:rPr>
          <w:rFonts w:ascii="Tahoma" w:hAnsi="Tahoma" w:cs="Tahoma"/>
          <w:sz w:val="20"/>
          <w:szCs w:val="20"/>
        </w:rPr>
        <w:lastRenderedPageBreak/>
        <w:t>normalmente elettronica via SdI. Secondo quanto già indicato nella circolare n. 13/E del 2018, ciò comporta che nell’ipotesi di reverse charge interno, e comunque in tutte quelle in cui vi è una fattura elettronica veicolata tramite SdI, a fronte dell’immodificabilità della stessa, il cessionario/committente può –</w:t>
      </w:r>
      <w:r w:rsidR="00877439" w:rsidRPr="00FC32DD">
        <w:rPr>
          <w:rFonts w:ascii="Tahoma" w:hAnsi="Tahoma" w:cs="Tahoma"/>
          <w:sz w:val="20"/>
          <w:szCs w:val="20"/>
        </w:rPr>
        <w:t xml:space="preserve"> </w:t>
      </w:r>
      <w:r w:rsidRPr="00FC32DD">
        <w:rPr>
          <w:rFonts w:ascii="Tahoma" w:hAnsi="Tahoma" w:cs="Tahoma"/>
          <w:sz w:val="20"/>
          <w:szCs w:val="20"/>
        </w:rPr>
        <w:t xml:space="preserve">senza procedere alla sua materializzazione analogica e </w:t>
      </w:r>
      <w:r w:rsidRPr="00FC32DD">
        <w:rPr>
          <w:rFonts w:ascii="Tahoma" w:hAnsi="Tahoma" w:cs="Tahoma"/>
          <w:b/>
          <w:bCs/>
          <w:sz w:val="20"/>
          <w:szCs w:val="20"/>
        </w:rPr>
        <w:t>dopo aver predisposto un altro documento</w:t>
      </w:r>
      <w:r w:rsidRPr="00FC32DD">
        <w:rPr>
          <w:rFonts w:ascii="Tahoma" w:hAnsi="Tahoma" w:cs="Tahoma"/>
          <w:sz w:val="20"/>
          <w:szCs w:val="20"/>
        </w:rPr>
        <w:t>, da allegare al file della fattura in questione, contenente sia i dati necessari per l’integrazione sia gli estremi della fattura stessa – inviare tale documento allo SdI, così da ridurre gli oneri di consultazione e conservazione.</w:t>
      </w:r>
      <w:r w:rsidR="000066C3" w:rsidRPr="00FC32DD">
        <w:rPr>
          <w:rFonts w:ascii="Tahoma" w:hAnsi="Tahoma" w:cs="Tahoma"/>
          <w:sz w:val="20"/>
          <w:szCs w:val="20"/>
        </w:rPr>
        <w:t xml:space="preserve"> L’ipotesi dell’</w:t>
      </w:r>
      <w:r w:rsidR="000066C3" w:rsidRPr="00FC32DD">
        <w:rPr>
          <w:rFonts w:ascii="Tahoma" w:hAnsi="Tahoma" w:cs="Tahoma"/>
          <w:b/>
          <w:bCs/>
          <w:sz w:val="20"/>
          <w:szCs w:val="20"/>
        </w:rPr>
        <w:t>integrazione elettronica</w:t>
      </w:r>
      <w:r w:rsidR="00F105DB" w:rsidRPr="00FC32DD">
        <w:rPr>
          <w:rFonts w:ascii="Tahoma" w:hAnsi="Tahoma" w:cs="Tahoma"/>
          <w:sz w:val="20"/>
          <w:szCs w:val="20"/>
        </w:rPr>
        <w:t xml:space="preserve"> </w:t>
      </w:r>
      <w:r w:rsidR="000066C3" w:rsidRPr="00FC32DD">
        <w:rPr>
          <w:rFonts w:ascii="Tahoma" w:hAnsi="Tahoma" w:cs="Tahoma"/>
          <w:sz w:val="20"/>
          <w:szCs w:val="20"/>
        </w:rPr>
        <w:t xml:space="preserve">ha assunto ulteriore importanza </w:t>
      </w:r>
      <w:r w:rsidR="000066C3" w:rsidRPr="00FC32DD">
        <w:rPr>
          <w:rFonts w:ascii="Tahoma" w:hAnsi="Tahoma" w:cs="Tahoma"/>
          <w:b/>
          <w:bCs/>
          <w:sz w:val="20"/>
          <w:szCs w:val="20"/>
        </w:rPr>
        <w:t>dal 1° gennaio 2021</w:t>
      </w:r>
      <w:r w:rsidR="000066C3" w:rsidRPr="00FC32DD">
        <w:rPr>
          <w:rFonts w:ascii="Tahoma" w:hAnsi="Tahoma" w:cs="Tahoma"/>
          <w:sz w:val="20"/>
          <w:szCs w:val="20"/>
        </w:rPr>
        <w:t>, con l’introduzione di un apposito codice “Tipo documento” per chi si avvale di tale procedura elettronica:</w:t>
      </w:r>
    </w:p>
    <w:p w14:paraId="1EA87B72" w14:textId="5A62DABA" w:rsidR="000066C3" w:rsidRPr="00FC32DD" w:rsidRDefault="000066C3" w:rsidP="00D30A84">
      <w:pPr>
        <w:numPr>
          <w:ilvl w:val="0"/>
          <w:numId w:val="24"/>
        </w:numPr>
        <w:shd w:val="clear" w:color="auto" w:fill="FFFFFF"/>
        <w:spacing w:line="360" w:lineRule="auto"/>
        <w:jc w:val="both"/>
        <w:rPr>
          <w:rFonts w:ascii="Tahoma" w:hAnsi="Tahoma" w:cs="Tahoma"/>
          <w:b/>
          <w:bCs/>
          <w:sz w:val="20"/>
          <w:szCs w:val="20"/>
        </w:rPr>
      </w:pPr>
      <w:r w:rsidRPr="00FC32DD">
        <w:rPr>
          <w:rFonts w:ascii="Tahoma" w:hAnsi="Tahoma" w:cs="Tahoma"/>
          <w:b/>
          <w:bCs/>
          <w:sz w:val="20"/>
          <w:szCs w:val="20"/>
        </w:rPr>
        <w:t>TD16 – Integrazione fattura da reverse charge interno</w:t>
      </w:r>
    </w:p>
    <w:p w14:paraId="7314B8C3" w14:textId="209FDA6B"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Nei casi di </w:t>
      </w:r>
      <w:r w:rsidRPr="00FC32DD">
        <w:rPr>
          <w:rFonts w:ascii="Tahoma" w:hAnsi="Tahoma" w:cs="Tahoma"/>
          <w:b/>
          <w:bCs/>
          <w:sz w:val="20"/>
          <w:szCs w:val="20"/>
        </w:rPr>
        <w:t>reverse charge esterno</w:t>
      </w:r>
      <w:r w:rsidRPr="00FC32DD">
        <w:rPr>
          <w:rFonts w:ascii="Tahoma" w:hAnsi="Tahoma" w:cs="Tahoma"/>
          <w:sz w:val="20"/>
          <w:szCs w:val="20"/>
        </w:rPr>
        <w:t xml:space="preserve">, di cui al punto a) precedente, </w:t>
      </w:r>
      <w:r w:rsidR="000F22F3" w:rsidRPr="00FC32DD">
        <w:rPr>
          <w:rFonts w:ascii="Tahoma" w:hAnsi="Tahoma" w:cs="Tahoma"/>
          <w:b/>
          <w:bCs/>
          <w:sz w:val="20"/>
          <w:szCs w:val="20"/>
        </w:rPr>
        <w:t>fino al 30 giugno 2022</w:t>
      </w:r>
      <w:r w:rsidR="000F22F3" w:rsidRPr="00FC32DD">
        <w:rPr>
          <w:rFonts w:ascii="Tahoma" w:hAnsi="Tahoma" w:cs="Tahoma"/>
          <w:sz w:val="20"/>
          <w:szCs w:val="20"/>
        </w:rPr>
        <w:t xml:space="preserve"> </w:t>
      </w:r>
      <w:r w:rsidRPr="00FC32DD">
        <w:rPr>
          <w:rFonts w:ascii="Tahoma" w:hAnsi="Tahoma" w:cs="Tahoma"/>
          <w:sz w:val="20"/>
          <w:szCs w:val="20"/>
        </w:rPr>
        <w:t>resta comunque fermo l’obbligo comunicativo di cui all’articolo 1, comma 3-bis, del d.lgs. n. 127 del 2015</w:t>
      </w:r>
      <w:r w:rsidR="00C0155E" w:rsidRPr="00FC32DD">
        <w:rPr>
          <w:rFonts w:ascii="Tahoma" w:hAnsi="Tahoma" w:cs="Tahoma"/>
          <w:sz w:val="20"/>
          <w:szCs w:val="20"/>
        </w:rPr>
        <w:t xml:space="preserve"> (esterometro)</w:t>
      </w:r>
      <w:r w:rsidRPr="00FC32DD">
        <w:rPr>
          <w:rFonts w:ascii="Tahoma" w:hAnsi="Tahoma" w:cs="Tahoma"/>
          <w:sz w:val="20"/>
          <w:szCs w:val="20"/>
        </w:rPr>
        <w:t xml:space="preserve">, salvo il caso in cui il fornitore comunitario abbia </w:t>
      </w:r>
      <w:r w:rsidRPr="00FC32DD">
        <w:rPr>
          <w:rFonts w:ascii="Tahoma" w:hAnsi="Tahoma" w:cs="Tahoma"/>
          <w:b/>
          <w:bCs/>
          <w:sz w:val="20"/>
          <w:szCs w:val="20"/>
        </w:rPr>
        <w:t>emesso la fattura elettronica via SdI</w:t>
      </w:r>
      <w:r w:rsidR="00C0155E" w:rsidRPr="00FC32DD">
        <w:rPr>
          <w:rFonts w:ascii="Tahoma" w:hAnsi="Tahoma" w:cs="Tahoma"/>
          <w:sz w:val="20"/>
          <w:szCs w:val="20"/>
        </w:rPr>
        <w:t xml:space="preserve"> utilizzando i seguenti codici “Tipo documento”:</w:t>
      </w:r>
    </w:p>
    <w:p w14:paraId="65252EF3" w14:textId="7E6EDC15" w:rsidR="00C0155E" w:rsidRPr="00FC32DD" w:rsidRDefault="00C0155E" w:rsidP="00F64446">
      <w:pPr>
        <w:numPr>
          <w:ilvl w:val="0"/>
          <w:numId w:val="24"/>
        </w:numPr>
        <w:shd w:val="clear" w:color="auto" w:fill="FFFFFF"/>
        <w:spacing w:line="360" w:lineRule="auto"/>
        <w:ind w:left="709" w:hanging="357"/>
        <w:contextualSpacing/>
        <w:jc w:val="both"/>
        <w:rPr>
          <w:rFonts w:ascii="Tahoma" w:hAnsi="Tahoma" w:cs="Tahoma"/>
          <w:b/>
          <w:bCs/>
          <w:sz w:val="20"/>
          <w:szCs w:val="20"/>
        </w:rPr>
      </w:pPr>
      <w:r w:rsidRPr="00FC32DD">
        <w:rPr>
          <w:rFonts w:ascii="Tahoma" w:hAnsi="Tahoma" w:cs="Tahoma"/>
          <w:b/>
          <w:bCs/>
          <w:sz w:val="20"/>
          <w:szCs w:val="20"/>
        </w:rPr>
        <w:t>TD17 - integrazione/autofattura per acquisto servizi dall'estero</w:t>
      </w:r>
      <w:r w:rsidR="00724ED8" w:rsidRPr="00FC32DD">
        <w:rPr>
          <w:rFonts w:ascii="Tahoma" w:hAnsi="Tahoma" w:cs="Tahoma"/>
          <w:b/>
          <w:bCs/>
          <w:sz w:val="20"/>
          <w:szCs w:val="20"/>
        </w:rPr>
        <w:t>,</w:t>
      </w:r>
    </w:p>
    <w:p w14:paraId="72BDDFA7" w14:textId="7DFE0EFB" w:rsidR="00C0155E" w:rsidRPr="00FC32DD" w:rsidRDefault="00C0155E" w:rsidP="00F64446">
      <w:pPr>
        <w:numPr>
          <w:ilvl w:val="0"/>
          <w:numId w:val="24"/>
        </w:numPr>
        <w:shd w:val="clear" w:color="auto" w:fill="FFFFFF"/>
        <w:spacing w:line="360" w:lineRule="auto"/>
        <w:ind w:left="709" w:hanging="357"/>
        <w:contextualSpacing/>
        <w:jc w:val="both"/>
        <w:rPr>
          <w:rFonts w:ascii="Tahoma" w:hAnsi="Tahoma" w:cs="Tahoma"/>
          <w:b/>
          <w:bCs/>
          <w:sz w:val="20"/>
          <w:szCs w:val="20"/>
        </w:rPr>
      </w:pPr>
      <w:r w:rsidRPr="00FC32DD">
        <w:rPr>
          <w:rFonts w:ascii="Tahoma" w:hAnsi="Tahoma" w:cs="Tahoma"/>
          <w:b/>
          <w:bCs/>
          <w:sz w:val="20"/>
          <w:szCs w:val="20"/>
        </w:rPr>
        <w:t>TD18 - integrazione per acquisto di beni intracomunitari</w:t>
      </w:r>
      <w:r w:rsidR="00724ED8" w:rsidRPr="00FC32DD">
        <w:rPr>
          <w:rFonts w:ascii="Tahoma" w:hAnsi="Tahoma" w:cs="Tahoma"/>
          <w:b/>
          <w:bCs/>
          <w:sz w:val="20"/>
          <w:szCs w:val="20"/>
        </w:rPr>
        <w:t>,</w:t>
      </w:r>
    </w:p>
    <w:p w14:paraId="5702E6B9" w14:textId="159BB2A7" w:rsidR="00C0155E" w:rsidRPr="00FC32DD" w:rsidRDefault="00C0155E" w:rsidP="00F64446">
      <w:pPr>
        <w:numPr>
          <w:ilvl w:val="0"/>
          <w:numId w:val="24"/>
        </w:numPr>
        <w:shd w:val="clear" w:color="auto" w:fill="FFFFFF"/>
        <w:spacing w:line="360" w:lineRule="auto"/>
        <w:ind w:left="709" w:hanging="357"/>
        <w:contextualSpacing/>
        <w:jc w:val="both"/>
        <w:rPr>
          <w:rFonts w:ascii="Tahoma" w:hAnsi="Tahoma" w:cs="Tahoma"/>
          <w:b/>
          <w:bCs/>
          <w:sz w:val="20"/>
          <w:szCs w:val="20"/>
        </w:rPr>
      </w:pPr>
      <w:r w:rsidRPr="00FC32DD">
        <w:rPr>
          <w:rFonts w:ascii="Tahoma" w:hAnsi="Tahoma" w:cs="Tahoma"/>
          <w:b/>
          <w:bCs/>
          <w:sz w:val="20"/>
          <w:szCs w:val="20"/>
        </w:rPr>
        <w:t>TD19 - integrazione per acquisto di beni da soggetto UE con</w:t>
      </w:r>
      <w:r w:rsidR="00F64446" w:rsidRPr="00FC32DD">
        <w:rPr>
          <w:rFonts w:ascii="Tahoma" w:hAnsi="Tahoma" w:cs="Tahoma"/>
          <w:b/>
          <w:bCs/>
          <w:sz w:val="20"/>
          <w:szCs w:val="20"/>
        </w:rPr>
        <w:t xml:space="preserve"> </w:t>
      </w:r>
      <w:r w:rsidRPr="00FC32DD">
        <w:rPr>
          <w:rFonts w:ascii="Tahoma" w:hAnsi="Tahoma" w:cs="Tahoma"/>
          <w:b/>
          <w:bCs/>
          <w:sz w:val="20"/>
          <w:szCs w:val="20"/>
        </w:rPr>
        <w:t>rappresentante/identificazione diretta in IT</w:t>
      </w:r>
      <w:r w:rsidR="00724ED8" w:rsidRPr="00FC32DD">
        <w:rPr>
          <w:rFonts w:ascii="Tahoma" w:hAnsi="Tahoma" w:cs="Tahoma"/>
          <w:b/>
          <w:bCs/>
          <w:sz w:val="20"/>
          <w:szCs w:val="20"/>
        </w:rPr>
        <w:t>,</w:t>
      </w:r>
    </w:p>
    <w:p w14:paraId="5BADD380" w14:textId="0625A626" w:rsidR="005D28BC" w:rsidRPr="00FC32DD" w:rsidRDefault="000336FB" w:rsidP="00F64446">
      <w:pPr>
        <w:numPr>
          <w:ilvl w:val="0"/>
          <w:numId w:val="24"/>
        </w:numPr>
        <w:shd w:val="clear" w:color="auto" w:fill="FFFFFF"/>
        <w:spacing w:line="360" w:lineRule="auto"/>
        <w:ind w:left="709"/>
        <w:jc w:val="both"/>
        <w:rPr>
          <w:rFonts w:ascii="Tahoma" w:hAnsi="Tahoma" w:cs="Tahoma"/>
          <w:b/>
          <w:bCs/>
          <w:sz w:val="20"/>
          <w:szCs w:val="20"/>
        </w:rPr>
      </w:pPr>
      <w:r w:rsidRPr="00FC32DD">
        <w:rPr>
          <w:rFonts w:ascii="Tahoma" w:hAnsi="Tahoma" w:cs="Tahoma"/>
          <w:b/>
          <w:i/>
          <w:noProof/>
          <w:sz w:val="24"/>
          <w:szCs w:val="24"/>
        </w:rPr>
        <mc:AlternateContent>
          <mc:Choice Requires="wps">
            <w:drawing>
              <wp:anchor distT="0" distB="0" distL="114300" distR="114300" simplePos="0" relativeHeight="251740672" behindDoc="0" locked="0" layoutInCell="1" allowOverlap="1" wp14:anchorId="6200F5B3" wp14:editId="7B6C1629">
                <wp:simplePos x="0" y="0"/>
                <wp:positionH relativeFrom="column">
                  <wp:posOffset>-226695</wp:posOffset>
                </wp:positionH>
                <wp:positionV relativeFrom="paragraph">
                  <wp:posOffset>259715</wp:posOffset>
                </wp:positionV>
                <wp:extent cx="0" cy="3380400"/>
                <wp:effectExtent l="19050" t="0" r="19050" b="29845"/>
                <wp:wrapNone/>
                <wp:docPr id="243" name="Connettore 2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804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ACDA4" id="Connettore 2 243" o:spid="_x0000_s1026" type="#_x0000_t32" style="position:absolute;margin-left:-17.85pt;margin-top:20.45pt;width:0;height:266.1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" strokecolor="yellow" strokeweight="2.25pt"/>
            </w:pict>
          </mc:Fallback>
        </mc:AlternateContent>
      </w:r>
      <w:r w:rsidR="005D28BC" w:rsidRPr="00FC32DD">
        <w:rPr>
          <w:rFonts w:ascii="Tahoma" w:hAnsi="Tahoma" w:cs="Tahoma"/>
          <w:b/>
          <w:bCs/>
          <w:sz w:val="20"/>
          <w:szCs w:val="20"/>
        </w:rPr>
        <w:t>TD22 – integrazione per acquisti intra-UE di beni con estrazione da un deposito IVA</w:t>
      </w:r>
      <w:r w:rsidR="00724ED8" w:rsidRPr="00FC32DD">
        <w:rPr>
          <w:rFonts w:ascii="Tahoma" w:hAnsi="Tahoma" w:cs="Tahoma"/>
          <w:b/>
          <w:bCs/>
          <w:sz w:val="20"/>
          <w:szCs w:val="20"/>
        </w:rPr>
        <w:t>.</w:t>
      </w:r>
    </w:p>
    <w:p w14:paraId="3A94F7C3" w14:textId="2437F5D8" w:rsidR="00A84E2C" w:rsidRPr="00FC32DD" w:rsidRDefault="00BE530F" w:rsidP="00B0452B">
      <w:pPr>
        <w:shd w:val="clear" w:color="auto" w:fill="FFFFFF"/>
        <w:spacing w:line="360" w:lineRule="auto"/>
        <w:jc w:val="both"/>
        <w:rPr>
          <w:rFonts w:ascii="Tahoma" w:hAnsi="Tahoma" w:cs="Tahoma"/>
          <w:b/>
          <w:bCs/>
          <w:sz w:val="20"/>
          <w:szCs w:val="20"/>
        </w:rPr>
      </w:pPr>
      <w:r w:rsidRPr="00FC32DD">
        <w:rPr>
          <w:rFonts w:ascii="Tahoma" w:hAnsi="Tahoma" w:cs="Tahoma"/>
          <w:b/>
          <w:bCs/>
          <w:sz w:val="20"/>
          <w:szCs w:val="20"/>
        </w:rPr>
        <w:t>Dal 1° luglio 2022 la comunicazione allo SdI è obbligatoria per singolo file e può sostituire l’autofattura o l’integrazione</w:t>
      </w:r>
      <w:r w:rsidR="00A84E2C" w:rsidRPr="00FC32DD">
        <w:rPr>
          <w:rFonts w:ascii="Tahoma" w:hAnsi="Tahoma" w:cs="Tahoma"/>
          <w:b/>
          <w:bCs/>
          <w:sz w:val="20"/>
          <w:szCs w:val="20"/>
        </w:rPr>
        <w:t>.</w:t>
      </w:r>
    </w:p>
    <w:p w14:paraId="10F55FBD" w14:textId="2C990A1C" w:rsidR="002F25EB" w:rsidRPr="00FC32DD" w:rsidRDefault="00A84E2C" w:rsidP="00036A2A">
      <w:pPr>
        <w:spacing w:line="360" w:lineRule="auto"/>
        <w:jc w:val="both"/>
        <w:rPr>
          <w:rFonts w:ascii="Tahoma" w:eastAsia="Century Gothic" w:hAnsi="Tahoma" w:cs="Tahoma"/>
          <w:sz w:val="20"/>
          <w:szCs w:val="20"/>
        </w:rPr>
      </w:pPr>
      <w:r w:rsidRPr="00FC32DD">
        <w:rPr>
          <w:rFonts w:ascii="Tahoma" w:eastAsia="Century Gothic" w:hAnsi="Tahoma" w:cs="Tahoma"/>
          <w:sz w:val="20"/>
          <w:szCs w:val="20"/>
        </w:rPr>
        <w:t>Nel caso di utilizzo dei TD a fini sostitutivi – tipicamente legati all’acquisto di servizi o beni da un soggetto extra UE ex articolo 17, comma 2, primo periodo, del decreto IVA, di cui rispettivamente ai tipi documento TD17 (“INTEGRAZIONE/AUTOFATTURA PER ACQUISTO SERVIZI DALL’ESTERO”) e TD19 (“INTEGRAZIONE/AUTOFATTURA PER ACQUISTO DI BENI EX ART. 17 C.2 D.P.R. 633/72”) – i file costituiscono ad ogni effetto “</w:t>
      </w:r>
      <w:r w:rsidRPr="00FC32DD">
        <w:rPr>
          <w:rFonts w:ascii="Tahoma" w:eastAsia="Century Gothic" w:hAnsi="Tahoma" w:cs="Tahoma"/>
          <w:b/>
          <w:bCs/>
          <w:sz w:val="20"/>
          <w:szCs w:val="20"/>
        </w:rPr>
        <w:t>autofatture</w:t>
      </w:r>
      <w:r w:rsidRPr="00FC32DD">
        <w:rPr>
          <w:rFonts w:ascii="Tahoma" w:eastAsia="Century Gothic" w:hAnsi="Tahoma" w:cs="Tahoma"/>
          <w:sz w:val="20"/>
          <w:szCs w:val="20"/>
        </w:rPr>
        <w:t>”, con tutto quanto ne consegue (a livello probatorio, di oneri di conservazione, ecc.).</w:t>
      </w:r>
    </w:p>
    <w:p w14:paraId="79CE44FE" w14:textId="22EF1763" w:rsidR="00A84E2C" w:rsidRPr="00FC32DD" w:rsidRDefault="00A84E2C" w:rsidP="00036A2A">
      <w:pPr>
        <w:spacing w:line="360" w:lineRule="auto"/>
        <w:jc w:val="both"/>
        <w:rPr>
          <w:rFonts w:ascii="Tahoma" w:eastAsia="Century Gothic" w:hAnsi="Tahoma" w:cs="Tahoma"/>
          <w:sz w:val="20"/>
          <w:szCs w:val="20"/>
        </w:rPr>
      </w:pPr>
      <w:r w:rsidRPr="00FC32DD">
        <w:rPr>
          <w:rFonts w:ascii="Tahoma" w:eastAsia="Century Gothic" w:hAnsi="Tahoma" w:cs="Tahoma"/>
          <w:sz w:val="20"/>
          <w:szCs w:val="20"/>
        </w:rPr>
        <w:t xml:space="preserve">Nei casi ulteriori, </w:t>
      </w:r>
      <w:r w:rsidRPr="00FC32DD">
        <w:rPr>
          <w:rFonts w:ascii="Tahoma" w:eastAsia="Century Gothic" w:hAnsi="Tahoma" w:cs="Tahoma"/>
          <w:b/>
          <w:bCs/>
          <w:sz w:val="20"/>
          <w:szCs w:val="20"/>
        </w:rPr>
        <w:t>per i quali esistono documenti originari</w:t>
      </w:r>
      <w:r w:rsidRPr="00FC32DD">
        <w:rPr>
          <w:rFonts w:ascii="Tahoma" w:eastAsia="Century Gothic" w:hAnsi="Tahoma" w:cs="Tahoma"/>
          <w:sz w:val="20"/>
          <w:szCs w:val="20"/>
        </w:rPr>
        <w:t xml:space="preserve"> (fatture o altri che vadano considerati tali in base all’articolo 218 della direttiva n. 2006/112/CE), fermo l’assolvimento dell’obbligo integrativo degli stessi e di quello comunicativo voluto dall’articolo 1, comma 3-bis, del d.lgs. n. 127, i file trasmessi non sostituiscono i citati documenti originari (si pensi, alle cessioni o alle prestazioni di servizi effettuate da un soggetto passivo stabilito in un altro Stato membro dell’Unione europea di cui all’articolo 17, comma </w:t>
      </w:r>
      <w:r w:rsidR="000336FB" w:rsidRPr="00FC32DD">
        <w:rPr>
          <w:rFonts w:ascii="Tahoma" w:hAnsi="Tahoma" w:cs="Tahoma"/>
          <w:b/>
          <w:i/>
          <w:noProof/>
          <w:sz w:val="24"/>
          <w:szCs w:val="24"/>
        </w:rPr>
        <w:lastRenderedPageBreak/>
        <mc:AlternateContent>
          <mc:Choice Requires="wps">
            <w:drawing>
              <wp:anchor distT="0" distB="0" distL="114300" distR="114300" simplePos="0" relativeHeight="251742720" behindDoc="0" locked="0" layoutInCell="1" allowOverlap="1" wp14:anchorId="7F0BCEEC" wp14:editId="0DB63B43">
                <wp:simplePos x="0" y="0"/>
                <wp:positionH relativeFrom="column">
                  <wp:posOffset>-226695</wp:posOffset>
                </wp:positionH>
                <wp:positionV relativeFrom="paragraph">
                  <wp:posOffset>-60960</wp:posOffset>
                </wp:positionV>
                <wp:extent cx="0" cy="2055600"/>
                <wp:effectExtent l="19050" t="0" r="19050" b="20955"/>
                <wp:wrapNone/>
                <wp:docPr id="244" name="Connettore 2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556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96C39" id="Connettore 2 244" o:spid="_x0000_s1026" type="#_x0000_t32" style="position:absolute;margin-left:-17.85pt;margin-top:-4.8pt;width:0;height:161.8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" strokecolor="yellow" strokeweight="2.25pt"/>
            </w:pict>
          </mc:Fallback>
        </mc:AlternateContent>
      </w:r>
      <w:r w:rsidRPr="00FC32DD">
        <w:rPr>
          <w:rFonts w:ascii="Tahoma" w:eastAsia="Century Gothic" w:hAnsi="Tahoma" w:cs="Tahoma"/>
          <w:sz w:val="20"/>
          <w:szCs w:val="20"/>
        </w:rPr>
        <w:t>2, secondo periodo, del decreto IVA, da trasmettere rispettivamente con tipo documento TD19 e TD17, nonché agli acquisti intracomunitari, da trasmettere con tipo documento TD18).</w:t>
      </w:r>
    </w:p>
    <w:p w14:paraId="6D1F24B1" w14:textId="3ED5962D" w:rsidR="00A84E2C" w:rsidRPr="00FC32DD" w:rsidRDefault="00A84E2C" w:rsidP="00036A2A">
      <w:pPr>
        <w:spacing w:line="360" w:lineRule="auto"/>
        <w:jc w:val="both"/>
        <w:rPr>
          <w:rFonts w:ascii="Tahoma" w:eastAsia="Century Gothic" w:hAnsi="Tahoma" w:cs="Tahoma"/>
          <w:sz w:val="20"/>
          <w:szCs w:val="20"/>
        </w:rPr>
      </w:pPr>
      <w:r w:rsidRPr="00FC32DD">
        <w:rPr>
          <w:rFonts w:ascii="Tahoma" w:eastAsia="Century Gothic" w:hAnsi="Tahoma" w:cs="Tahoma"/>
          <w:sz w:val="20"/>
          <w:szCs w:val="20"/>
        </w:rPr>
        <w:t xml:space="preserve">Con la </w:t>
      </w:r>
      <w:r w:rsidR="002F25EB" w:rsidRPr="00FC32DD">
        <w:rPr>
          <w:rFonts w:ascii="Tahoma" w:eastAsia="Century Gothic" w:hAnsi="Tahoma" w:cs="Tahoma"/>
          <w:sz w:val="20"/>
          <w:szCs w:val="20"/>
        </w:rPr>
        <w:t>C</w:t>
      </w:r>
      <w:r w:rsidRPr="00FC32DD">
        <w:rPr>
          <w:rFonts w:ascii="Tahoma" w:eastAsia="Century Gothic" w:hAnsi="Tahoma" w:cs="Tahoma"/>
          <w:sz w:val="20"/>
          <w:szCs w:val="20"/>
        </w:rPr>
        <w:t>ircolare n. 26/E del 12 luglio 2022 l’</w:t>
      </w:r>
      <w:r w:rsidR="002F25EB" w:rsidRPr="00FC32DD">
        <w:rPr>
          <w:rFonts w:ascii="Tahoma" w:eastAsia="Century Gothic" w:hAnsi="Tahoma" w:cs="Tahoma"/>
          <w:sz w:val="20"/>
          <w:szCs w:val="20"/>
        </w:rPr>
        <w:t>A</w:t>
      </w:r>
      <w:r w:rsidRPr="00FC32DD">
        <w:rPr>
          <w:rFonts w:ascii="Tahoma" w:eastAsia="Century Gothic" w:hAnsi="Tahoma" w:cs="Tahoma"/>
          <w:sz w:val="20"/>
          <w:szCs w:val="20"/>
        </w:rPr>
        <w:t xml:space="preserve">genzia delle entrate, in tema di conservazione, chiarisce che in riferimento agli acquisti, laddove </w:t>
      </w:r>
      <w:r w:rsidRPr="00FC32DD">
        <w:rPr>
          <w:rFonts w:ascii="Tahoma" w:eastAsia="Century Gothic" w:hAnsi="Tahoma" w:cs="Tahoma"/>
          <w:b/>
          <w:bCs/>
          <w:sz w:val="20"/>
          <w:szCs w:val="20"/>
        </w:rPr>
        <w:t>l’autofatturazione avvenga solo tramite SdI</w:t>
      </w:r>
      <w:r w:rsidRPr="00FC32DD">
        <w:rPr>
          <w:rFonts w:ascii="Tahoma" w:eastAsia="Century Gothic" w:hAnsi="Tahoma" w:cs="Tahoma"/>
          <w:sz w:val="20"/>
          <w:szCs w:val="20"/>
        </w:rPr>
        <w:t xml:space="preserve"> utilizzando i relativi codici, vi è </w:t>
      </w:r>
      <w:r w:rsidRPr="00FC32DD">
        <w:rPr>
          <w:rFonts w:ascii="Tahoma" w:eastAsia="Century Gothic" w:hAnsi="Tahoma" w:cs="Tahoma"/>
          <w:b/>
          <w:bCs/>
          <w:sz w:val="20"/>
          <w:szCs w:val="20"/>
        </w:rPr>
        <w:t>obbligo di conservazione elettronica,</w:t>
      </w:r>
      <w:r w:rsidRPr="00FC32DD">
        <w:rPr>
          <w:rFonts w:ascii="Tahoma" w:eastAsia="Century Gothic" w:hAnsi="Tahoma" w:cs="Tahoma"/>
          <w:sz w:val="20"/>
          <w:szCs w:val="20"/>
        </w:rPr>
        <w:t xml:space="preserve"> che degrada a possibilità in presenza di un documento (analogico o meno) extra SdI. L’integrazione via SdI delle fatture/documenti ricevuti da soggetti esteri per mezzo di altro canale non esclude che anche questi vadano correttamente conservati (in forma analogica od elettronica).</w:t>
      </w:r>
    </w:p>
    <w:p w14:paraId="11722DEE" w14:textId="77777777" w:rsidR="00036A2A" w:rsidRPr="00FC32DD" w:rsidRDefault="00036A2A" w:rsidP="00D30A84">
      <w:pPr>
        <w:pStyle w:val="NUOVOSOTTOPARAGRAFO"/>
      </w:pPr>
      <w:bookmarkStart w:id="20" w:name="_Toc21691331"/>
    </w:p>
    <w:p w14:paraId="28997721" w14:textId="0C902899" w:rsidR="00D30A84" w:rsidRPr="00FC32DD" w:rsidRDefault="00D30A84" w:rsidP="00D30A84">
      <w:pPr>
        <w:pStyle w:val="NUOVOSOTTOPARAGRAFO"/>
      </w:pPr>
      <w:bookmarkStart w:id="21" w:name="_Toc120701851"/>
      <w:r w:rsidRPr="00FC32DD">
        <w:t>1.2.1 Integrazione della fattura su un documento separato</w:t>
      </w:r>
      <w:bookmarkEnd w:id="20"/>
      <w:bookmarkEnd w:id="21"/>
    </w:p>
    <w:p w14:paraId="227BE5DC" w14:textId="55AA5C9C"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Di interesse per le aziende è la possibilità di integrare la fattura</w:t>
      </w:r>
      <w:r w:rsidR="00877439" w:rsidRPr="00FC32DD">
        <w:rPr>
          <w:rFonts w:ascii="Tahoma" w:hAnsi="Tahoma" w:cs="Tahoma"/>
          <w:sz w:val="20"/>
          <w:szCs w:val="20"/>
        </w:rPr>
        <w:t xml:space="preserve">, </w:t>
      </w:r>
      <w:r w:rsidR="00877439" w:rsidRPr="00FC32DD">
        <w:rPr>
          <w:rFonts w:ascii="Tahoma" w:hAnsi="Tahoma" w:cs="Tahoma"/>
          <w:b/>
          <w:bCs/>
          <w:sz w:val="20"/>
          <w:szCs w:val="20"/>
        </w:rPr>
        <w:t>eventualmente</w:t>
      </w:r>
      <w:r w:rsidRPr="00FC32DD">
        <w:rPr>
          <w:rFonts w:ascii="Tahoma" w:hAnsi="Tahoma" w:cs="Tahoma"/>
          <w:b/>
          <w:bCs/>
          <w:sz w:val="20"/>
          <w:szCs w:val="20"/>
        </w:rPr>
        <w:t xml:space="preserve"> elettronica</w:t>
      </w:r>
      <w:r w:rsidR="00877439" w:rsidRPr="00FC32DD">
        <w:rPr>
          <w:rFonts w:ascii="Tahoma" w:hAnsi="Tahoma" w:cs="Tahoma"/>
          <w:sz w:val="20"/>
          <w:szCs w:val="20"/>
        </w:rPr>
        <w:t>,</w:t>
      </w:r>
      <w:r w:rsidRPr="00FC32DD">
        <w:rPr>
          <w:rFonts w:ascii="Tahoma" w:hAnsi="Tahoma" w:cs="Tahoma"/>
          <w:sz w:val="20"/>
          <w:szCs w:val="20"/>
        </w:rPr>
        <w:t xml:space="preserve"> utilizzando un </w:t>
      </w:r>
      <w:r w:rsidRPr="00FC32DD">
        <w:rPr>
          <w:rFonts w:ascii="Tahoma" w:hAnsi="Tahoma" w:cs="Tahoma"/>
          <w:b/>
          <w:bCs/>
          <w:sz w:val="20"/>
          <w:szCs w:val="20"/>
        </w:rPr>
        <w:t>documento separato</w:t>
      </w:r>
      <w:r w:rsidRPr="00FC32DD">
        <w:rPr>
          <w:rFonts w:ascii="Tahoma" w:hAnsi="Tahoma" w:cs="Tahoma"/>
          <w:sz w:val="20"/>
          <w:szCs w:val="20"/>
        </w:rPr>
        <w:t>. Tale possibilità era già prevista per gli acquisti intracomunitari nella circolare 13/E del 13 febbraio 1994, paragrafo 9.1. In particolare, l'integrazione degli acquisti intracomunitari, diretta a consentire l'individuazione degli elementi idonei alla determinazione della base imponibile e della relativa imposta o del titolo di inapplicabilità della stessa, consiste nell'indicazione:</w:t>
      </w:r>
    </w:p>
    <w:p w14:paraId="062DFD98" w14:textId="77777777" w:rsidR="00D30A84" w:rsidRPr="00FC32DD" w:rsidRDefault="00D30A84" w:rsidP="00F105DB">
      <w:pPr>
        <w:numPr>
          <w:ilvl w:val="0"/>
          <w:numId w:val="16"/>
        </w:numPr>
        <w:shd w:val="clear" w:color="auto" w:fill="FFFFFF"/>
        <w:spacing w:line="360" w:lineRule="auto"/>
        <w:ind w:left="714" w:hanging="357"/>
        <w:contextualSpacing/>
        <w:jc w:val="both"/>
        <w:rPr>
          <w:rFonts w:ascii="Tahoma" w:hAnsi="Tahoma" w:cs="Tahoma"/>
          <w:sz w:val="20"/>
          <w:szCs w:val="20"/>
        </w:rPr>
      </w:pPr>
      <w:r w:rsidRPr="00FC32DD">
        <w:rPr>
          <w:rFonts w:ascii="Tahoma" w:hAnsi="Tahoma" w:cs="Tahoma"/>
          <w:sz w:val="20"/>
          <w:szCs w:val="20"/>
        </w:rPr>
        <w:t xml:space="preserve">del controvalore in euro del corrispettivo e degli altri elementi che concorrono alla formazione della base imponibile dell'operazione espressi in valuta estera; </w:t>
      </w:r>
    </w:p>
    <w:p w14:paraId="2D666D70" w14:textId="77777777" w:rsidR="00D30A84" w:rsidRPr="00FC32DD" w:rsidRDefault="00D30A84" w:rsidP="001C0E47">
      <w:pPr>
        <w:numPr>
          <w:ilvl w:val="0"/>
          <w:numId w:val="16"/>
        </w:num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dell'ammontare dell'imposta calcolata secondo l'aliquota dei beni o dei servizi acquistati se trattasi di operazioni imponibili; in caso di operazione non soggetta, non imponibile o esente, in luogo dell'imposta, deve essere indicato il titolo di inapplicabilità con il riferimento della relativa norma. </w:t>
      </w:r>
    </w:p>
    <w:p w14:paraId="4D812486" w14:textId="56EDD592"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L'integrazione con gli elementi sopramenzionati deve essere fatta sulla stessa fattura estera. Tuttavia, tenuto conto dei molteplici problemi che tale procedura potrebbe determinare per gli operatori che adottano una contabilità basata su sistemi meccanografici, </w:t>
      </w:r>
      <w:r w:rsidRPr="00FC32DD">
        <w:rPr>
          <w:rFonts w:ascii="Tahoma" w:hAnsi="Tahoma" w:cs="Tahoma"/>
          <w:b/>
          <w:bCs/>
          <w:sz w:val="20"/>
          <w:szCs w:val="20"/>
        </w:rPr>
        <w:t>si consente che in detti casi l'integrazione possa essere fatta su altro documento appositamente emesso, allegato e conservato unitamente alla fattura cui si riferisce e riportante gli estremi di quest</w:t>
      </w:r>
      <w:r w:rsidR="00C37D33" w:rsidRPr="00FC32DD">
        <w:rPr>
          <w:rFonts w:ascii="Tahoma" w:hAnsi="Tahoma" w:cs="Tahoma"/>
          <w:b/>
          <w:bCs/>
          <w:sz w:val="20"/>
          <w:szCs w:val="20"/>
        </w:rPr>
        <w:t>’</w:t>
      </w:r>
      <w:r w:rsidRPr="00FC32DD">
        <w:rPr>
          <w:rFonts w:ascii="Tahoma" w:hAnsi="Tahoma" w:cs="Tahoma"/>
          <w:b/>
          <w:bCs/>
          <w:sz w:val="20"/>
          <w:szCs w:val="20"/>
        </w:rPr>
        <w:t>ultima (data della fattura e numero progressivo ad essa attribuito dal ricevente).</w:t>
      </w:r>
    </w:p>
    <w:p w14:paraId="6E63036A" w14:textId="77777777"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Allo stesso modo la questione era stata già affrontata nella Circolare 45/E del 2005 in tema di flusso elettronico della fatturazione, al paragrafo 2.7.2 riferito alle fatture di acquisto. Le fatture elettroniche che certificano acquisti di merce da un operatore intracomunitario devono essere integrate, ai sensi dell'articolo 46 del DL n. 331 del 1993, con l'indicazione del controvalore in euro del corrispettivo e degli altri elementi che concorrono a formare la base imponibile dell'operazione, se espressi in valuta estera, nonché dell'ammontare dell'imposta, calcolata secondo l'aliquota dei beni o servizi acquistati.</w:t>
      </w:r>
    </w:p>
    <w:p w14:paraId="37FA1289" w14:textId="055F18D5" w:rsidR="00446E39"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lastRenderedPageBreak/>
        <w:t xml:space="preserve">Posto che </w:t>
      </w:r>
      <w:r w:rsidRPr="00FC32DD">
        <w:rPr>
          <w:rFonts w:ascii="Tahoma" w:hAnsi="Tahoma" w:cs="Tahoma"/>
          <w:b/>
          <w:bCs/>
          <w:sz w:val="20"/>
          <w:szCs w:val="20"/>
        </w:rPr>
        <w:t>la fattura elettronica ricevuta non può essere in alcun modo modificata</w:t>
      </w:r>
      <w:r w:rsidRPr="00FC32DD">
        <w:rPr>
          <w:rFonts w:ascii="Tahoma" w:hAnsi="Tahoma" w:cs="Tahoma"/>
          <w:sz w:val="20"/>
          <w:szCs w:val="20"/>
        </w:rPr>
        <w:t xml:space="preserve">, l'acquirente deve predisporre </w:t>
      </w:r>
      <w:r w:rsidRPr="00FC32DD">
        <w:rPr>
          <w:rFonts w:ascii="Tahoma" w:hAnsi="Tahoma" w:cs="Tahoma"/>
          <w:b/>
          <w:bCs/>
          <w:sz w:val="20"/>
          <w:szCs w:val="20"/>
        </w:rPr>
        <w:t>un altro documento</w:t>
      </w:r>
      <w:r w:rsidRPr="00FC32DD">
        <w:rPr>
          <w:rFonts w:ascii="Tahoma" w:hAnsi="Tahoma" w:cs="Tahoma"/>
          <w:sz w:val="20"/>
          <w:szCs w:val="20"/>
        </w:rPr>
        <w:t xml:space="preserve"> in cui annotare sia i dati necessari per l'integrazione sia gli estremi della fattura estera (cfr circolare 23 febbraio 1994, n. 13/E).</w:t>
      </w:r>
      <w:r w:rsidR="00446E39" w:rsidRPr="00FC32DD">
        <w:rPr>
          <w:rFonts w:ascii="Tahoma" w:hAnsi="Tahoma" w:cs="Tahoma"/>
          <w:sz w:val="20"/>
          <w:szCs w:val="20"/>
        </w:rPr>
        <w:t xml:space="preserve"> Detto documento, dal 1° gennaio 2021, </w:t>
      </w:r>
      <w:r w:rsidR="00C37D33" w:rsidRPr="00FC32DD">
        <w:rPr>
          <w:rFonts w:ascii="Tahoma" w:hAnsi="Tahoma" w:cs="Tahoma"/>
          <w:sz w:val="20"/>
          <w:szCs w:val="20"/>
        </w:rPr>
        <w:t xml:space="preserve">deve </w:t>
      </w:r>
      <w:r w:rsidR="00446E39" w:rsidRPr="00FC32DD">
        <w:rPr>
          <w:rFonts w:ascii="Tahoma" w:hAnsi="Tahoma" w:cs="Tahoma"/>
          <w:sz w:val="20"/>
          <w:szCs w:val="20"/>
        </w:rPr>
        <w:t>essere trasmesso allo SdI utilizzando i nuovi codici “Tipo documento” descritti in precedenza.</w:t>
      </w:r>
    </w:p>
    <w:p w14:paraId="6786F86F" w14:textId="6E2C63B5" w:rsidR="00D30A84" w:rsidRPr="00FC32DD" w:rsidRDefault="00D30A84" w:rsidP="00D30A84">
      <w:pPr>
        <w:shd w:val="clear" w:color="auto" w:fill="FFFFFF"/>
        <w:spacing w:line="360" w:lineRule="auto"/>
        <w:jc w:val="both"/>
        <w:rPr>
          <w:rFonts w:ascii="Tahoma" w:hAnsi="Tahoma" w:cs="Tahoma"/>
          <w:sz w:val="20"/>
          <w:szCs w:val="20"/>
        </w:rPr>
      </w:pPr>
      <w:r w:rsidRPr="00FC32DD">
        <w:rPr>
          <w:rFonts w:ascii="Tahoma" w:hAnsi="Tahoma" w:cs="Tahoma"/>
          <w:sz w:val="20"/>
          <w:szCs w:val="20"/>
        </w:rPr>
        <w:t xml:space="preserve">Qualora, invece, il documento integrativo sia redatto su </w:t>
      </w:r>
      <w:r w:rsidRPr="00FC32DD">
        <w:rPr>
          <w:rFonts w:ascii="Tahoma" w:hAnsi="Tahoma" w:cs="Tahoma"/>
          <w:b/>
          <w:bCs/>
          <w:sz w:val="20"/>
          <w:szCs w:val="20"/>
        </w:rPr>
        <w:t>supporto cartaceo</w:t>
      </w:r>
      <w:r w:rsidRPr="00FC32DD">
        <w:rPr>
          <w:rFonts w:ascii="Tahoma" w:hAnsi="Tahoma" w:cs="Tahoma"/>
          <w:sz w:val="20"/>
          <w:szCs w:val="20"/>
        </w:rPr>
        <w:t>, si rende necessario materializzare la fattura estera, per conservarla congiuntamente al menzionato documento, ovvero, in alternativa, convertire il documento integrativo analogico in formato elettronico.</w:t>
      </w:r>
    </w:p>
    <w:p w14:paraId="3FF5AF23" w14:textId="3DD8BF8B" w:rsidR="00D30A84" w:rsidRPr="00FC32DD" w:rsidRDefault="00163BAB" w:rsidP="00D30A84">
      <w:pPr>
        <w:shd w:val="clear" w:color="auto" w:fill="FFFFFF"/>
        <w:spacing w:line="360" w:lineRule="auto"/>
        <w:jc w:val="both"/>
        <w:rPr>
          <w:rFonts w:ascii="Tahoma" w:hAnsi="Tahoma" w:cs="Tahoma"/>
          <w:sz w:val="20"/>
          <w:szCs w:val="20"/>
        </w:rPr>
      </w:pPr>
      <w:r w:rsidRPr="00FC32DD">
        <w:rPr>
          <w:rFonts w:ascii="Tahoma" w:hAnsi="Tahoma" w:cs="Tahoma"/>
          <w:b/>
          <w:bCs/>
          <w:sz w:val="20"/>
          <w:szCs w:val="20"/>
        </w:rPr>
        <w:t>N.B.</w:t>
      </w:r>
      <w:r w:rsidRPr="00FC32DD">
        <w:rPr>
          <w:rFonts w:ascii="Tahoma" w:hAnsi="Tahoma" w:cs="Tahoma"/>
          <w:sz w:val="20"/>
          <w:szCs w:val="20"/>
        </w:rPr>
        <w:t xml:space="preserve"> </w:t>
      </w:r>
      <w:r w:rsidR="002372CE" w:rsidRPr="00FC32DD">
        <w:rPr>
          <w:rFonts w:ascii="Tahoma" w:hAnsi="Tahoma" w:cs="Tahoma"/>
          <w:b/>
          <w:bCs/>
          <w:sz w:val="20"/>
          <w:szCs w:val="20"/>
        </w:rPr>
        <w:t xml:space="preserve">Dal 1° luglio 2022 </w:t>
      </w:r>
      <w:r w:rsidR="00BE530F" w:rsidRPr="00FC32DD">
        <w:rPr>
          <w:rFonts w:ascii="Tahoma" w:hAnsi="Tahoma" w:cs="Tahoma"/>
          <w:b/>
          <w:bCs/>
          <w:sz w:val="20"/>
          <w:szCs w:val="20"/>
        </w:rPr>
        <w:t xml:space="preserve">con </w:t>
      </w:r>
      <w:r w:rsidRPr="00FC32DD">
        <w:rPr>
          <w:rFonts w:ascii="Tahoma" w:hAnsi="Tahoma" w:cs="Tahoma"/>
          <w:b/>
          <w:bCs/>
          <w:sz w:val="20"/>
          <w:szCs w:val="20"/>
        </w:rPr>
        <w:t>l’abrogazione dell’esterometro</w:t>
      </w:r>
      <w:r w:rsidR="00F105DB" w:rsidRPr="00FC32DD">
        <w:rPr>
          <w:rFonts w:ascii="Tahoma" w:hAnsi="Tahoma" w:cs="Tahoma"/>
          <w:b/>
          <w:bCs/>
          <w:sz w:val="20"/>
          <w:szCs w:val="20"/>
        </w:rPr>
        <w:t xml:space="preserve">, </w:t>
      </w:r>
      <w:r w:rsidR="00BE530F" w:rsidRPr="00FC32DD">
        <w:rPr>
          <w:rFonts w:ascii="Tahoma" w:hAnsi="Tahoma" w:cs="Tahoma"/>
          <w:sz w:val="20"/>
          <w:szCs w:val="20"/>
        </w:rPr>
        <w:t xml:space="preserve">occorre utilizzare </w:t>
      </w:r>
      <w:r w:rsidRPr="00FC32DD">
        <w:rPr>
          <w:rFonts w:ascii="Tahoma" w:hAnsi="Tahoma" w:cs="Tahoma"/>
          <w:sz w:val="20"/>
          <w:szCs w:val="20"/>
        </w:rPr>
        <w:t>le nuove forme di autofattura/integrazione elettronica per gestire gli acquisti dall’estero.</w:t>
      </w:r>
    </w:p>
    <w:p w14:paraId="25E339A4" w14:textId="77777777" w:rsidR="00B0452B" w:rsidRPr="00FC32DD" w:rsidRDefault="00B0452B" w:rsidP="00D30A84">
      <w:pPr>
        <w:pStyle w:val="Sottotitolo"/>
        <w:rPr>
          <w:color w:val="auto"/>
        </w:rPr>
      </w:pPr>
      <w:bookmarkStart w:id="22" w:name="_Toc21691332"/>
    </w:p>
    <w:p w14:paraId="4F4CB25F" w14:textId="26B26BED" w:rsidR="00D30A84" w:rsidRPr="00FC32DD" w:rsidRDefault="00D30A84" w:rsidP="00D30A84">
      <w:pPr>
        <w:pStyle w:val="Sottotitolo"/>
        <w:rPr>
          <w:color w:val="auto"/>
        </w:rPr>
      </w:pPr>
      <w:bookmarkStart w:id="23" w:name="_Toc120701852"/>
      <w:r w:rsidRPr="00FC32DD">
        <w:rPr>
          <w:color w:val="auto"/>
        </w:rPr>
        <w:t>1.3 La distinzione tra le due procedure</w:t>
      </w:r>
      <w:bookmarkEnd w:id="22"/>
      <w:bookmarkEnd w:id="23"/>
    </w:p>
    <w:p w14:paraId="4C63CC7D"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Definite le due procedure, entriamo nel vivo della trattazione.</w:t>
      </w:r>
    </w:p>
    <w:p w14:paraId="4E1CDF54" w14:textId="77777777" w:rsidR="00525204" w:rsidRPr="00FC32DD" w:rsidRDefault="00525204" w:rsidP="00D30A84">
      <w:pPr>
        <w:spacing w:line="360" w:lineRule="auto"/>
        <w:jc w:val="both"/>
        <w:rPr>
          <w:rFonts w:ascii="Tahoma" w:hAnsi="Tahoma" w:cs="Tahoma"/>
          <w:sz w:val="20"/>
          <w:szCs w:val="20"/>
        </w:rPr>
      </w:pPr>
    </w:p>
    <w:p w14:paraId="02DE07D4" w14:textId="77777777" w:rsidR="00D30A84" w:rsidRPr="00FC32DD" w:rsidRDefault="00D30A84" w:rsidP="00D30A84">
      <w:pPr>
        <w:pStyle w:val="NUOVOSOTTOPARAGRAFO"/>
      </w:pPr>
      <w:bookmarkStart w:id="24" w:name="_Toc21691333"/>
      <w:bookmarkStart w:id="25" w:name="_Hlk21513479"/>
      <w:bookmarkStart w:id="26" w:name="_Toc120701853"/>
      <w:r w:rsidRPr="00320BD5">
        <w:rPr>
          <w:highlight w:val="yellow"/>
        </w:rPr>
        <w:t>1.3.1 Tabella di raccordo operazione IVA: autofatture o integrazione del documento ricevuto</w:t>
      </w:r>
      <w:bookmarkEnd w:id="24"/>
      <w:bookmarkEnd w:id="26"/>
    </w:p>
    <w:bookmarkEnd w:id="25"/>
    <w:p w14:paraId="05089F45" w14:textId="1FE75951" w:rsidR="00163BAB"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Nella tabella seguente riportiamo un elenco delle principali operazioni Iva che richiedono l’emissione di </w:t>
      </w:r>
      <w:r w:rsidRPr="00FC32DD">
        <w:rPr>
          <w:rFonts w:ascii="Tahoma" w:hAnsi="Tahoma" w:cs="Tahoma"/>
          <w:b/>
          <w:bCs/>
          <w:sz w:val="20"/>
          <w:szCs w:val="20"/>
        </w:rPr>
        <w:t>un’autofattura (A)</w:t>
      </w:r>
      <w:r w:rsidRPr="00FC32DD">
        <w:rPr>
          <w:rFonts w:ascii="Tahoma" w:hAnsi="Tahoma" w:cs="Tahoma"/>
          <w:sz w:val="20"/>
          <w:szCs w:val="20"/>
        </w:rPr>
        <w:t xml:space="preserve"> oppure </w:t>
      </w:r>
      <w:r w:rsidRPr="00FC32DD">
        <w:rPr>
          <w:rFonts w:ascii="Tahoma" w:hAnsi="Tahoma" w:cs="Tahoma"/>
          <w:b/>
          <w:bCs/>
          <w:sz w:val="20"/>
          <w:szCs w:val="20"/>
        </w:rPr>
        <w:t>l’integrazione (I)</w:t>
      </w:r>
      <w:r w:rsidRPr="00FC32DD">
        <w:rPr>
          <w:rFonts w:ascii="Tahoma" w:hAnsi="Tahoma" w:cs="Tahoma"/>
          <w:sz w:val="20"/>
          <w:szCs w:val="20"/>
        </w:rPr>
        <w:t xml:space="preserve"> del documento ricevuto, distinguendo con l</w:t>
      </w:r>
      <w:r w:rsidR="002D4041" w:rsidRPr="00FC32DD">
        <w:rPr>
          <w:rFonts w:ascii="Tahoma" w:hAnsi="Tahoma" w:cs="Tahoma"/>
          <w:sz w:val="20"/>
          <w:szCs w:val="20"/>
        </w:rPr>
        <w:t>e</w:t>
      </w:r>
      <w:r w:rsidRPr="00FC32DD">
        <w:rPr>
          <w:rFonts w:ascii="Tahoma" w:hAnsi="Tahoma" w:cs="Tahoma"/>
          <w:sz w:val="20"/>
          <w:szCs w:val="20"/>
        </w:rPr>
        <w:t xml:space="preserve"> </w:t>
      </w:r>
      <w:r w:rsidRPr="00FC32DD">
        <w:rPr>
          <w:rFonts w:ascii="Tahoma" w:hAnsi="Tahoma" w:cs="Tahoma"/>
          <w:b/>
          <w:bCs/>
          <w:sz w:val="20"/>
          <w:szCs w:val="20"/>
        </w:rPr>
        <w:t>letter</w:t>
      </w:r>
      <w:r w:rsidR="002D4041" w:rsidRPr="00FC32DD">
        <w:rPr>
          <w:rFonts w:ascii="Tahoma" w:hAnsi="Tahoma" w:cs="Tahoma"/>
          <w:b/>
          <w:bCs/>
          <w:sz w:val="20"/>
          <w:szCs w:val="20"/>
        </w:rPr>
        <w:t>e</w:t>
      </w:r>
      <w:r w:rsidRPr="00FC32DD">
        <w:rPr>
          <w:rFonts w:ascii="Tahoma" w:hAnsi="Tahoma" w:cs="Tahoma"/>
          <w:b/>
          <w:bCs/>
          <w:sz w:val="20"/>
          <w:szCs w:val="20"/>
        </w:rPr>
        <w:t xml:space="preserve"> (c</w:t>
      </w:r>
      <w:r w:rsidR="002D4041" w:rsidRPr="00FC32DD">
        <w:rPr>
          <w:rFonts w:ascii="Tahoma" w:hAnsi="Tahoma" w:cs="Tahoma"/>
          <w:b/>
          <w:bCs/>
          <w:sz w:val="20"/>
          <w:szCs w:val="20"/>
        </w:rPr>
        <w:t>e</w:t>
      </w:r>
      <w:r w:rsidRPr="00FC32DD">
        <w:rPr>
          <w:rFonts w:ascii="Tahoma" w:hAnsi="Tahoma" w:cs="Tahoma"/>
          <w:b/>
          <w:bCs/>
          <w:sz w:val="20"/>
          <w:szCs w:val="20"/>
        </w:rPr>
        <w:t>) le ipotesi di autofattura/integrazione cartacea</w:t>
      </w:r>
      <w:r w:rsidR="002D4041" w:rsidRPr="00FC32DD">
        <w:rPr>
          <w:rFonts w:ascii="Tahoma" w:hAnsi="Tahoma" w:cs="Tahoma"/>
          <w:b/>
          <w:bCs/>
          <w:sz w:val="20"/>
          <w:szCs w:val="20"/>
        </w:rPr>
        <w:t xml:space="preserve"> o elettronica</w:t>
      </w:r>
      <w:r w:rsidR="002D4041" w:rsidRPr="00FC32DD">
        <w:rPr>
          <w:rFonts w:ascii="Tahoma" w:hAnsi="Tahoma" w:cs="Tahoma"/>
          <w:sz w:val="20"/>
          <w:szCs w:val="20"/>
        </w:rPr>
        <w:t xml:space="preserve"> (</w:t>
      </w:r>
      <w:r w:rsidR="00762C5A" w:rsidRPr="00FC32DD">
        <w:rPr>
          <w:rFonts w:ascii="Tahoma" w:hAnsi="Tahoma" w:cs="Tahoma"/>
          <w:sz w:val="20"/>
          <w:szCs w:val="20"/>
        </w:rPr>
        <w:t>facoltativa fino al 30 giugno 2022</w:t>
      </w:r>
      <w:r w:rsidR="002D4041" w:rsidRPr="00FC32DD">
        <w:rPr>
          <w:rFonts w:ascii="Tahoma" w:hAnsi="Tahoma" w:cs="Tahoma"/>
          <w:sz w:val="20"/>
          <w:szCs w:val="20"/>
        </w:rPr>
        <w:t>)</w:t>
      </w:r>
      <w:r w:rsidRPr="00FC32DD">
        <w:rPr>
          <w:rFonts w:ascii="Tahoma" w:hAnsi="Tahoma" w:cs="Tahoma"/>
          <w:sz w:val="20"/>
          <w:szCs w:val="20"/>
        </w:rPr>
        <w:t xml:space="preserve"> e con </w:t>
      </w:r>
      <w:r w:rsidRPr="00FC32DD">
        <w:rPr>
          <w:rFonts w:ascii="Tahoma" w:hAnsi="Tahoma" w:cs="Tahoma"/>
          <w:b/>
          <w:bCs/>
          <w:sz w:val="20"/>
          <w:szCs w:val="20"/>
        </w:rPr>
        <w:t>la lettera (e) l’autofattura/integrazione elettronica</w:t>
      </w:r>
      <w:r w:rsidRPr="00FC32DD">
        <w:rPr>
          <w:rFonts w:ascii="Tahoma" w:hAnsi="Tahoma" w:cs="Tahoma"/>
          <w:sz w:val="20"/>
          <w:szCs w:val="20"/>
        </w:rPr>
        <w:t xml:space="preserve"> (per obbligo).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40"/>
        <w:gridCol w:w="1936"/>
        <w:gridCol w:w="2026"/>
      </w:tblGrid>
      <w:tr w:rsidR="00FC32DD" w:rsidRPr="00FC32DD" w14:paraId="3BDA04A3" w14:textId="77777777" w:rsidTr="00F105DB">
        <w:trPr>
          <w:jc w:val="center"/>
        </w:trPr>
        <w:tc>
          <w:tcPr>
            <w:tcW w:w="2847" w:type="pct"/>
            <w:shd w:val="clear" w:color="auto" w:fill="DBE5F1"/>
          </w:tcPr>
          <w:p w14:paraId="7A30D7F3" w14:textId="77777777" w:rsidR="00D30A84" w:rsidRPr="00FC32DD" w:rsidRDefault="00D30A84" w:rsidP="00D30A84">
            <w:pPr>
              <w:spacing w:after="0" w:line="326" w:lineRule="auto"/>
              <w:rPr>
                <w:rFonts w:ascii="Tahoma" w:hAnsi="Tahoma" w:cs="Tahoma"/>
                <w:b/>
                <w:sz w:val="20"/>
                <w:szCs w:val="20"/>
              </w:rPr>
            </w:pPr>
            <w:r w:rsidRPr="00FC32DD">
              <w:rPr>
                <w:rFonts w:ascii="Tahoma" w:hAnsi="Tahoma" w:cs="Tahoma"/>
                <w:b/>
                <w:sz w:val="20"/>
                <w:szCs w:val="20"/>
              </w:rPr>
              <w:t>Operazioni IVA</w:t>
            </w:r>
          </w:p>
        </w:tc>
        <w:tc>
          <w:tcPr>
            <w:tcW w:w="1052" w:type="pct"/>
            <w:shd w:val="clear" w:color="auto" w:fill="DBE5F1"/>
          </w:tcPr>
          <w:p w14:paraId="3ED98E2C" w14:textId="77777777" w:rsidR="00D30A84" w:rsidRPr="00FC32DD" w:rsidRDefault="00D30A84" w:rsidP="00525204">
            <w:pPr>
              <w:spacing w:after="0" w:line="326" w:lineRule="auto"/>
              <w:jc w:val="center"/>
              <w:rPr>
                <w:rFonts w:ascii="Tahoma" w:hAnsi="Tahoma" w:cs="Tahoma"/>
                <w:b/>
                <w:sz w:val="20"/>
                <w:szCs w:val="20"/>
              </w:rPr>
            </w:pPr>
            <w:r w:rsidRPr="00FC32DD">
              <w:rPr>
                <w:rFonts w:ascii="Tahoma" w:hAnsi="Tahoma" w:cs="Tahoma"/>
                <w:b/>
                <w:sz w:val="20"/>
                <w:szCs w:val="20"/>
              </w:rPr>
              <w:t>Autofattura (A)</w:t>
            </w:r>
          </w:p>
        </w:tc>
        <w:tc>
          <w:tcPr>
            <w:tcW w:w="1101" w:type="pct"/>
            <w:shd w:val="clear" w:color="auto" w:fill="DBE5F1"/>
          </w:tcPr>
          <w:p w14:paraId="3B30026E" w14:textId="77777777" w:rsidR="00D30A84" w:rsidRPr="00FC32DD" w:rsidRDefault="00D30A84" w:rsidP="00525204">
            <w:pPr>
              <w:spacing w:after="0" w:line="326" w:lineRule="auto"/>
              <w:jc w:val="center"/>
              <w:rPr>
                <w:rFonts w:ascii="Tahoma" w:hAnsi="Tahoma" w:cs="Tahoma"/>
                <w:b/>
                <w:sz w:val="20"/>
                <w:szCs w:val="20"/>
              </w:rPr>
            </w:pPr>
            <w:r w:rsidRPr="00FC32DD">
              <w:rPr>
                <w:rFonts w:ascii="Tahoma" w:hAnsi="Tahoma" w:cs="Tahoma"/>
                <w:b/>
                <w:sz w:val="20"/>
                <w:szCs w:val="20"/>
              </w:rPr>
              <w:t>Integrazione (I) del documento ricevuto</w:t>
            </w:r>
          </w:p>
        </w:tc>
      </w:tr>
      <w:tr w:rsidR="00FC32DD" w:rsidRPr="00FC32DD" w14:paraId="76395627" w14:textId="77777777" w:rsidTr="00F105DB">
        <w:trPr>
          <w:jc w:val="center"/>
        </w:trPr>
        <w:tc>
          <w:tcPr>
            <w:tcW w:w="2847" w:type="pct"/>
          </w:tcPr>
          <w:p w14:paraId="35F0B06A" w14:textId="77777777" w:rsidR="00D30A84" w:rsidRPr="00FC32DD" w:rsidRDefault="00D30A84" w:rsidP="00D30A84">
            <w:pPr>
              <w:tabs>
                <w:tab w:val="left" w:pos="1002"/>
              </w:tabs>
              <w:spacing w:after="0" w:line="326" w:lineRule="auto"/>
              <w:rPr>
                <w:rFonts w:ascii="Tahoma" w:hAnsi="Tahoma" w:cs="Tahoma"/>
                <w:sz w:val="20"/>
                <w:szCs w:val="20"/>
              </w:rPr>
            </w:pPr>
            <w:r w:rsidRPr="00FC32DD">
              <w:rPr>
                <w:rFonts w:ascii="Tahoma" w:hAnsi="Tahoma" w:cs="Tahoma"/>
                <w:sz w:val="20"/>
                <w:szCs w:val="20"/>
              </w:rPr>
              <w:t>Servizio ricevuto da soggetto passivo extra-UE</w:t>
            </w:r>
          </w:p>
        </w:tc>
        <w:tc>
          <w:tcPr>
            <w:tcW w:w="1052" w:type="pct"/>
          </w:tcPr>
          <w:p w14:paraId="6DACAC1F" w14:textId="17AB3C66"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Ac</w:t>
            </w:r>
            <w:r w:rsidR="005D28BC" w:rsidRPr="00FC32DD">
              <w:rPr>
                <w:rFonts w:ascii="Tahoma" w:hAnsi="Tahoma" w:cs="Tahoma"/>
                <w:sz w:val="20"/>
                <w:szCs w:val="20"/>
              </w:rPr>
              <w:t>e</w:t>
            </w:r>
          </w:p>
        </w:tc>
        <w:tc>
          <w:tcPr>
            <w:tcW w:w="1101" w:type="pct"/>
          </w:tcPr>
          <w:p w14:paraId="14540465"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15E497A0" w14:textId="77777777" w:rsidTr="00F105DB">
        <w:trPr>
          <w:jc w:val="center"/>
        </w:trPr>
        <w:tc>
          <w:tcPr>
            <w:tcW w:w="2847" w:type="pct"/>
          </w:tcPr>
          <w:p w14:paraId="10AB109B"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Servizio ricevuto da soggetto passivo UE</w:t>
            </w:r>
          </w:p>
        </w:tc>
        <w:tc>
          <w:tcPr>
            <w:tcW w:w="1052" w:type="pct"/>
          </w:tcPr>
          <w:p w14:paraId="0DA8B64B" w14:textId="77777777" w:rsidR="00D30A84" w:rsidRPr="00FC32DD" w:rsidRDefault="00D30A84" w:rsidP="00525204">
            <w:pPr>
              <w:spacing w:after="0" w:line="326" w:lineRule="auto"/>
              <w:jc w:val="center"/>
              <w:rPr>
                <w:rFonts w:ascii="Tahoma" w:hAnsi="Tahoma" w:cs="Tahoma"/>
                <w:sz w:val="20"/>
                <w:szCs w:val="20"/>
              </w:rPr>
            </w:pPr>
          </w:p>
        </w:tc>
        <w:tc>
          <w:tcPr>
            <w:tcW w:w="1101" w:type="pct"/>
          </w:tcPr>
          <w:p w14:paraId="1C6626A0" w14:textId="1784E004"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Ic</w:t>
            </w:r>
            <w:r w:rsidR="005D28BC" w:rsidRPr="00FC32DD">
              <w:rPr>
                <w:rFonts w:ascii="Tahoma" w:hAnsi="Tahoma" w:cs="Tahoma"/>
                <w:sz w:val="20"/>
                <w:szCs w:val="20"/>
              </w:rPr>
              <w:t>e</w:t>
            </w:r>
          </w:p>
        </w:tc>
      </w:tr>
      <w:tr w:rsidR="00FC32DD" w:rsidRPr="00FC32DD" w14:paraId="4CD5B14D" w14:textId="77777777" w:rsidTr="00F105DB">
        <w:trPr>
          <w:jc w:val="center"/>
        </w:trPr>
        <w:tc>
          <w:tcPr>
            <w:tcW w:w="2847" w:type="pct"/>
          </w:tcPr>
          <w:p w14:paraId="7D99A43F"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Acquisto di beni da soggetto passivo UE</w:t>
            </w:r>
          </w:p>
        </w:tc>
        <w:tc>
          <w:tcPr>
            <w:tcW w:w="1052" w:type="pct"/>
          </w:tcPr>
          <w:p w14:paraId="0A3EFDE6" w14:textId="77777777" w:rsidR="00D30A84" w:rsidRPr="00FC32DD" w:rsidRDefault="00D30A84" w:rsidP="00525204">
            <w:pPr>
              <w:spacing w:after="0" w:line="326" w:lineRule="auto"/>
              <w:jc w:val="center"/>
              <w:rPr>
                <w:rFonts w:ascii="Tahoma" w:hAnsi="Tahoma" w:cs="Tahoma"/>
                <w:sz w:val="20"/>
                <w:szCs w:val="20"/>
              </w:rPr>
            </w:pPr>
          </w:p>
        </w:tc>
        <w:tc>
          <w:tcPr>
            <w:tcW w:w="1101" w:type="pct"/>
          </w:tcPr>
          <w:p w14:paraId="2D9F2185" w14:textId="5F92BE76"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Ic</w:t>
            </w:r>
            <w:r w:rsidR="005D28BC" w:rsidRPr="00FC32DD">
              <w:rPr>
                <w:rFonts w:ascii="Tahoma" w:hAnsi="Tahoma" w:cs="Tahoma"/>
                <w:sz w:val="20"/>
                <w:szCs w:val="20"/>
              </w:rPr>
              <w:t>e</w:t>
            </w:r>
          </w:p>
        </w:tc>
      </w:tr>
      <w:tr w:rsidR="00FC32DD" w:rsidRPr="00FC32DD" w14:paraId="79AE6B91" w14:textId="77777777" w:rsidTr="00F105DB">
        <w:trPr>
          <w:jc w:val="center"/>
        </w:trPr>
        <w:tc>
          <w:tcPr>
            <w:tcW w:w="2847" w:type="pct"/>
          </w:tcPr>
          <w:p w14:paraId="3CFFA37A" w14:textId="5ECBD9A5"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Omaggi di beni commercializzati o prodotti</w:t>
            </w:r>
            <w:r w:rsidR="00F105DB" w:rsidRPr="00FC32DD">
              <w:rPr>
                <w:rFonts w:ascii="Tahoma" w:hAnsi="Tahoma" w:cs="Tahoma"/>
                <w:sz w:val="20"/>
                <w:szCs w:val="20"/>
              </w:rPr>
              <w:t xml:space="preserve"> </w:t>
            </w:r>
            <w:r w:rsidRPr="00FC32DD">
              <w:rPr>
                <w:rFonts w:ascii="Tahoma" w:hAnsi="Tahoma" w:cs="Tahoma"/>
                <w:sz w:val="20"/>
                <w:szCs w:val="20"/>
              </w:rPr>
              <w:t>dall’impresa</w:t>
            </w:r>
          </w:p>
        </w:tc>
        <w:tc>
          <w:tcPr>
            <w:tcW w:w="1052" w:type="pct"/>
          </w:tcPr>
          <w:p w14:paraId="362F4441" w14:textId="77777777"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Ae</w:t>
            </w:r>
          </w:p>
        </w:tc>
        <w:tc>
          <w:tcPr>
            <w:tcW w:w="1101" w:type="pct"/>
          </w:tcPr>
          <w:p w14:paraId="4E5A4FA6"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37DA0C0C" w14:textId="77777777" w:rsidTr="00F105DB">
        <w:trPr>
          <w:jc w:val="center"/>
        </w:trPr>
        <w:tc>
          <w:tcPr>
            <w:tcW w:w="2847" w:type="pct"/>
          </w:tcPr>
          <w:p w14:paraId="336198D5"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Autoconsumo</w:t>
            </w:r>
          </w:p>
        </w:tc>
        <w:tc>
          <w:tcPr>
            <w:tcW w:w="1052" w:type="pct"/>
          </w:tcPr>
          <w:p w14:paraId="4230E04C" w14:textId="77777777"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Ae</w:t>
            </w:r>
          </w:p>
        </w:tc>
        <w:tc>
          <w:tcPr>
            <w:tcW w:w="1101" w:type="pct"/>
          </w:tcPr>
          <w:p w14:paraId="681990EF"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09278719" w14:textId="77777777" w:rsidTr="00F105DB">
        <w:trPr>
          <w:jc w:val="center"/>
        </w:trPr>
        <w:tc>
          <w:tcPr>
            <w:tcW w:w="2847" w:type="pct"/>
          </w:tcPr>
          <w:p w14:paraId="430CFF6D"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Mancato ricevimento fattura del fornitore/prestatore IT (decorsi 4 mesi dall’effettuazione dell’operazione)</w:t>
            </w:r>
          </w:p>
        </w:tc>
        <w:tc>
          <w:tcPr>
            <w:tcW w:w="1052" w:type="pct"/>
          </w:tcPr>
          <w:p w14:paraId="64AFD4FB" w14:textId="77777777"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Ae</w:t>
            </w:r>
          </w:p>
        </w:tc>
        <w:tc>
          <w:tcPr>
            <w:tcW w:w="1101" w:type="pct"/>
          </w:tcPr>
          <w:p w14:paraId="488A9FF6"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48EB1A6F" w14:textId="77777777" w:rsidTr="00F105DB">
        <w:trPr>
          <w:jc w:val="center"/>
        </w:trPr>
        <w:tc>
          <w:tcPr>
            <w:tcW w:w="2847" w:type="pct"/>
          </w:tcPr>
          <w:p w14:paraId="4C767EAE"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Mancato ricevimento fattura del fornitore/prestatore UE (decorsi 2 mesi dall’effettuazione dell’operazione)</w:t>
            </w:r>
          </w:p>
        </w:tc>
        <w:tc>
          <w:tcPr>
            <w:tcW w:w="1052" w:type="pct"/>
          </w:tcPr>
          <w:p w14:paraId="78E6C6AE" w14:textId="1BA199E0"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Ac</w:t>
            </w:r>
            <w:r w:rsidR="005D28BC" w:rsidRPr="00FC32DD">
              <w:rPr>
                <w:rFonts w:ascii="Tahoma" w:hAnsi="Tahoma" w:cs="Tahoma"/>
                <w:sz w:val="20"/>
                <w:szCs w:val="20"/>
              </w:rPr>
              <w:t>e</w:t>
            </w:r>
          </w:p>
        </w:tc>
        <w:tc>
          <w:tcPr>
            <w:tcW w:w="1101" w:type="pct"/>
          </w:tcPr>
          <w:p w14:paraId="4860E983"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44D59CDB" w14:textId="77777777" w:rsidTr="00F105DB">
        <w:trPr>
          <w:jc w:val="center"/>
        </w:trPr>
        <w:tc>
          <w:tcPr>
            <w:tcW w:w="2847" w:type="pct"/>
          </w:tcPr>
          <w:p w14:paraId="7E61F7FA"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Estrazione da depositi IVA (articolo 50-bis, comma 1, del decreto legislativo 30 agosto 1993, n. 331)</w:t>
            </w:r>
          </w:p>
        </w:tc>
        <w:tc>
          <w:tcPr>
            <w:tcW w:w="1052" w:type="pct"/>
          </w:tcPr>
          <w:p w14:paraId="0F7321FE" w14:textId="2E47CF81"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w:t>
            </w:r>
            <w:r w:rsidR="005D28BC" w:rsidRPr="00FC32DD">
              <w:rPr>
                <w:rFonts w:ascii="Tahoma" w:hAnsi="Tahoma" w:cs="Tahoma"/>
                <w:sz w:val="20"/>
                <w:szCs w:val="20"/>
              </w:rPr>
              <w:t>c</w:t>
            </w:r>
            <w:r w:rsidRPr="00FC32DD">
              <w:rPr>
                <w:rFonts w:ascii="Tahoma" w:hAnsi="Tahoma" w:cs="Tahoma"/>
                <w:sz w:val="20"/>
                <w:szCs w:val="20"/>
              </w:rPr>
              <w:t>e</w:t>
            </w:r>
          </w:p>
        </w:tc>
        <w:tc>
          <w:tcPr>
            <w:tcW w:w="1101" w:type="pct"/>
          </w:tcPr>
          <w:p w14:paraId="4EEBBD9A"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70E36CAE" w14:textId="77777777" w:rsidTr="00F105DB">
        <w:trPr>
          <w:jc w:val="center"/>
        </w:trPr>
        <w:tc>
          <w:tcPr>
            <w:tcW w:w="2847" w:type="pct"/>
          </w:tcPr>
          <w:p w14:paraId="51EF4437"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lastRenderedPageBreak/>
              <w:t>Acquisto di merce da fornitore extra-UE con merce già presente in magazzino/deposito IT</w:t>
            </w:r>
          </w:p>
        </w:tc>
        <w:tc>
          <w:tcPr>
            <w:tcW w:w="1052" w:type="pct"/>
          </w:tcPr>
          <w:p w14:paraId="6318D6D5" w14:textId="2198D429"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Ac</w:t>
            </w:r>
            <w:r w:rsidR="005D28BC" w:rsidRPr="00FC32DD">
              <w:rPr>
                <w:rFonts w:ascii="Tahoma" w:hAnsi="Tahoma" w:cs="Tahoma"/>
                <w:sz w:val="20"/>
                <w:szCs w:val="20"/>
              </w:rPr>
              <w:t>e</w:t>
            </w:r>
          </w:p>
        </w:tc>
        <w:tc>
          <w:tcPr>
            <w:tcW w:w="1101" w:type="pct"/>
          </w:tcPr>
          <w:p w14:paraId="4AF695F3" w14:textId="77777777" w:rsidR="00D30A84" w:rsidRPr="00FC32DD" w:rsidRDefault="00D30A84" w:rsidP="00525204">
            <w:pPr>
              <w:spacing w:after="0" w:line="326" w:lineRule="auto"/>
              <w:jc w:val="center"/>
              <w:rPr>
                <w:rFonts w:ascii="Tahoma" w:hAnsi="Tahoma" w:cs="Tahoma"/>
                <w:sz w:val="20"/>
                <w:szCs w:val="20"/>
              </w:rPr>
            </w:pPr>
          </w:p>
        </w:tc>
      </w:tr>
      <w:tr w:rsidR="00FC32DD" w:rsidRPr="00FC32DD" w14:paraId="56245059" w14:textId="77777777" w:rsidTr="00F105DB">
        <w:trPr>
          <w:jc w:val="center"/>
        </w:trPr>
        <w:tc>
          <w:tcPr>
            <w:tcW w:w="2847" w:type="pct"/>
          </w:tcPr>
          <w:p w14:paraId="5FCD5482"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Acquisto di merce da fornitore UE con merce già presente in magazzino/deposito IT</w:t>
            </w:r>
          </w:p>
        </w:tc>
        <w:tc>
          <w:tcPr>
            <w:tcW w:w="1052" w:type="pct"/>
          </w:tcPr>
          <w:p w14:paraId="632FDE75" w14:textId="77777777" w:rsidR="00D30A84" w:rsidRPr="00FC32DD" w:rsidRDefault="00D30A84" w:rsidP="00525204">
            <w:pPr>
              <w:spacing w:after="0" w:line="326" w:lineRule="auto"/>
              <w:jc w:val="center"/>
              <w:rPr>
                <w:rFonts w:ascii="Tahoma" w:hAnsi="Tahoma" w:cs="Tahoma"/>
                <w:sz w:val="20"/>
                <w:szCs w:val="20"/>
              </w:rPr>
            </w:pPr>
          </w:p>
        </w:tc>
        <w:tc>
          <w:tcPr>
            <w:tcW w:w="1101" w:type="pct"/>
          </w:tcPr>
          <w:p w14:paraId="3E762989" w14:textId="7F0FDBB1"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Ic</w:t>
            </w:r>
            <w:r w:rsidR="005D28BC" w:rsidRPr="00FC32DD">
              <w:rPr>
                <w:rFonts w:ascii="Tahoma" w:hAnsi="Tahoma" w:cs="Tahoma"/>
                <w:sz w:val="20"/>
                <w:szCs w:val="20"/>
              </w:rPr>
              <w:t>e</w:t>
            </w:r>
          </w:p>
        </w:tc>
      </w:tr>
      <w:tr w:rsidR="00FC32DD" w:rsidRPr="00FC32DD" w14:paraId="2B88162E" w14:textId="77777777" w:rsidTr="00F105DB">
        <w:trPr>
          <w:jc w:val="center"/>
        </w:trPr>
        <w:tc>
          <w:tcPr>
            <w:tcW w:w="2847" w:type="pct"/>
          </w:tcPr>
          <w:p w14:paraId="4A2B4F88"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Acquisto rottami, cascami, pallet usati, e altre ipotesi di reverse charge “interno”</w:t>
            </w:r>
          </w:p>
        </w:tc>
        <w:tc>
          <w:tcPr>
            <w:tcW w:w="1052" w:type="pct"/>
          </w:tcPr>
          <w:p w14:paraId="7A96EF24" w14:textId="77777777" w:rsidR="00D30A84" w:rsidRPr="00FC32DD" w:rsidRDefault="00D30A84" w:rsidP="00525204">
            <w:pPr>
              <w:spacing w:after="0" w:line="326" w:lineRule="auto"/>
              <w:jc w:val="center"/>
              <w:rPr>
                <w:rFonts w:ascii="Tahoma" w:hAnsi="Tahoma" w:cs="Tahoma"/>
                <w:sz w:val="20"/>
                <w:szCs w:val="20"/>
              </w:rPr>
            </w:pPr>
          </w:p>
        </w:tc>
        <w:tc>
          <w:tcPr>
            <w:tcW w:w="1101" w:type="pct"/>
          </w:tcPr>
          <w:p w14:paraId="0B613703" w14:textId="739CA2EA"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I</w:t>
            </w:r>
            <w:r w:rsidR="005D28BC" w:rsidRPr="00FC32DD">
              <w:rPr>
                <w:rFonts w:ascii="Tahoma" w:hAnsi="Tahoma" w:cs="Tahoma"/>
                <w:sz w:val="20"/>
                <w:szCs w:val="20"/>
              </w:rPr>
              <w:t>c</w:t>
            </w:r>
            <w:r w:rsidRPr="00FC32DD">
              <w:rPr>
                <w:rFonts w:ascii="Tahoma" w:hAnsi="Tahoma" w:cs="Tahoma"/>
                <w:sz w:val="20"/>
                <w:szCs w:val="20"/>
              </w:rPr>
              <w:t>e</w:t>
            </w:r>
          </w:p>
        </w:tc>
      </w:tr>
      <w:tr w:rsidR="00FC32DD" w:rsidRPr="00FC32DD" w14:paraId="13192CFE" w14:textId="77777777" w:rsidTr="00F105DB">
        <w:trPr>
          <w:jc w:val="center"/>
        </w:trPr>
        <w:tc>
          <w:tcPr>
            <w:tcW w:w="2847" w:type="pct"/>
          </w:tcPr>
          <w:p w14:paraId="1EC79D02" w14:textId="77777777" w:rsidR="00D30A84" w:rsidRPr="00FC32DD" w:rsidRDefault="00D30A84" w:rsidP="00D30A84">
            <w:pPr>
              <w:spacing w:after="0" w:line="326" w:lineRule="auto"/>
              <w:rPr>
                <w:rFonts w:ascii="Tahoma" w:hAnsi="Tahoma" w:cs="Tahoma"/>
                <w:sz w:val="20"/>
                <w:szCs w:val="20"/>
              </w:rPr>
            </w:pPr>
            <w:r w:rsidRPr="00FC32DD">
              <w:rPr>
                <w:rFonts w:ascii="Tahoma" w:hAnsi="Tahoma" w:cs="Tahoma"/>
                <w:sz w:val="20"/>
                <w:szCs w:val="20"/>
              </w:rPr>
              <w:t>Fattura di sponsorizzazione ASD</w:t>
            </w:r>
          </w:p>
        </w:tc>
        <w:tc>
          <w:tcPr>
            <w:tcW w:w="1052" w:type="pct"/>
          </w:tcPr>
          <w:p w14:paraId="6ADF1557" w14:textId="77777777" w:rsidR="00D30A84" w:rsidRPr="00FC32DD" w:rsidRDefault="00D30A84" w:rsidP="00525204">
            <w:pPr>
              <w:spacing w:after="0" w:line="326" w:lineRule="auto"/>
              <w:jc w:val="center"/>
              <w:rPr>
                <w:rFonts w:ascii="Tahoma" w:hAnsi="Tahoma" w:cs="Tahoma"/>
                <w:sz w:val="20"/>
                <w:szCs w:val="20"/>
              </w:rPr>
            </w:pPr>
            <w:r w:rsidRPr="00FC32DD">
              <w:rPr>
                <w:rFonts w:ascii="Tahoma" w:hAnsi="Tahoma" w:cs="Tahoma"/>
                <w:sz w:val="20"/>
                <w:szCs w:val="20"/>
              </w:rPr>
              <w:t>Ae</w:t>
            </w:r>
          </w:p>
        </w:tc>
        <w:tc>
          <w:tcPr>
            <w:tcW w:w="1101" w:type="pct"/>
          </w:tcPr>
          <w:p w14:paraId="0B428C9D" w14:textId="77777777" w:rsidR="00D30A84" w:rsidRPr="00FC32DD" w:rsidRDefault="00D30A84" w:rsidP="00525204">
            <w:pPr>
              <w:spacing w:after="0" w:line="326" w:lineRule="auto"/>
              <w:jc w:val="center"/>
              <w:rPr>
                <w:rFonts w:ascii="Tahoma" w:hAnsi="Tahoma" w:cs="Tahoma"/>
                <w:sz w:val="20"/>
                <w:szCs w:val="20"/>
              </w:rPr>
            </w:pPr>
          </w:p>
        </w:tc>
      </w:tr>
      <w:tr w:rsidR="005B45AB" w:rsidRPr="00FC32DD" w14:paraId="568D6D6D" w14:textId="77777777" w:rsidTr="00F105DB">
        <w:trPr>
          <w:jc w:val="center"/>
        </w:trPr>
        <w:tc>
          <w:tcPr>
            <w:tcW w:w="2847" w:type="pct"/>
          </w:tcPr>
          <w:p w14:paraId="29E0606C" w14:textId="1BAC840E" w:rsidR="001160AA" w:rsidRPr="00FC32DD" w:rsidRDefault="001160AA" w:rsidP="00D30A84">
            <w:pPr>
              <w:spacing w:after="0" w:line="326" w:lineRule="auto"/>
              <w:rPr>
                <w:rFonts w:ascii="Tahoma" w:hAnsi="Tahoma" w:cs="Tahoma"/>
                <w:sz w:val="20"/>
                <w:szCs w:val="20"/>
              </w:rPr>
            </w:pPr>
            <w:r w:rsidRPr="00FC32DD">
              <w:rPr>
                <w:rFonts w:ascii="Tahoma" w:hAnsi="Tahoma" w:cs="Tahoma"/>
                <w:sz w:val="20"/>
                <w:szCs w:val="20"/>
              </w:rPr>
              <w:t>Regime agricolo agevolato</w:t>
            </w:r>
          </w:p>
        </w:tc>
        <w:tc>
          <w:tcPr>
            <w:tcW w:w="1052" w:type="pct"/>
          </w:tcPr>
          <w:p w14:paraId="1FDFDE5C" w14:textId="354AAAA4" w:rsidR="001160AA" w:rsidRPr="00FC32DD" w:rsidRDefault="001160AA" w:rsidP="00525204">
            <w:pPr>
              <w:spacing w:after="0" w:line="326" w:lineRule="auto"/>
              <w:jc w:val="center"/>
              <w:rPr>
                <w:rFonts w:ascii="Tahoma" w:hAnsi="Tahoma" w:cs="Tahoma"/>
                <w:sz w:val="20"/>
                <w:szCs w:val="20"/>
              </w:rPr>
            </w:pPr>
            <w:r w:rsidRPr="00FC32DD">
              <w:rPr>
                <w:rFonts w:ascii="Tahoma" w:hAnsi="Tahoma" w:cs="Tahoma"/>
                <w:sz w:val="20"/>
                <w:szCs w:val="20"/>
              </w:rPr>
              <w:t>Ae</w:t>
            </w:r>
          </w:p>
        </w:tc>
        <w:tc>
          <w:tcPr>
            <w:tcW w:w="1101" w:type="pct"/>
          </w:tcPr>
          <w:p w14:paraId="6A624211" w14:textId="77777777" w:rsidR="001160AA" w:rsidRPr="00FC32DD" w:rsidRDefault="001160AA" w:rsidP="00525204">
            <w:pPr>
              <w:spacing w:after="0" w:line="326" w:lineRule="auto"/>
              <w:jc w:val="center"/>
              <w:rPr>
                <w:rFonts w:ascii="Tahoma" w:hAnsi="Tahoma" w:cs="Tahoma"/>
                <w:sz w:val="20"/>
                <w:szCs w:val="20"/>
              </w:rPr>
            </w:pPr>
          </w:p>
        </w:tc>
      </w:tr>
    </w:tbl>
    <w:p w14:paraId="47DFCA77" w14:textId="51B49735" w:rsidR="00D30A84" w:rsidRPr="00FC32DD" w:rsidRDefault="00D30A84" w:rsidP="00D30A84">
      <w:pPr>
        <w:snapToGrid w:val="0"/>
        <w:rPr>
          <w:rFonts w:ascii="Tahoma" w:eastAsia="Wingdings" w:hAnsi="Tahoma" w:cs="Tahoma"/>
          <w:sz w:val="20"/>
          <w:szCs w:val="20"/>
        </w:rPr>
      </w:pPr>
    </w:p>
    <w:p w14:paraId="1819A50C" w14:textId="77777777" w:rsidR="00731CEC" w:rsidRPr="00FC32DD" w:rsidRDefault="00731CEC" w:rsidP="00D30A84">
      <w:pPr>
        <w:snapToGrid w:val="0"/>
        <w:rPr>
          <w:rFonts w:ascii="Tahoma" w:eastAsia="Wingdings" w:hAnsi="Tahoma" w:cs="Tahoma"/>
          <w:sz w:val="20"/>
          <w:szCs w:val="20"/>
        </w:rPr>
      </w:pPr>
    </w:p>
    <w:p w14:paraId="6F6707ED" w14:textId="232257F0" w:rsidR="00D30A84" w:rsidRPr="00FC32DD" w:rsidRDefault="00DF680D" w:rsidP="00D30A84">
      <w:pPr>
        <w:spacing w:after="0" w:line="340" w:lineRule="auto"/>
        <w:ind w:left="884"/>
        <w:jc w:val="both"/>
        <w:rPr>
          <w:rFonts w:ascii="Tahoma" w:hAnsi="Tahoma" w:cs="Tahoma"/>
          <w:sz w:val="20"/>
          <w:szCs w:val="20"/>
        </w:rPr>
      </w:pPr>
      <w:r w:rsidRPr="00FC32DD">
        <w:rPr>
          <w:rFonts w:ascii="Tahoma" w:hAnsi="Tahoma" w:cs="Tahoma"/>
          <w:strike/>
          <w:noProof/>
          <w:sz w:val="20"/>
          <w:szCs w:val="20"/>
        </w:rPr>
        <w:drawing>
          <wp:anchor distT="0" distB="0" distL="114300" distR="114300" simplePos="0" relativeHeight="251653632" behindDoc="0" locked="0" layoutInCell="1" allowOverlap="1" wp14:anchorId="1E9CF2BB" wp14:editId="1188B6AB">
            <wp:simplePos x="0" y="0"/>
            <wp:positionH relativeFrom="column">
              <wp:posOffset>4445</wp:posOffset>
            </wp:positionH>
            <wp:positionV relativeFrom="paragraph">
              <wp:posOffset>88900</wp:posOffset>
            </wp:positionV>
            <wp:extent cx="433070" cy="461010"/>
            <wp:effectExtent l="0" t="0" r="0" b="0"/>
            <wp:wrapSquare wrapText="bothSides"/>
            <wp:docPr id="223" name="Immagine 2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C46E37" w:rsidRPr="00FC32DD">
        <w:rPr>
          <w:rFonts w:ascii="Tahoma" w:hAnsi="Tahoma" w:cs="Tahoma"/>
          <w:b/>
          <w:bCs/>
          <w:sz w:val="20"/>
          <w:szCs w:val="20"/>
        </w:rPr>
        <w:t>Dal 1° luglio 2022</w:t>
      </w:r>
      <w:r w:rsidR="00C46E37" w:rsidRPr="00FC32DD">
        <w:rPr>
          <w:rFonts w:ascii="Tahoma" w:hAnsi="Tahoma" w:cs="Tahoma"/>
          <w:sz w:val="20"/>
          <w:szCs w:val="20"/>
        </w:rPr>
        <w:t xml:space="preserve"> </w:t>
      </w:r>
      <w:r w:rsidR="00870BE2" w:rsidRPr="00FC32DD">
        <w:rPr>
          <w:rFonts w:ascii="Tahoma" w:hAnsi="Tahoma" w:cs="Tahoma"/>
          <w:sz w:val="20"/>
          <w:szCs w:val="20"/>
        </w:rPr>
        <w:t xml:space="preserve">è </w:t>
      </w:r>
      <w:r w:rsidR="00C46E37" w:rsidRPr="00FC32DD">
        <w:rPr>
          <w:rFonts w:ascii="Tahoma" w:hAnsi="Tahoma" w:cs="Tahoma"/>
          <w:sz w:val="20"/>
          <w:szCs w:val="20"/>
        </w:rPr>
        <w:t>obbligatorio assolvere l’obbligo comunicativo dell’esterometro tramite trasmissione d</w:t>
      </w:r>
      <w:r w:rsidR="002E12DC" w:rsidRPr="00FC32DD">
        <w:rPr>
          <w:rFonts w:ascii="Tahoma" w:hAnsi="Tahoma" w:cs="Tahoma"/>
          <w:sz w:val="20"/>
          <w:szCs w:val="20"/>
        </w:rPr>
        <w:t xml:space="preserve">i una “fattura elettronica” allo SdI con un </w:t>
      </w:r>
      <w:r w:rsidR="002E12DC" w:rsidRPr="00FC32DD">
        <w:rPr>
          <w:rFonts w:ascii="Tahoma" w:hAnsi="Tahoma" w:cs="Tahoma"/>
          <w:b/>
          <w:bCs/>
          <w:sz w:val="20"/>
          <w:szCs w:val="20"/>
        </w:rPr>
        <w:t>Tipo documento TD17, TD18, TD19</w:t>
      </w:r>
      <w:r w:rsidR="002E12DC" w:rsidRPr="00FC32DD">
        <w:rPr>
          <w:rFonts w:ascii="Tahoma" w:hAnsi="Tahoma" w:cs="Tahoma"/>
          <w:sz w:val="20"/>
          <w:szCs w:val="20"/>
        </w:rPr>
        <w:t xml:space="preserve"> (acquisti dall’estero soggetti a reverse charge).</w:t>
      </w:r>
    </w:p>
    <w:p w14:paraId="69E390E0" w14:textId="19A908A5" w:rsidR="006F589C" w:rsidRPr="00FC32DD" w:rsidRDefault="000336FB" w:rsidP="006F589C">
      <w:pPr>
        <w:spacing w:after="0" w:line="340" w:lineRule="auto"/>
        <w:ind w:left="884"/>
        <w:jc w:val="both"/>
        <w:rPr>
          <w:rFonts w:ascii="Tahoma" w:hAnsi="Tahoma" w:cs="Tahoma"/>
          <w:sz w:val="20"/>
          <w:szCs w:val="20"/>
        </w:rPr>
      </w:pPr>
      <w:r w:rsidRPr="00FC32DD">
        <w:rPr>
          <w:rFonts w:ascii="Tahoma" w:hAnsi="Tahoma" w:cs="Tahoma"/>
          <w:b/>
          <w:i/>
          <w:noProof/>
          <w:sz w:val="24"/>
          <w:szCs w:val="24"/>
        </w:rPr>
        <mc:AlternateContent>
          <mc:Choice Requires="wps">
            <w:drawing>
              <wp:anchor distT="0" distB="0" distL="114300" distR="114300" simplePos="0" relativeHeight="251744768" behindDoc="0" locked="0" layoutInCell="1" allowOverlap="1" wp14:anchorId="45AD090F" wp14:editId="0BDAD01B">
                <wp:simplePos x="0" y="0"/>
                <wp:positionH relativeFrom="column">
                  <wp:posOffset>-226695</wp:posOffset>
                </wp:positionH>
                <wp:positionV relativeFrom="paragraph">
                  <wp:posOffset>164465</wp:posOffset>
                </wp:positionV>
                <wp:extent cx="0" cy="2199600"/>
                <wp:effectExtent l="19050" t="0" r="19050" b="29845"/>
                <wp:wrapNone/>
                <wp:docPr id="245" name="Connettore 2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96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60DE4" id="Connettore 2 245" o:spid="_x0000_s1026" type="#_x0000_t32" style="position:absolute;margin-left:-17.85pt;margin-top:12.95pt;width:0;height:173.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" strokecolor="yellow" strokeweight="2.25pt"/>
            </w:pict>
          </mc:Fallback>
        </mc:AlternateContent>
      </w:r>
    </w:p>
    <w:p w14:paraId="5A39DECE" w14:textId="0E205577" w:rsidR="006F589C" w:rsidRPr="00FC32DD" w:rsidRDefault="006F589C" w:rsidP="006F589C">
      <w:pPr>
        <w:spacing w:after="0" w:line="340" w:lineRule="auto"/>
        <w:ind w:left="884"/>
        <w:jc w:val="both"/>
        <w:rPr>
          <w:rFonts w:ascii="Tahoma" w:eastAsia="Century Gothic" w:hAnsi="Tahoma" w:cs="Tahoma"/>
          <w:sz w:val="20"/>
          <w:szCs w:val="20"/>
        </w:rPr>
      </w:pPr>
      <w:r w:rsidRPr="00FC32DD">
        <w:rPr>
          <w:rFonts w:ascii="Tahoma" w:hAnsi="Tahoma" w:cs="Tahoma"/>
          <w:strike/>
          <w:noProof/>
          <w:sz w:val="20"/>
          <w:szCs w:val="20"/>
        </w:rPr>
        <w:drawing>
          <wp:anchor distT="0" distB="0" distL="114300" distR="114300" simplePos="0" relativeHeight="251721216" behindDoc="0" locked="0" layoutInCell="1" allowOverlap="1" wp14:anchorId="2A0FA020" wp14:editId="347EABFD">
            <wp:simplePos x="0" y="0"/>
            <wp:positionH relativeFrom="column">
              <wp:posOffset>0</wp:posOffset>
            </wp:positionH>
            <wp:positionV relativeFrom="paragraph">
              <wp:posOffset>7261</wp:posOffset>
            </wp:positionV>
            <wp:extent cx="433070" cy="461010"/>
            <wp:effectExtent l="0" t="0" r="0" b="0"/>
            <wp:wrapSquare wrapText="bothSides"/>
            <wp:docPr id="17" name="Immagin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eastAsia="Century Gothic" w:hAnsi="Tahoma" w:cs="Tahoma"/>
          <w:sz w:val="20"/>
          <w:szCs w:val="20"/>
        </w:rPr>
        <w:t xml:space="preserve">Dal </w:t>
      </w:r>
      <w:r w:rsidRPr="00FC32DD">
        <w:rPr>
          <w:rFonts w:ascii="Tahoma" w:eastAsia="Century Gothic" w:hAnsi="Tahoma" w:cs="Tahoma"/>
          <w:b/>
          <w:bCs/>
          <w:sz w:val="20"/>
          <w:szCs w:val="20"/>
        </w:rPr>
        <w:t>1° ottobre 2022</w:t>
      </w:r>
      <w:r w:rsidRPr="00FC32DD">
        <w:rPr>
          <w:rFonts w:ascii="Tahoma" w:eastAsia="Century Gothic" w:hAnsi="Tahoma" w:cs="Tahoma"/>
          <w:sz w:val="20"/>
          <w:szCs w:val="20"/>
        </w:rPr>
        <w:t xml:space="preserve"> si utilizza il </w:t>
      </w:r>
      <w:r w:rsidRPr="00FC32DD">
        <w:rPr>
          <w:rFonts w:ascii="Tahoma" w:eastAsia="Century Gothic" w:hAnsi="Tahoma" w:cs="Tahoma"/>
          <w:b/>
          <w:bCs/>
          <w:sz w:val="20"/>
          <w:szCs w:val="20"/>
        </w:rPr>
        <w:t>Tipo documento TD28</w:t>
      </w:r>
      <w:r w:rsidRPr="00FC32DD">
        <w:rPr>
          <w:rFonts w:ascii="Tahoma" w:eastAsia="Century Gothic" w:hAnsi="Tahoma" w:cs="Tahoma"/>
          <w:sz w:val="20"/>
          <w:szCs w:val="20"/>
        </w:rPr>
        <w:t>, per gestire gli acquisti di beni da fornitori sammarinesi che hanno emesso fattura cartacea con addebito di Iva.</w:t>
      </w:r>
    </w:p>
    <w:p w14:paraId="303E3CC8" w14:textId="77777777" w:rsidR="00870BE2" w:rsidRPr="00FC32DD" w:rsidRDefault="00870BE2" w:rsidP="00D30A84">
      <w:pPr>
        <w:spacing w:after="0" w:line="340" w:lineRule="auto"/>
        <w:ind w:left="884"/>
        <w:jc w:val="both"/>
        <w:rPr>
          <w:rFonts w:ascii="Tahoma" w:eastAsia="Century Gothic" w:hAnsi="Tahoma" w:cs="Tahoma"/>
          <w:sz w:val="20"/>
          <w:szCs w:val="20"/>
        </w:rPr>
      </w:pPr>
    </w:p>
    <w:p w14:paraId="5FFE6836" w14:textId="0809FB92" w:rsidR="00D30A84" w:rsidRPr="00FC32DD" w:rsidRDefault="00A73E73" w:rsidP="001B6921">
      <w:pPr>
        <w:spacing w:after="0" w:line="340" w:lineRule="auto"/>
        <w:ind w:left="884"/>
        <w:jc w:val="both"/>
        <w:rPr>
          <w:rFonts w:ascii="Tahoma" w:hAnsi="Tahoma" w:cs="Tahoma"/>
          <w:sz w:val="20"/>
          <w:szCs w:val="20"/>
        </w:rPr>
      </w:pPr>
      <w:r w:rsidRPr="00FC32DD">
        <w:rPr>
          <w:rFonts w:ascii="Tahoma" w:hAnsi="Tahoma" w:cs="Tahoma"/>
          <w:strike/>
          <w:noProof/>
          <w:sz w:val="20"/>
          <w:szCs w:val="20"/>
        </w:rPr>
        <w:drawing>
          <wp:anchor distT="0" distB="0" distL="114300" distR="114300" simplePos="0" relativeHeight="251716096" behindDoc="0" locked="0" layoutInCell="1" allowOverlap="1" wp14:anchorId="0989DA9B" wp14:editId="089434EB">
            <wp:simplePos x="0" y="0"/>
            <wp:positionH relativeFrom="column">
              <wp:posOffset>4445</wp:posOffset>
            </wp:positionH>
            <wp:positionV relativeFrom="paragraph">
              <wp:posOffset>88900</wp:posOffset>
            </wp:positionV>
            <wp:extent cx="433070" cy="461010"/>
            <wp:effectExtent l="0" t="0" r="0" b="0"/>
            <wp:wrapSquare wrapText="bothSides"/>
            <wp:docPr id="4" name="Immagin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noProof/>
          <w:sz w:val="20"/>
          <w:szCs w:val="20"/>
        </w:rPr>
        <w:t xml:space="preserve">In caso di reverse charge interno (rottami, pallet usati, pulizie edifici, etc.) il </w:t>
      </w:r>
      <w:r w:rsidRPr="00FC32DD">
        <w:rPr>
          <w:rFonts w:ascii="Tahoma" w:hAnsi="Tahoma" w:cs="Tahoma"/>
          <w:b/>
          <w:bCs/>
          <w:noProof/>
          <w:sz w:val="20"/>
          <w:szCs w:val="20"/>
        </w:rPr>
        <w:t>Tipo Documento TD16</w:t>
      </w:r>
      <w:r w:rsidRPr="00FC32DD">
        <w:rPr>
          <w:rFonts w:ascii="Tahoma" w:hAnsi="Tahoma" w:cs="Tahoma"/>
          <w:sz w:val="20"/>
          <w:szCs w:val="20"/>
        </w:rPr>
        <w:t xml:space="preserve"> </w:t>
      </w:r>
      <w:r w:rsidRPr="00FC32DD">
        <w:rPr>
          <w:rFonts w:ascii="Tahoma" w:hAnsi="Tahoma" w:cs="Tahoma"/>
          <w:b/>
          <w:bCs/>
          <w:sz w:val="20"/>
          <w:szCs w:val="20"/>
        </w:rPr>
        <w:t>non è obbligatorio</w:t>
      </w:r>
      <w:r w:rsidRPr="00FC32DD">
        <w:rPr>
          <w:rFonts w:ascii="Tahoma" w:hAnsi="Tahoma" w:cs="Tahoma"/>
          <w:sz w:val="20"/>
          <w:szCs w:val="20"/>
        </w:rPr>
        <w:t>. In altri termini, il cessionario/committente italiano può continuare ad avvalersi dell’integrazione cartacea</w:t>
      </w:r>
      <w:r w:rsidR="00956DC1" w:rsidRPr="00FC32DD">
        <w:rPr>
          <w:rFonts w:ascii="Tahoma" w:hAnsi="Tahoma" w:cs="Tahoma"/>
          <w:sz w:val="20"/>
          <w:szCs w:val="20"/>
        </w:rPr>
        <w:t>, senza trasmettere obbligatoriamente un file xml con Tipo documento TD16. Rest</w:t>
      </w:r>
      <w:r w:rsidR="009D38EC" w:rsidRPr="00FC32DD">
        <w:rPr>
          <w:rFonts w:ascii="Tahoma" w:hAnsi="Tahoma" w:cs="Tahoma"/>
          <w:sz w:val="20"/>
          <w:szCs w:val="20"/>
        </w:rPr>
        <w:t>a</w:t>
      </w:r>
      <w:r w:rsidR="00956DC1" w:rsidRPr="00FC32DD">
        <w:rPr>
          <w:rFonts w:ascii="Tahoma" w:hAnsi="Tahoma" w:cs="Tahoma"/>
          <w:sz w:val="20"/>
          <w:szCs w:val="20"/>
        </w:rPr>
        <w:t xml:space="preserve"> inteso che ai fini della precompilata IVA sarebbe </w:t>
      </w:r>
      <w:r w:rsidR="00956DC1" w:rsidRPr="00FC32DD">
        <w:rPr>
          <w:rFonts w:ascii="Tahoma" w:hAnsi="Tahoma" w:cs="Tahoma"/>
          <w:b/>
          <w:bCs/>
          <w:sz w:val="20"/>
          <w:szCs w:val="20"/>
        </w:rPr>
        <w:t>consigliabile trasmettere anche il tipo documento TD16</w:t>
      </w:r>
      <w:r w:rsidR="00956DC1" w:rsidRPr="00FC32DD">
        <w:rPr>
          <w:rFonts w:ascii="Tahoma" w:hAnsi="Tahoma" w:cs="Tahoma"/>
          <w:sz w:val="20"/>
          <w:szCs w:val="20"/>
        </w:rPr>
        <w:t>.</w:t>
      </w:r>
      <w:r w:rsidR="002F25EB" w:rsidRPr="00FC32DD">
        <w:rPr>
          <w:rFonts w:ascii="Tahoma" w:hAnsi="Tahoma" w:cs="Tahoma"/>
          <w:sz w:val="20"/>
          <w:szCs w:val="20"/>
        </w:rPr>
        <w:t xml:space="preserve"> Dal 1° ottobre 2022</w:t>
      </w:r>
      <w:r w:rsidR="0039582D" w:rsidRPr="00FC32DD">
        <w:rPr>
          <w:rFonts w:ascii="Tahoma" w:hAnsi="Tahoma" w:cs="Tahoma"/>
          <w:sz w:val="20"/>
          <w:szCs w:val="20"/>
        </w:rPr>
        <w:t>, inoltre,</w:t>
      </w:r>
      <w:r w:rsidR="00E1680F" w:rsidRPr="00FC32DD">
        <w:rPr>
          <w:rFonts w:ascii="Tahoma" w:hAnsi="Tahoma" w:cs="Tahoma"/>
          <w:sz w:val="20"/>
          <w:szCs w:val="20"/>
        </w:rPr>
        <w:t xml:space="preserve"> è possibile trasmettere un Tipo documento TD16 con Natura operazione ed Iva (aggiornamento codici errore 00401 e 00430)</w:t>
      </w:r>
    </w:p>
    <w:p w14:paraId="44B8E4B9" w14:textId="77777777" w:rsidR="002F25EB" w:rsidRPr="00FC32DD" w:rsidRDefault="002F25EB" w:rsidP="001B6921">
      <w:pPr>
        <w:spacing w:after="0" w:line="340" w:lineRule="auto"/>
        <w:ind w:left="884"/>
        <w:jc w:val="both"/>
        <w:rPr>
          <w:rFonts w:ascii="Tahoma" w:eastAsia="Century Gothic" w:hAnsi="Tahoma" w:cs="Tahoma"/>
          <w:sz w:val="20"/>
          <w:szCs w:val="20"/>
        </w:rPr>
      </w:pPr>
    </w:p>
    <w:p w14:paraId="6E868566" w14:textId="79DC7608" w:rsidR="00F105DB" w:rsidRPr="00FC32DD" w:rsidRDefault="00F105DB" w:rsidP="00D30A84">
      <w:pPr>
        <w:pStyle w:val="Titolo1"/>
        <w:rPr>
          <w:rFonts w:cs="Tahoma"/>
          <w:color w:val="auto"/>
          <w:sz w:val="20"/>
          <w:szCs w:val="20"/>
        </w:rPr>
        <w:sectPr w:rsidR="00F105DB" w:rsidRPr="00FC32DD" w:rsidSect="00F105DB">
          <w:pgSz w:w="11906" w:h="16838" w:code="9"/>
          <w:pgMar w:top="1418" w:right="1418" w:bottom="510" w:left="1276" w:header="709" w:footer="709" w:gutter="0"/>
          <w:pgNumType w:chapStyle="1"/>
          <w:cols w:space="708"/>
          <w:titlePg/>
          <w:docGrid w:linePitch="360"/>
        </w:sectPr>
      </w:pPr>
    </w:p>
    <w:p w14:paraId="3DF0D987" w14:textId="39B89EE7" w:rsidR="00D30A84" w:rsidRPr="00FC32DD" w:rsidRDefault="00D30A84" w:rsidP="00D30A84">
      <w:pPr>
        <w:pStyle w:val="Titolo1"/>
        <w:rPr>
          <w:color w:val="auto"/>
        </w:rPr>
      </w:pPr>
      <w:bookmarkStart w:id="27" w:name="_Toc21959403"/>
      <w:bookmarkStart w:id="28" w:name="_Toc21691334"/>
      <w:bookmarkStart w:id="29" w:name="_Toc120701854"/>
      <w:r w:rsidRPr="00FC32DD">
        <w:rPr>
          <w:color w:val="auto"/>
        </w:rPr>
        <w:lastRenderedPageBreak/>
        <w:t>2.</w:t>
      </w:r>
      <w:bookmarkEnd w:id="27"/>
      <w:bookmarkEnd w:id="29"/>
    </w:p>
    <w:bookmarkStart w:id="30" w:name="_Toc120701855"/>
    <w:p w14:paraId="5BD5D7D3" w14:textId="474DF9CD" w:rsidR="00D30A84" w:rsidRPr="00FC32DD" w:rsidRDefault="00DF680D" w:rsidP="00D30A84">
      <w:pPr>
        <w:pStyle w:val="Titolo1"/>
        <w:rPr>
          <w:color w:val="auto"/>
        </w:rPr>
      </w:pPr>
      <w:r w:rsidRPr="00FC32DD">
        <w:rPr>
          <w:noProof/>
          <w:color w:val="auto"/>
        </w:rPr>
        <mc:AlternateContent>
          <mc:Choice Requires="wps">
            <w:drawing>
              <wp:anchor distT="0" distB="0" distL="114300" distR="114300" simplePos="0" relativeHeight="251655680" behindDoc="0" locked="0" layoutInCell="1" allowOverlap="1" wp14:anchorId="0618C1AF" wp14:editId="37F82FC9">
                <wp:simplePos x="0" y="0"/>
                <wp:positionH relativeFrom="column">
                  <wp:posOffset>1685290</wp:posOffset>
                </wp:positionH>
                <wp:positionV relativeFrom="paragraph">
                  <wp:posOffset>84455</wp:posOffset>
                </wp:positionV>
                <wp:extent cx="2438400" cy="0"/>
                <wp:effectExtent l="18415" t="17780" r="10160" b="10795"/>
                <wp:wrapNone/>
                <wp:docPr id="23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77965" id="AutoShape 226" o:spid="_x0000_s1026" type="#_x0000_t32" style="position:absolute;margin-left:132.7pt;margin-top:6.65pt;width:192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" strokecolor="#404040" strokeweight="1.5pt"/>
            </w:pict>
          </mc:Fallback>
        </mc:AlternateContent>
      </w:r>
      <w:r w:rsidR="00D30A84" w:rsidRPr="00FC32DD">
        <w:rPr>
          <w:color w:val="auto"/>
        </w:rPr>
        <w:t>Casi pratici</w:t>
      </w:r>
      <w:bookmarkEnd w:id="30"/>
    </w:p>
    <w:p w14:paraId="35C593F1" w14:textId="77777777" w:rsidR="00D30A84" w:rsidRPr="00FC32DD" w:rsidRDefault="00D30A84" w:rsidP="00D30A84"/>
    <w:p w14:paraId="77C959AB" w14:textId="77777777" w:rsidR="00D30A84" w:rsidRPr="00FC32DD" w:rsidRDefault="00D30A84" w:rsidP="00D30A84"/>
    <w:p w14:paraId="0281DC27" w14:textId="7AB4DFB4" w:rsidR="00D30A84" w:rsidRPr="00FC32DD" w:rsidRDefault="00D30A84" w:rsidP="00D30A84"/>
    <w:p w14:paraId="07F6E9CA" w14:textId="1FE6852D" w:rsidR="00F105DB" w:rsidRPr="00FC32DD" w:rsidRDefault="00F105DB" w:rsidP="00D30A84"/>
    <w:p w14:paraId="698FD434" w14:textId="33B86F91" w:rsidR="00F105DB" w:rsidRPr="00FC32DD" w:rsidRDefault="00F105DB" w:rsidP="00D30A84"/>
    <w:p w14:paraId="459CE8A4" w14:textId="77777777" w:rsidR="00F105DB" w:rsidRPr="00FC32DD" w:rsidRDefault="00F105DB" w:rsidP="00D30A84"/>
    <w:p w14:paraId="4AE76E5A" w14:textId="01CCE9A6" w:rsidR="00D30A84" w:rsidRPr="00FC32DD" w:rsidRDefault="00D30A84" w:rsidP="00D30A84">
      <w:pPr>
        <w:spacing w:line="360" w:lineRule="auto"/>
        <w:jc w:val="both"/>
        <w:rPr>
          <w:rFonts w:ascii="Tahoma" w:hAnsi="Tahoma" w:cs="Tahoma"/>
          <w:sz w:val="20"/>
          <w:szCs w:val="20"/>
        </w:rPr>
      </w:pPr>
      <w:bookmarkStart w:id="31" w:name="_z337ya" w:colFirst="0" w:colLast="0"/>
      <w:bookmarkEnd w:id="28"/>
      <w:bookmarkEnd w:id="31"/>
      <w:r w:rsidRPr="00FC32DD">
        <w:rPr>
          <w:rFonts w:ascii="Tahoma" w:hAnsi="Tahoma" w:cs="Tahoma"/>
          <w:sz w:val="20"/>
          <w:szCs w:val="20"/>
        </w:rPr>
        <w:t>Si propon</w:t>
      </w:r>
      <w:r w:rsidR="00763F36" w:rsidRPr="00FC32DD">
        <w:rPr>
          <w:rFonts w:ascii="Tahoma" w:hAnsi="Tahoma" w:cs="Tahoma"/>
          <w:sz w:val="20"/>
          <w:szCs w:val="20"/>
        </w:rPr>
        <w:t>e</w:t>
      </w:r>
      <w:r w:rsidRPr="00FC32DD">
        <w:rPr>
          <w:rFonts w:ascii="Tahoma" w:hAnsi="Tahoma" w:cs="Tahoma"/>
          <w:sz w:val="20"/>
          <w:szCs w:val="20"/>
        </w:rPr>
        <w:t xml:space="preserve"> una serie di ipotesi in cui il cessionario/committente italiano dev</w:t>
      </w:r>
      <w:r w:rsidR="00763F36" w:rsidRPr="00FC32DD">
        <w:rPr>
          <w:rFonts w:ascii="Tahoma" w:hAnsi="Tahoma" w:cs="Tahoma"/>
          <w:sz w:val="20"/>
          <w:szCs w:val="20"/>
        </w:rPr>
        <w:t>e</w:t>
      </w:r>
      <w:r w:rsidRPr="00FC32DD">
        <w:rPr>
          <w:rFonts w:ascii="Tahoma" w:hAnsi="Tahoma" w:cs="Tahoma"/>
          <w:sz w:val="20"/>
          <w:szCs w:val="20"/>
        </w:rPr>
        <w:t xml:space="preserve"> </w:t>
      </w:r>
      <w:r w:rsidRPr="00FC32DD">
        <w:rPr>
          <w:rFonts w:ascii="Tahoma" w:hAnsi="Tahoma" w:cs="Tahoma"/>
          <w:b/>
          <w:bCs/>
          <w:sz w:val="20"/>
          <w:szCs w:val="20"/>
        </w:rPr>
        <w:t>autofatturarsi</w:t>
      </w:r>
      <w:r w:rsidRPr="00FC32DD">
        <w:rPr>
          <w:rFonts w:ascii="Tahoma" w:hAnsi="Tahoma" w:cs="Tahoma"/>
          <w:sz w:val="20"/>
          <w:szCs w:val="20"/>
        </w:rPr>
        <w:t xml:space="preserve"> o applicare il </w:t>
      </w:r>
      <w:r w:rsidRPr="00FC32DD">
        <w:rPr>
          <w:rFonts w:ascii="Tahoma" w:hAnsi="Tahoma" w:cs="Tahoma"/>
          <w:b/>
          <w:bCs/>
          <w:sz w:val="20"/>
          <w:szCs w:val="20"/>
        </w:rPr>
        <w:t>reverse charge</w:t>
      </w:r>
      <w:r w:rsidRPr="00FC32DD">
        <w:rPr>
          <w:rFonts w:ascii="Tahoma" w:hAnsi="Tahoma" w:cs="Tahoma"/>
          <w:sz w:val="20"/>
          <w:szCs w:val="20"/>
        </w:rPr>
        <w:t>, integrando la fattura del fornitore/prestatore nazionale o non residente.</w:t>
      </w:r>
    </w:p>
    <w:p w14:paraId="5BC527C0" w14:textId="77777777" w:rsidR="00F105DB" w:rsidRPr="00FC32DD" w:rsidRDefault="00F105DB" w:rsidP="00D30A84">
      <w:pPr>
        <w:pStyle w:val="Sottotitolo"/>
        <w:rPr>
          <w:color w:val="auto"/>
        </w:rPr>
      </w:pPr>
      <w:bookmarkStart w:id="32" w:name="_Toc21691335"/>
    </w:p>
    <w:p w14:paraId="1BE61AFD" w14:textId="226A1C1C" w:rsidR="00D30A84" w:rsidRPr="00FC32DD" w:rsidRDefault="00D30A84" w:rsidP="00D30A84">
      <w:pPr>
        <w:pStyle w:val="Sottotitolo"/>
        <w:rPr>
          <w:color w:val="auto"/>
        </w:rPr>
      </w:pPr>
      <w:bookmarkStart w:id="33" w:name="_Toc120701856"/>
      <w:r w:rsidRPr="00FC32DD">
        <w:rPr>
          <w:color w:val="auto"/>
        </w:rPr>
        <w:t>2.1 Autofattura mancato ricevimento fattura del fornitore</w:t>
      </w:r>
      <w:bookmarkEnd w:id="32"/>
      <w:bookmarkEnd w:id="33"/>
    </w:p>
    <w:p w14:paraId="65A618FA"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Il cessionario o committente che, nell’esercizio di imprese, arti o professioni, acquista beni o servizi senza che sia stata emessa fattura nei termini di legge o con emissione di fattura irregolare da parte dell’altro contraente, è punito in base all’articolo 6, comma 8, D.Lgs. 471/1997, salva la responsabilità del cedente o del commissionario, con </w:t>
      </w:r>
      <w:r w:rsidRPr="00FC32DD">
        <w:rPr>
          <w:rFonts w:ascii="Tahoma" w:hAnsi="Tahoma" w:cs="Tahoma"/>
          <w:b/>
          <w:bCs/>
          <w:sz w:val="20"/>
          <w:szCs w:val="20"/>
        </w:rPr>
        <w:t>sanzione amministrativa pari al 100% dell’imposta</w:t>
      </w:r>
      <w:r w:rsidRPr="00FC32DD">
        <w:rPr>
          <w:rFonts w:ascii="Tahoma" w:hAnsi="Tahoma" w:cs="Tahoma"/>
          <w:sz w:val="20"/>
          <w:szCs w:val="20"/>
        </w:rPr>
        <w:t xml:space="preserve">, con un </w:t>
      </w:r>
      <w:r w:rsidRPr="00FC32DD">
        <w:rPr>
          <w:rFonts w:ascii="Tahoma" w:hAnsi="Tahoma" w:cs="Tahoma"/>
          <w:b/>
          <w:bCs/>
          <w:sz w:val="20"/>
          <w:szCs w:val="20"/>
        </w:rPr>
        <w:t>minimo di 250 euro</w:t>
      </w:r>
      <w:r w:rsidRPr="00FC32DD">
        <w:rPr>
          <w:rFonts w:ascii="Tahoma" w:hAnsi="Tahoma" w:cs="Tahoma"/>
          <w:sz w:val="20"/>
          <w:szCs w:val="20"/>
        </w:rPr>
        <w:t xml:space="preserve">, sempreché non provveda a </w:t>
      </w:r>
      <w:r w:rsidRPr="00FC32DD">
        <w:rPr>
          <w:rFonts w:ascii="Tahoma" w:hAnsi="Tahoma" w:cs="Tahoma"/>
          <w:b/>
          <w:bCs/>
          <w:sz w:val="20"/>
          <w:szCs w:val="20"/>
        </w:rPr>
        <w:t>regolarizzare l’operazione con le seguenti modalità</w:t>
      </w:r>
      <w:r w:rsidRPr="00FC32DD">
        <w:rPr>
          <w:rFonts w:ascii="Tahoma" w:hAnsi="Tahoma" w:cs="Tahoma"/>
          <w:sz w:val="20"/>
          <w:szCs w:val="20"/>
        </w:rPr>
        <w:t>:</w:t>
      </w:r>
    </w:p>
    <w:p w14:paraId="30190A16" w14:textId="77777777" w:rsidR="00D30A84" w:rsidRPr="00FC32DD" w:rsidRDefault="00D30A84" w:rsidP="00F105DB">
      <w:pPr>
        <w:numPr>
          <w:ilvl w:val="0"/>
          <w:numId w:val="17"/>
        </w:numPr>
        <w:spacing w:line="360" w:lineRule="auto"/>
        <w:ind w:left="714" w:hanging="357"/>
        <w:contextualSpacing/>
        <w:jc w:val="both"/>
        <w:rPr>
          <w:rFonts w:ascii="Tahoma" w:hAnsi="Tahoma" w:cs="Tahoma"/>
          <w:sz w:val="20"/>
          <w:szCs w:val="20"/>
        </w:rPr>
      </w:pPr>
      <w:r w:rsidRPr="00FC32DD">
        <w:rPr>
          <w:rFonts w:ascii="Tahoma" w:hAnsi="Tahoma" w:cs="Tahoma"/>
          <w:b/>
          <w:bCs/>
          <w:sz w:val="20"/>
          <w:szCs w:val="20"/>
        </w:rPr>
        <w:t>se non ha ricevuto la fattura</w:t>
      </w:r>
      <w:r w:rsidRPr="00FC32DD">
        <w:rPr>
          <w:rFonts w:ascii="Tahoma" w:hAnsi="Tahoma" w:cs="Tahoma"/>
          <w:sz w:val="20"/>
          <w:szCs w:val="20"/>
        </w:rPr>
        <w:t xml:space="preserve"> </w:t>
      </w:r>
      <w:r w:rsidRPr="00FC32DD">
        <w:rPr>
          <w:rFonts w:ascii="Tahoma" w:hAnsi="Tahoma" w:cs="Tahoma"/>
          <w:b/>
          <w:bCs/>
          <w:sz w:val="20"/>
          <w:szCs w:val="20"/>
        </w:rPr>
        <w:t>entro quattro mesi</w:t>
      </w:r>
      <w:r w:rsidRPr="00FC32DD">
        <w:rPr>
          <w:rFonts w:ascii="Tahoma" w:hAnsi="Tahoma" w:cs="Tahoma"/>
          <w:sz w:val="20"/>
          <w:szCs w:val="20"/>
        </w:rPr>
        <w:t xml:space="preserve"> dalla data di effettuazione dell’operazione, presentando all’ufficio competente nei suoi confronti, previo pagamento dell’imposta, </w:t>
      </w:r>
      <w:r w:rsidRPr="00FC32DD">
        <w:rPr>
          <w:rFonts w:ascii="Tahoma" w:hAnsi="Tahoma" w:cs="Tahoma"/>
          <w:b/>
          <w:bCs/>
          <w:sz w:val="20"/>
          <w:szCs w:val="20"/>
        </w:rPr>
        <w:t>entro il trentesimo giorno successivo</w:t>
      </w:r>
      <w:r w:rsidRPr="00FC32DD">
        <w:rPr>
          <w:rFonts w:ascii="Tahoma" w:hAnsi="Tahoma" w:cs="Tahoma"/>
          <w:sz w:val="20"/>
          <w:szCs w:val="20"/>
        </w:rPr>
        <w:t>, un documento in duplice esemplare dal quale risultino le indicazioni prescritte dall’articolo 21 D.P.R. 633/1972, relativo alla fatturazione delle operazioni;</w:t>
      </w:r>
    </w:p>
    <w:p w14:paraId="4BA4AA9C" w14:textId="77777777" w:rsidR="00D30A84" w:rsidRPr="00FC32DD" w:rsidRDefault="00D30A84" w:rsidP="001C0E47">
      <w:pPr>
        <w:numPr>
          <w:ilvl w:val="0"/>
          <w:numId w:val="17"/>
        </w:numPr>
        <w:spacing w:line="360" w:lineRule="auto"/>
        <w:jc w:val="both"/>
        <w:rPr>
          <w:rFonts w:ascii="Tahoma" w:hAnsi="Tahoma" w:cs="Tahoma"/>
          <w:sz w:val="20"/>
          <w:szCs w:val="20"/>
        </w:rPr>
      </w:pPr>
      <w:r w:rsidRPr="00FC32DD">
        <w:rPr>
          <w:rFonts w:ascii="Tahoma" w:hAnsi="Tahoma" w:cs="Tahoma"/>
          <w:b/>
          <w:bCs/>
          <w:sz w:val="20"/>
          <w:szCs w:val="20"/>
        </w:rPr>
        <w:t>se ha ricevuto una fattura irregolare</w:t>
      </w:r>
      <w:r w:rsidRPr="00FC32DD">
        <w:rPr>
          <w:rFonts w:ascii="Tahoma" w:hAnsi="Tahoma" w:cs="Tahoma"/>
          <w:sz w:val="20"/>
          <w:szCs w:val="20"/>
        </w:rPr>
        <w:t xml:space="preserve">, presentando all’ufficio indicato nella a), </w:t>
      </w:r>
      <w:r w:rsidRPr="00FC32DD">
        <w:rPr>
          <w:rFonts w:ascii="Tahoma" w:hAnsi="Tahoma" w:cs="Tahoma"/>
          <w:b/>
          <w:bCs/>
          <w:sz w:val="20"/>
          <w:szCs w:val="20"/>
        </w:rPr>
        <w:t>entro il trentesimo giorno successivo a quello della sua registrazione</w:t>
      </w:r>
      <w:r w:rsidRPr="00FC32DD">
        <w:rPr>
          <w:rFonts w:ascii="Tahoma" w:hAnsi="Tahoma" w:cs="Tahoma"/>
          <w:sz w:val="20"/>
          <w:szCs w:val="20"/>
        </w:rPr>
        <w:t>, un documento integrativo in duplice esemplare recante le indicazioni medesime, previo versamento della maggior imposta eventualmente dovuta.</w:t>
      </w:r>
    </w:p>
    <w:p w14:paraId="0731FA7E"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Ai fini della regolarizzazione occorre pertanto conteggiare il trascorrere dei quattro mesi dalla data di effettuazione dell’operazione senza che sia stata emessa la fattura elettronica di acquisto.</w:t>
      </w:r>
    </w:p>
    <w:p w14:paraId="236362C1" w14:textId="19E8085C"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lastRenderedPageBreak/>
        <w:t xml:space="preserve">Come noto, la data di effettuazione delle operazioni nazionali, ai fini Iva, coincide con la </w:t>
      </w:r>
      <w:r w:rsidRPr="00FC32DD">
        <w:rPr>
          <w:rFonts w:ascii="Tahoma" w:hAnsi="Tahoma" w:cs="Tahoma"/>
          <w:b/>
          <w:bCs/>
          <w:sz w:val="20"/>
          <w:szCs w:val="20"/>
        </w:rPr>
        <w:t>data di pagamento per le prestazioni di servizi</w:t>
      </w:r>
      <w:r w:rsidRPr="00FC32DD">
        <w:rPr>
          <w:rFonts w:ascii="Tahoma" w:hAnsi="Tahoma" w:cs="Tahoma"/>
          <w:sz w:val="20"/>
          <w:szCs w:val="20"/>
        </w:rPr>
        <w:t xml:space="preserve"> oppure con la </w:t>
      </w:r>
      <w:r w:rsidRPr="00FC32DD">
        <w:rPr>
          <w:rFonts w:ascii="Tahoma" w:hAnsi="Tahoma" w:cs="Tahoma"/>
          <w:b/>
          <w:bCs/>
          <w:sz w:val="20"/>
          <w:szCs w:val="20"/>
        </w:rPr>
        <w:t>data di consegna</w:t>
      </w:r>
      <w:r w:rsidRPr="00FC32DD">
        <w:rPr>
          <w:rFonts w:ascii="Tahoma" w:hAnsi="Tahoma" w:cs="Tahoma"/>
          <w:sz w:val="20"/>
          <w:szCs w:val="20"/>
        </w:rPr>
        <w:t xml:space="preserve"> </w:t>
      </w:r>
      <w:r w:rsidRPr="00FC32DD">
        <w:rPr>
          <w:rFonts w:ascii="Tahoma" w:hAnsi="Tahoma" w:cs="Tahoma"/>
          <w:b/>
          <w:bCs/>
          <w:sz w:val="20"/>
          <w:szCs w:val="20"/>
        </w:rPr>
        <w:t>o spedizione per le cessioni di beni</w:t>
      </w:r>
      <w:r w:rsidRPr="00FC32DD">
        <w:rPr>
          <w:rFonts w:ascii="Tahoma" w:hAnsi="Tahoma" w:cs="Tahoma"/>
          <w:sz w:val="20"/>
          <w:szCs w:val="20"/>
        </w:rPr>
        <w:t xml:space="preserve"> (o anche in questo caso con la data di pagamento</w:t>
      </w:r>
      <w:r w:rsidR="005A7A2E" w:rsidRPr="00FC32DD">
        <w:rPr>
          <w:rFonts w:ascii="Tahoma" w:hAnsi="Tahoma" w:cs="Tahoma"/>
          <w:sz w:val="20"/>
          <w:szCs w:val="20"/>
        </w:rPr>
        <w:t>,</w:t>
      </w:r>
      <w:r w:rsidRPr="00FC32DD">
        <w:rPr>
          <w:rFonts w:ascii="Tahoma" w:hAnsi="Tahoma" w:cs="Tahoma"/>
          <w:sz w:val="20"/>
          <w:szCs w:val="20"/>
        </w:rPr>
        <w:t xml:space="preserve"> se anticipata rispetto alla consegna o spedizione).</w:t>
      </w:r>
    </w:p>
    <w:p w14:paraId="36D05BAF"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Per non incorrere nella sanzione pari al 100% dell’Iva, il cessionario </w:t>
      </w:r>
      <w:r w:rsidRPr="00FC32DD">
        <w:rPr>
          <w:rFonts w:ascii="Tahoma" w:hAnsi="Tahoma" w:cs="Tahoma"/>
          <w:b/>
          <w:bCs/>
          <w:sz w:val="20"/>
          <w:szCs w:val="20"/>
        </w:rPr>
        <w:t>entro i trenta giorni successivi alla scadenza dei 4 mesi</w:t>
      </w:r>
      <w:r w:rsidRPr="00FC32DD">
        <w:rPr>
          <w:rFonts w:ascii="Tahoma" w:hAnsi="Tahoma" w:cs="Tahoma"/>
          <w:sz w:val="20"/>
          <w:szCs w:val="20"/>
        </w:rPr>
        <w:t xml:space="preserve"> dall’effettuazione dell’operazione senza che sia arrivata la fattura, deve:</w:t>
      </w:r>
    </w:p>
    <w:p w14:paraId="725A0CAE" w14:textId="77777777" w:rsidR="00D30A84" w:rsidRPr="00FC32DD" w:rsidRDefault="00D30A84" w:rsidP="001C0E47">
      <w:pPr>
        <w:numPr>
          <w:ilvl w:val="0"/>
          <w:numId w:val="2"/>
        </w:numPr>
        <w:pBdr>
          <w:top w:val="nil"/>
          <w:left w:val="nil"/>
          <w:bottom w:val="nil"/>
          <w:right w:val="nil"/>
          <w:between w:val="nil"/>
        </w:pBdr>
        <w:spacing w:after="0" w:line="360" w:lineRule="auto"/>
        <w:jc w:val="both"/>
        <w:rPr>
          <w:rFonts w:ascii="Tahoma" w:hAnsi="Tahoma" w:cs="Tahoma"/>
          <w:sz w:val="20"/>
          <w:szCs w:val="20"/>
        </w:rPr>
      </w:pPr>
      <w:r w:rsidRPr="00FC32DD">
        <w:rPr>
          <w:rFonts w:ascii="Tahoma" w:hAnsi="Tahoma" w:cs="Tahoma"/>
          <w:b/>
          <w:bCs/>
          <w:sz w:val="20"/>
          <w:szCs w:val="20"/>
        </w:rPr>
        <w:t>versare l’Iva con il modello F24</w:t>
      </w:r>
      <w:r w:rsidRPr="00FC32DD">
        <w:rPr>
          <w:rFonts w:ascii="Tahoma" w:hAnsi="Tahoma" w:cs="Tahoma"/>
          <w:sz w:val="20"/>
          <w:szCs w:val="20"/>
        </w:rPr>
        <w:t xml:space="preserve"> </w:t>
      </w:r>
      <w:r w:rsidRPr="00FC32DD">
        <w:rPr>
          <w:rFonts w:ascii="Tahoma" w:hAnsi="Tahoma" w:cs="Tahoma"/>
          <w:b/>
          <w:bCs/>
          <w:sz w:val="20"/>
          <w:szCs w:val="20"/>
        </w:rPr>
        <w:t>utilizzando il codice tributo “9399</w:t>
      </w:r>
      <w:r w:rsidRPr="00FC32DD">
        <w:rPr>
          <w:rFonts w:ascii="Tahoma" w:hAnsi="Tahoma" w:cs="Tahoma"/>
          <w:sz w:val="20"/>
          <w:szCs w:val="20"/>
        </w:rPr>
        <w:t xml:space="preserve"> – regolarizzazione operazioni soggette ad Iva in caso di mancata o irregolare fatturazione – Articolo 6, comma 8, D.Lgs. n. 471/1997” (istituito con risoluzione 69/E/2000);</w:t>
      </w:r>
    </w:p>
    <w:p w14:paraId="03A573B0" w14:textId="77777777" w:rsidR="00D30A84" w:rsidRPr="00FC32DD" w:rsidRDefault="00D30A84" w:rsidP="001C0E47">
      <w:pPr>
        <w:numPr>
          <w:ilvl w:val="0"/>
          <w:numId w:val="2"/>
        </w:numPr>
        <w:pBdr>
          <w:top w:val="nil"/>
          <w:left w:val="nil"/>
          <w:bottom w:val="nil"/>
          <w:right w:val="nil"/>
          <w:between w:val="nil"/>
        </w:pBdr>
        <w:spacing w:after="0" w:line="360" w:lineRule="auto"/>
        <w:jc w:val="both"/>
        <w:rPr>
          <w:rFonts w:ascii="Tahoma" w:hAnsi="Tahoma" w:cs="Tahoma"/>
          <w:sz w:val="20"/>
          <w:szCs w:val="20"/>
        </w:rPr>
      </w:pPr>
      <w:r w:rsidRPr="00FC32DD">
        <w:rPr>
          <w:rFonts w:ascii="Tahoma" w:hAnsi="Tahoma" w:cs="Tahoma"/>
          <w:sz w:val="20"/>
          <w:szCs w:val="20"/>
        </w:rPr>
        <w:t xml:space="preserve">inviare un documento con i dati della fattura all’ufficio competente. A tal proposito nella fatturazione elettronica è previsto il codice Tipo documento pari a </w:t>
      </w:r>
      <w:r w:rsidRPr="00FC32DD">
        <w:rPr>
          <w:rFonts w:ascii="Tahoma" w:hAnsi="Tahoma" w:cs="Tahoma"/>
          <w:b/>
          <w:bCs/>
          <w:sz w:val="20"/>
          <w:szCs w:val="20"/>
        </w:rPr>
        <w:t>TD20 – Autofattura</w:t>
      </w:r>
      <w:r w:rsidRPr="00FC32DD">
        <w:rPr>
          <w:rFonts w:ascii="Tahoma" w:hAnsi="Tahoma" w:cs="Tahoma"/>
          <w:sz w:val="20"/>
          <w:szCs w:val="20"/>
        </w:rPr>
        <w:t>, da utilizzare in caso di emissione dell’autofattura per regolarizzazione della fattura non ricevuta;</w:t>
      </w:r>
    </w:p>
    <w:p w14:paraId="7D53DFCE" w14:textId="77777777" w:rsidR="00D30A84" w:rsidRPr="00FC32DD" w:rsidRDefault="00D30A84" w:rsidP="001C0E47">
      <w:pPr>
        <w:numPr>
          <w:ilvl w:val="0"/>
          <w:numId w:val="2"/>
        </w:numPr>
        <w:pBdr>
          <w:top w:val="nil"/>
          <w:left w:val="nil"/>
          <w:bottom w:val="nil"/>
          <w:right w:val="nil"/>
          <w:between w:val="nil"/>
        </w:pBdr>
        <w:spacing w:after="0" w:line="360" w:lineRule="auto"/>
        <w:jc w:val="both"/>
        <w:rPr>
          <w:rFonts w:ascii="Tahoma" w:hAnsi="Tahoma" w:cs="Tahoma"/>
          <w:sz w:val="20"/>
          <w:szCs w:val="20"/>
        </w:rPr>
      </w:pPr>
      <w:r w:rsidRPr="00FC32DD">
        <w:rPr>
          <w:rFonts w:ascii="Tahoma" w:hAnsi="Tahoma" w:cs="Tahoma"/>
          <w:sz w:val="20"/>
          <w:szCs w:val="20"/>
        </w:rPr>
        <w:t xml:space="preserve">registrare il documento </w:t>
      </w:r>
      <w:r w:rsidRPr="00FC32DD">
        <w:rPr>
          <w:rFonts w:ascii="Tahoma" w:hAnsi="Tahoma" w:cs="Tahoma"/>
          <w:b/>
          <w:bCs/>
          <w:sz w:val="20"/>
          <w:szCs w:val="20"/>
        </w:rPr>
        <w:t>solo nel registro Iva acquisti</w:t>
      </w:r>
      <w:r w:rsidRPr="00FC32DD">
        <w:rPr>
          <w:rFonts w:ascii="Tahoma" w:hAnsi="Tahoma" w:cs="Tahoma"/>
          <w:sz w:val="20"/>
          <w:szCs w:val="20"/>
        </w:rPr>
        <w:t xml:space="preserve"> al fine di esercitare la detrazione Iva.</w:t>
      </w:r>
    </w:p>
    <w:p w14:paraId="15BDDCDF" w14:textId="61DF6C8F" w:rsidR="00D30A84" w:rsidRPr="00FC32DD" w:rsidRDefault="00DF680D" w:rsidP="00D30A84">
      <w:pPr>
        <w:spacing w:line="360" w:lineRule="auto"/>
        <w:jc w:val="both"/>
        <w:rPr>
          <w:rFonts w:ascii="Tahoma" w:hAnsi="Tahoma" w:cs="Tahoma"/>
          <w:sz w:val="20"/>
          <w:szCs w:val="20"/>
        </w:rPr>
      </w:pPr>
      <w:r w:rsidRPr="00FC32DD">
        <w:rPr>
          <w:rFonts w:ascii="Tahoma" w:hAnsi="Tahoma" w:cs="Tahoma"/>
          <w:noProof/>
          <w:sz w:val="20"/>
          <w:szCs w:val="20"/>
        </w:rPr>
        <mc:AlternateContent>
          <mc:Choice Requires="wps">
            <w:drawing>
              <wp:anchor distT="0" distB="0" distL="114300" distR="114300" simplePos="0" relativeHeight="251677184" behindDoc="1" locked="0" layoutInCell="1" allowOverlap="1" wp14:anchorId="7ECB1091" wp14:editId="3C59F381">
                <wp:simplePos x="0" y="0"/>
                <wp:positionH relativeFrom="margin">
                  <wp:align>center</wp:align>
                </wp:positionH>
                <wp:positionV relativeFrom="paragraph">
                  <wp:posOffset>231775</wp:posOffset>
                </wp:positionV>
                <wp:extent cx="6334125" cy="3267075"/>
                <wp:effectExtent l="19050" t="12700" r="19050" b="15875"/>
                <wp:wrapNone/>
                <wp:docPr id="238" name="Rettango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3267075"/>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7A8C5E" id="Rettangolo 43" o:spid="_x0000_s1026" style="position:absolute;margin-left:0;margin-top:18.25pt;width:498.75pt;height:257.25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" fillcolor="#f2f2f2" strokecolor="white" strokeweight="2pt">
                <w10:wrap anchorx="margin"/>
              </v:rect>
            </w:pict>
          </mc:Fallback>
        </mc:AlternateContent>
      </w:r>
    </w:p>
    <w:p w14:paraId="2FCF1461" w14:textId="77777777" w:rsidR="00D30A84" w:rsidRPr="00FC32DD" w:rsidRDefault="00D30A84" w:rsidP="00D30A84">
      <w:pPr>
        <w:jc w:val="both"/>
        <w:rPr>
          <w:rFonts w:ascii="Tahoma" w:hAnsi="Tahoma" w:cs="Tahoma"/>
          <w:i/>
          <w:iCs/>
          <w:sz w:val="20"/>
          <w:szCs w:val="20"/>
        </w:rPr>
      </w:pPr>
      <w:r w:rsidRPr="00FC32DD">
        <w:rPr>
          <w:rFonts w:ascii="Tahoma" w:hAnsi="Tahoma" w:cs="Tahoma"/>
          <w:i/>
          <w:iCs/>
          <w:sz w:val="20"/>
          <w:szCs w:val="20"/>
        </w:rPr>
        <w:t>“Il cessionario o il committente che, nell'esercizio di imprese, arti o professioni, abbia acquistato beni o servizi senza che sia stata emessa fattura nei termini di legge o con emissione di fattura irregolare da parte dell'altro contraente, è punito, salva la responsabilità del cedente o del commissionario, con sanzione amministrativa pari al cento per cento dell'imposta, con un minimo di euro 250, sempreché non provveda a regolarizzare l'operazione con le seguenti modalità:</w:t>
      </w:r>
    </w:p>
    <w:p w14:paraId="364D9E03" w14:textId="77777777" w:rsidR="00D30A84" w:rsidRPr="00FC32DD" w:rsidRDefault="00D30A84" w:rsidP="00D30A84">
      <w:pPr>
        <w:jc w:val="both"/>
        <w:rPr>
          <w:rFonts w:ascii="Tahoma" w:hAnsi="Tahoma" w:cs="Tahoma"/>
          <w:i/>
          <w:iCs/>
          <w:sz w:val="20"/>
          <w:szCs w:val="20"/>
        </w:rPr>
      </w:pPr>
      <w:r w:rsidRPr="00FC32DD">
        <w:rPr>
          <w:rFonts w:ascii="Tahoma" w:hAnsi="Tahoma" w:cs="Tahoma"/>
          <w:i/>
          <w:iCs/>
          <w:sz w:val="20"/>
          <w:szCs w:val="20"/>
        </w:rPr>
        <w:t>a) se non ha ricevuto la fattura, entro quattro mesi dalla data di effettuazione dell'operazione, presentando all'ufficio competente nei suoi confronti, previo pagamento dell'imposta, entro il trentesimo giorno successivo, un documento in duplice esemplare dal quale risultino le indicazioni prescritte dall'</w:t>
      </w:r>
      <w:hyperlink r:id="rId21" w:history="1">
        <w:r w:rsidRPr="00FC32DD">
          <w:rPr>
            <w:rStyle w:val="Collegamentoipertestuale"/>
            <w:rFonts w:ascii="Tahoma" w:hAnsi="Tahoma" w:cs="Tahoma"/>
            <w:i/>
            <w:iCs/>
            <w:color w:val="auto"/>
            <w:sz w:val="20"/>
            <w:szCs w:val="20"/>
          </w:rPr>
          <w:t>articolo 21 del decreto del Presidente della Repubblica 26 ottobre 1972, n. 633</w:t>
        </w:r>
      </w:hyperlink>
      <w:r w:rsidRPr="00FC32DD">
        <w:rPr>
          <w:rFonts w:ascii="Tahoma" w:hAnsi="Tahoma" w:cs="Tahoma"/>
          <w:i/>
          <w:iCs/>
          <w:sz w:val="20"/>
          <w:szCs w:val="20"/>
        </w:rPr>
        <w:t>, relativo alla fatturazione delle operazioni;</w:t>
      </w:r>
    </w:p>
    <w:p w14:paraId="5AB3AB96" w14:textId="77777777" w:rsidR="00D30A84" w:rsidRPr="00FC32DD" w:rsidRDefault="00D30A84" w:rsidP="00D30A84">
      <w:pPr>
        <w:jc w:val="both"/>
        <w:rPr>
          <w:rFonts w:ascii="Tahoma" w:hAnsi="Tahoma" w:cs="Tahoma"/>
          <w:i/>
          <w:iCs/>
          <w:sz w:val="20"/>
          <w:szCs w:val="20"/>
        </w:rPr>
      </w:pPr>
      <w:r w:rsidRPr="00FC32DD">
        <w:rPr>
          <w:rFonts w:ascii="Tahoma" w:hAnsi="Tahoma" w:cs="Tahoma"/>
          <w:i/>
          <w:iCs/>
          <w:sz w:val="20"/>
          <w:szCs w:val="20"/>
        </w:rPr>
        <w:t>b) se ha ricevuto una fattura irregolare, presentando all'ufficio indicato nella lettera a), entro il trentesimo giorno successivo a quello della sua registrazione, un documento integrativo in duplice esemplare recante le indicazioni medesime, previo versamento della maggior imposta eventualmente dovuta”.</w:t>
      </w:r>
    </w:p>
    <w:p w14:paraId="39CA72CF" w14:textId="77777777" w:rsidR="00D30A84" w:rsidRPr="00FC32DD" w:rsidRDefault="00D30A84" w:rsidP="00D30A84">
      <w:pPr>
        <w:jc w:val="both"/>
        <w:rPr>
          <w:rFonts w:ascii="Tahoma" w:hAnsi="Tahoma" w:cs="Tahoma"/>
          <w:b/>
          <w:bCs/>
          <w:sz w:val="20"/>
          <w:szCs w:val="20"/>
        </w:rPr>
      </w:pPr>
      <w:r w:rsidRPr="00FC32DD">
        <w:rPr>
          <w:rFonts w:ascii="Tahoma" w:hAnsi="Tahoma" w:cs="Tahoma"/>
          <w:b/>
          <w:bCs/>
          <w:sz w:val="20"/>
          <w:szCs w:val="20"/>
        </w:rPr>
        <w:t>Articolo 6, comma 8, D. Lgs. 471/1997</w:t>
      </w:r>
    </w:p>
    <w:p w14:paraId="434CFA22" w14:textId="77777777" w:rsidR="002F3182" w:rsidRPr="00FC32DD" w:rsidRDefault="002F3182" w:rsidP="00D30A84">
      <w:pPr>
        <w:spacing w:line="360" w:lineRule="auto"/>
        <w:jc w:val="both"/>
        <w:rPr>
          <w:rFonts w:ascii="Tahoma" w:hAnsi="Tahoma" w:cs="Tahoma"/>
          <w:sz w:val="20"/>
          <w:szCs w:val="20"/>
        </w:rPr>
      </w:pPr>
    </w:p>
    <w:p w14:paraId="23984E7E" w14:textId="77777777" w:rsidR="00DD6A3A" w:rsidRPr="00FC32DD" w:rsidRDefault="00DD6A3A">
      <w:pPr>
        <w:spacing w:after="0" w:line="240" w:lineRule="auto"/>
        <w:rPr>
          <w:rFonts w:ascii="Tahoma" w:hAnsi="Tahoma"/>
          <w:b/>
          <w:i/>
          <w:sz w:val="20"/>
        </w:rPr>
      </w:pPr>
      <w:bookmarkStart w:id="34" w:name="_Toc21691336"/>
      <w:r w:rsidRPr="00FC32DD">
        <w:br w:type="page"/>
      </w:r>
    </w:p>
    <w:p w14:paraId="5E6CF660" w14:textId="7827A2AA" w:rsidR="00D30A84" w:rsidRPr="00FC32DD" w:rsidRDefault="00D30A84" w:rsidP="00D30A84">
      <w:pPr>
        <w:pStyle w:val="NUOVOSOTTOPARAGRAFO"/>
      </w:pPr>
      <w:bookmarkStart w:id="35" w:name="_Toc120701857"/>
      <w:r w:rsidRPr="00FC32DD">
        <w:lastRenderedPageBreak/>
        <w:t>2.1.1 Esempio emissione autofattura per mancato ricevimento fattura acquisto beni</w:t>
      </w:r>
      <w:bookmarkEnd w:id="34"/>
      <w:bookmarkEnd w:id="35"/>
    </w:p>
    <w:p w14:paraId="1534B2D8" w14:textId="1FF6EBFA" w:rsidR="00D30A84" w:rsidRPr="00FC32DD" w:rsidRDefault="00D30A84" w:rsidP="00D30A84">
      <w:pPr>
        <w:spacing w:line="360" w:lineRule="auto"/>
        <w:jc w:val="both"/>
        <w:rPr>
          <w:rFonts w:ascii="Tahoma" w:hAnsi="Tahoma" w:cs="Tahoma"/>
          <w:sz w:val="20"/>
          <w:szCs w:val="20"/>
        </w:rPr>
      </w:pPr>
      <w:bookmarkStart w:id="36" w:name="_Hlk20845095"/>
      <w:r w:rsidRPr="00FC32DD">
        <w:rPr>
          <w:rFonts w:ascii="Tahoma" w:hAnsi="Tahoma" w:cs="Tahoma"/>
          <w:sz w:val="20"/>
          <w:szCs w:val="20"/>
        </w:rPr>
        <w:t xml:space="preserve">La società </w:t>
      </w:r>
      <w:r w:rsidR="002F3182" w:rsidRPr="00FC32DD">
        <w:rPr>
          <w:rFonts w:ascii="Tahoma" w:hAnsi="Tahoma" w:cs="Tahoma"/>
          <w:sz w:val="20"/>
          <w:szCs w:val="20"/>
        </w:rPr>
        <w:t>Acquisti</w:t>
      </w:r>
      <w:r w:rsidRPr="00FC32DD">
        <w:rPr>
          <w:rFonts w:ascii="Tahoma" w:hAnsi="Tahoma" w:cs="Tahoma"/>
          <w:sz w:val="20"/>
          <w:szCs w:val="20"/>
        </w:rPr>
        <w:t xml:space="preserve"> s</w:t>
      </w:r>
      <w:r w:rsidR="002F3182" w:rsidRPr="00FC32DD">
        <w:rPr>
          <w:rFonts w:ascii="Tahoma" w:hAnsi="Tahoma" w:cs="Tahoma"/>
          <w:sz w:val="20"/>
          <w:szCs w:val="20"/>
        </w:rPr>
        <w:t>rl</w:t>
      </w:r>
      <w:r w:rsidRPr="00FC32DD">
        <w:rPr>
          <w:rFonts w:ascii="Tahoma" w:hAnsi="Tahoma" w:cs="Tahoma"/>
          <w:sz w:val="20"/>
          <w:szCs w:val="20"/>
        </w:rPr>
        <w:t xml:space="preserve"> ha acquistato </w:t>
      </w:r>
      <w:r w:rsidR="002F3182" w:rsidRPr="00FC32DD">
        <w:rPr>
          <w:rFonts w:ascii="Tahoma" w:hAnsi="Tahoma" w:cs="Tahoma"/>
          <w:sz w:val="20"/>
          <w:szCs w:val="20"/>
        </w:rPr>
        <w:t>2</w:t>
      </w:r>
      <w:r w:rsidRPr="00FC32DD">
        <w:rPr>
          <w:rFonts w:ascii="Tahoma" w:hAnsi="Tahoma" w:cs="Tahoma"/>
          <w:sz w:val="20"/>
          <w:szCs w:val="20"/>
        </w:rPr>
        <w:t>00 tubi di plastica in data 2 aprile 20</w:t>
      </w:r>
      <w:r w:rsidR="005A7A2E" w:rsidRPr="00FC32DD">
        <w:rPr>
          <w:rFonts w:ascii="Tahoma" w:hAnsi="Tahoma" w:cs="Tahoma"/>
          <w:sz w:val="20"/>
          <w:szCs w:val="20"/>
        </w:rPr>
        <w:t>2</w:t>
      </w:r>
      <w:r w:rsidR="00C34469" w:rsidRPr="00FC32DD">
        <w:rPr>
          <w:rFonts w:ascii="Tahoma" w:hAnsi="Tahoma" w:cs="Tahoma"/>
          <w:sz w:val="20"/>
          <w:szCs w:val="20"/>
        </w:rPr>
        <w:t>2</w:t>
      </w:r>
      <w:r w:rsidRPr="00FC32DD">
        <w:rPr>
          <w:rFonts w:ascii="Tahoma" w:hAnsi="Tahoma" w:cs="Tahoma"/>
          <w:sz w:val="20"/>
          <w:szCs w:val="20"/>
        </w:rPr>
        <w:t>, per un importo di 100.000 euro + IVA. Dopo vari solleciti al fornitore (</w:t>
      </w:r>
      <w:r w:rsidR="002F3182" w:rsidRPr="00FC32DD">
        <w:rPr>
          <w:rFonts w:ascii="Tahoma" w:hAnsi="Tahoma" w:cs="Tahoma"/>
          <w:sz w:val="20"/>
          <w:szCs w:val="20"/>
        </w:rPr>
        <w:t>Forniture</w:t>
      </w:r>
      <w:r w:rsidRPr="00FC32DD">
        <w:rPr>
          <w:rFonts w:ascii="Tahoma" w:hAnsi="Tahoma" w:cs="Tahoma"/>
          <w:sz w:val="20"/>
          <w:szCs w:val="20"/>
        </w:rPr>
        <w:t xml:space="preserve"> </w:t>
      </w:r>
      <w:r w:rsidR="002F3182" w:rsidRPr="00FC32DD">
        <w:rPr>
          <w:rFonts w:ascii="Tahoma" w:hAnsi="Tahoma" w:cs="Tahoma"/>
          <w:sz w:val="20"/>
          <w:szCs w:val="20"/>
        </w:rPr>
        <w:t>spa</w:t>
      </w:r>
      <w:r w:rsidRPr="00FC32DD">
        <w:rPr>
          <w:rFonts w:ascii="Tahoma" w:hAnsi="Tahoma" w:cs="Tahoma"/>
          <w:sz w:val="20"/>
          <w:szCs w:val="20"/>
        </w:rPr>
        <w:t>) nel mese di agosto 20</w:t>
      </w:r>
      <w:r w:rsidR="005A7A2E" w:rsidRPr="00FC32DD">
        <w:rPr>
          <w:rFonts w:ascii="Tahoma" w:hAnsi="Tahoma" w:cs="Tahoma"/>
          <w:sz w:val="20"/>
          <w:szCs w:val="20"/>
        </w:rPr>
        <w:t>2</w:t>
      </w:r>
      <w:r w:rsidR="00C34469" w:rsidRPr="00FC32DD">
        <w:rPr>
          <w:rFonts w:ascii="Tahoma" w:hAnsi="Tahoma" w:cs="Tahoma"/>
          <w:sz w:val="20"/>
          <w:szCs w:val="20"/>
        </w:rPr>
        <w:t>2</w:t>
      </w:r>
      <w:r w:rsidRPr="00FC32DD">
        <w:rPr>
          <w:rFonts w:ascii="Tahoma" w:hAnsi="Tahoma" w:cs="Tahoma"/>
          <w:sz w:val="20"/>
          <w:szCs w:val="20"/>
        </w:rPr>
        <w:t xml:space="preserve"> la Customer spa si trova costretta ad attivare la procedura di regolarizzazione, prevista dall’articolo 6, comma 8, DLgs. 471/1997.</w:t>
      </w:r>
    </w:p>
    <w:p w14:paraId="7A93859B" w14:textId="2507FFA2" w:rsidR="00A231E5" w:rsidRPr="00FC32DD" w:rsidRDefault="00A231E5" w:rsidP="00D30A84">
      <w:pPr>
        <w:rPr>
          <w:rFonts w:ascii="Tahoma" w:hAnsi="Tahoma" w:cs="Tahoma"/>
          <w:sz w:val="20"/>
          <w:szCs w:val="20"/>
          <w:u w:val="single"/>
        </w:rPr>
      </w:pPr>
    </w:p>
    <w:p w14:paraId="24E43D8D" w14:textId="3EE6A4BF" w:rsidR="00A231E5" w:rsidRPr="00FC32DD" w:rsidRDefault="00A231E5" w:rsidP="00D30A84">
      <w:pPr>
        <w:rPr>
          <w:rFonts w:ascii="Tahoma" w:hAnsi="Tahoma" w:cs="Tahoma"/>
          <w:b/>
          <w:bCs/>
          <w:sz w:val="20"/>
          <w:szCs w:val="20"/>
        </w:rPr>
      </w:pPr>
      <w:r w:rsidRPr="00FC32DD">
        <w:rPr>
          <w:rFonts w:ascii="Tahoma" w:hAnsi="Tahoma" w:cs="Tahoma"/>
          <w:b/>
          <w:bCs/>
          <w:sz w:val="20"/>
          <w:szCs w:val="20"/>
          <w:u w:val="single"/>
        </w:rPr>
        <w:t>DATI OPERAZIONE</w:t>
      </w:r>
    </w:p>
    <w:p w14:paraId="0875525B" w14:textId="312CF5F3" w:rsidR="00D30A84" w:rsidRPr="00FC32DD" w:rsidRDefault="00D30A84" w:rsidP="00D30A84">
      <w:pPr>
        <w:rPr>
          <w:rFonts w:ascii="Tahoma" w:hAnsi="Tahoma" w:cs="Tahoma"/>
          <w:sz w:val="20"/>
          <w:szCs w:val="20"/>
        </w:rPr>
      </w:pPr>
      <w:r w:rsidRPr="00FC32DD">
        <w:rPr>
          <w:rFonts w:ascii="Tahoma" w:hAnsi="Tahoma" w:cs="Tahoma"/>
          <w:b/>
          <w:bCs/>
          <w:sz w:val="20"/>
          <w:szCs w:val="20"/>
        </w:rPr>
        <w:t>Acquirente</w:t>
      </w:r>
      <w:r w:rsidRPr="00FC32DD">
        <w:rPr>
          <w:rFonts w:ascii="Tahoma" w:hAnsi="Tahoma" w:cs="Tahoma"/>
          <w:sz w:val="20"/>
          <w:szCs w:val="20"/>
        </w:rPr>
        <w:t xml:space="preserve">: </w:t>
      </w:r>
      <w:r w:rsidR="002F3182" w:rsidRPr="00FC32DD">
        <w:rPr>
          <w:rFonts w:ascii="Tahoma" w:hAnsi="Tahoma" w:cs="Tahoma"/>
          <w:sz w:val="20"/>
          <w:szCs w:val="20"/>
        </w:rPr>
        <w:t>Acquisti srl</w:t>
      </w:r>
    </w:p>
    <w:p w14:paraId="17E51A78" w14:textId="16DDDA03" w:rsidR="00D30A84" w:rsidRPr="00FC32DD" w:rsidRDefault="00D30A84" w:rsidP="00D30A84">
      <w:pPr>
        <w:rPr>
          <w:rFonts w:ascii="Tahoma" w:hAnsi="Tahoma" w:cs="Tahoma"/>
          <w:sz w:val="20"/>
          <w:szCs w:val="20"/>
        </w:rPr>
      </w:pPr>
      <w:r w:rsidRPr="00FC32DD">
        <w:rPr>
          <w:rFonts w:ascii="Tahoma" w:hAnsi="Tahoma" w:cs="Tahoma"/>
          <w:b/>
          <w:bCs/>
          <w:sz w:val="20"/>
          <w:szCs w:val="20"/>
        </w:rPr>
        <w:t>Fornitore</w:t>
      </w:r>
      <w:r w:rsidRPr="00FC32DD">
        <w:rPr>
          <w:rFonts w:ascii="Tahoma" w:hAnsi="Tahoma" w:cs="Tahoma"/>
          <w:sz w:val="20"/>
          <w:szCs w:val="20"/>
        </w:rPr>
        <w:t xml:space="preserve">: </w:t>
      </w:r>
      <w:r w:rsidR="002F3182" w:rsidRPr="00FC32DD">
        <w:rPr>
          <w:rFonts w:ascii="Tahoma" w:hAnsi="Tahoma" w:cs="Tahoma"/>
          <w:sz w:val="20"/>
          <w:szCs w:val="20"/>
        </w:rPr>
        <w:t>Forniture spa</w:t>
      </w:r>
    </w:p>
    <w:p w14:paraId="4B3523EB" w14:textId="1EB9B2D7" w:rsidR="00D30A84" w:rsidRPr="00FC32DD" w:rsidRDefault="00D30A84" w:rsidP="00D30A84">
      <w:pPr>
        <w:rPr>
          <w:rFonts w:ascii="Tahoma" w:hAnsi="Tahoma" w:cs="Tahoma"/>
          <w:sz w:val="20"/>
          <w:szCs w:val="20"/>
        </w:rPr>
      </w:pPr>
      <w:r w:rsidRPr="00FC32DD">
        <w:rPr>
          <w:rFonts w:ascii="Tahoma" w:hAnsi="Tahoma" w:cs="Tahoma"/>
          <w:b/>
          <w:bCs/>
          <w:sz w:val="20"/>
          <w:szCs w:val="20"/>
        </w:rPr>
        <w:t>Data effettuazione operazione</w:t>
      </w:r>
      <w:r w:rsidRPr="00FC32DD">
        <w:rPr>
          <w:rFonts w:ascii="Tahoma" w:hAnsi="Tahoma" w:cs="Tahoma"/>
          <w:sz w:val="20"/>
          <w:szCs w:val="20"/>
        </w:rPr>
        <w:t xml:space="preserve"> (consegna del materiale): 2 aprile 20</w:t>
      </w:r>
      <w:r w:rsidR="005A7A2E" w:rsidRPr="00FC32DD">
        <w:rPr>
          <w:rFonts w:ascii="Tahoma" w:hAnsi="Tahoma" w:cs="Tahoma"/>
          <w:sz w:val="20"/>
          <w:szCs w:val="20"/>
        </w:rPr>
        <w:t>2</w:t>
      </w:r>
      <w:r w:rsidR="004624C9" w:rsidRPr="00FC32DD">
        <w:rPr>
          <w:rFonts w:ascii="Tahoma" w:hAnsi="Tahoma" w:cs="Tahoma"/>
          <w:sz w:val="20"/>
          <w:szCs w:val="20"/>
        </w:rPr>
        <w:t>2</w:t>
      </w:r>
    </w:p>
    <w:p w14:paraId="50AFBC4C" w14:textId="2892B0B5" w:rsidR="00D30A84" w:rsidRPr="00FC32DD" w:rsidRDefault="00DF680D" w:rsidP="00D30A84">
      <w:pPr>
        <w:rPr>
          <w:rFonts w:ascii="Tahoma" w:hAnsi="Tahoma" w:cs="Tahoma"/>
          <w:sz w:val="20"/>
          <w:szCs w:val="20"/>
        </w:rPr>
      </w:pPr>
      <w:r w:rsidRPr="00FC32DD">
        <w:rPr>
          <w:rFonts w:ascii="Tahoma" w:hAnsi="Tahoma" w:cs="Tahoma"/>
          <w:noProof/>
          <w:sz w:val="20"/>
          <w:szCs w:val="20"/>
        </w:rPr>
        <mc:AlternateContent>
          <mc:Choice Requires="wps">
            <w:drawing>
              <wp:anchor distT="4294967295" distB="4294967295" distL="114300" distR="114300" simplePos="0" relativeHeight="251627008" behindDoc="0" locked="0" layoutInCell="1" allowOverlap="1" wp14:anchorId="4F477B24" wp14:editId="2041977C">
                <wp:simplePos x="0" y="0"/>
                <wp:positionH relativeFrom="column">
                  <wp:posOffset>2696210</wp:posOffset>
                </wp:positionH>
                <wp:positionV relativeFrom="paragraph">
                  <wp:posOffset>73659</wp:posOffset>
                </wp:positionV>
                <wp:extent cx="1697355" cy="0"/>
                <wp:effectExtent l="0" t="76200" r="17145" b="95250"/>
                <wp:wrapNone/>
                <wp:docPr id="236"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19C24A" id="Connettore 2 12" o:spid="_x0000_s1026" type="#_x0000_t32" style="position:absolute;margin-left:212.3pt;margin-top:5.8pt;width:133.65pt;height:0;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" strokecolor="#4f81bd" strokeweight="2pt">
                <v:stroke endarrow="block"/>
                <o:lock v:ext="edit" shapetype="f"/>
              </v:shape>
            </w:pict>
          </mc:Fallback>
        </mc:AlternateContent>
      </w:r>
      <w:r w:rsidR="00D30A84" w:rsidRPr="00FC32DD">
        <w:rPr>
          <w:rFonts w:ascii="Tahoma" w:hAnsi="Tahoma" w:cs="Tahoma"/>
          <w:b/>
          <w:bCs/>
          <w:sz w:val="20"/>
          <w:szCs w:val="20"/>
        </w:rPr>
        <w:t>4 mesi dall’effettuazione dell’operazione</w:t>
      </w:r>
      <w:r w:rsidR="00D30A84" w:rsidRPr="00FC32DD">
        <w:rPr>
          <w:rFonts w:ascii="Tahoma" w:hAnsi="Tahoma" w:cs="Tahoma"/>
          <w:sz w:val="20"/>
          <w:szCs w:val="20"/>
        </w:rPr>
        <w:t xml:space="preserve"> </w:t>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t>entro il 31 luglio 20</w:t>
      </w:r>
      <w:r w:rsidR="005A7A2E" w:rsidRPr="00FC32DD">
        <w:rPr>
          <w:rFonts w:ascii="Tahoma" w:hAnsi="Tahoma" w:cs="Tahoma"/>
          <w:sz w:val="20"/>
          <w:szCs w:val="20"/>
        </w:rPr>
        <w:t>2</w:t>
      </w:r>
      <w:r w:rsidR="004624C9" w:rsidRPr="00FC32DD">
        <w:rPr>
          <w:rFonts w:ascii="Tahoma" w:hAnsi="Tahoma" w:cs="Tahoma"/>
          <w:sz w:val="20"/>
          <w:szCs w:val="20"/>
        </w:rPr>
        <w:t>2</w:t>
      </w:r>
    </w:p>
    <w:p w14:paraId="00D785DB" w14:textId="5EF79B2C" w:rsidR="00D30A84" w:rsidRPr="00FC32DD" w:rsidRDefault="00DF680D" w:rsidP="00D30A84">
      <w:pPr>
        <w:rPr>
          <w:rFonts w:ascii="Tahoma" w:hAnsi="Tahoma" w:cs="Tahoma"/>
          <w:sz w:val="20"/>
          <w:szCs w:val="20"/>
        </w:rPr>
      </w:pPr>
      <w:r w:rsidRPr="00FC32DD">
        <w:rPr>
          <w:rFonts w:ascii="Tahoma" w:hAnsi="Tahoma" w:cs="Tahoma"/>
          <w:noProof/>
          <w:sz w:val="20"/>
          <w:szCs w:val="20"/>
        </w:rPr>
        <mc:AlternateContent>
          <mc:Choice Requires="wps">
            <w:drawing>
              <wp:anchor distT="4294967295" distB="4294967295" distL="114300" distR="114300" simplePos="0" relativeHeight="251628032" behindDoc="0" locked="0" layoutInCell="1" allowOverlap="1" wp14:anchorId="044C06A6" wp14:editId="45EB6650">
                <wp:simplePos x="0" y="0"/>
                <wp:positionH relativeFrom="column">
                  <wp:posOffset>2699385</wp:posOffset>
                </wp:positionH>
                <wp:positionV relativeFrom="paragraph">
                  <wp:posOffset>75564</wp:posOffset>
                </wp:positionV>
                <wp:extent cx="1697355" cy="0"/>
                <wp:effectExtent l="0" t="76200" r="17145" b="95250"/>
                <wp:wrapNone/>
                <wp:docPr id="235"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791B49" id="Connettore 2 16" o:spid="_x0000_s1026" type="#_x0000_t32" style="position:absolute;margin-left:212.55pt;margin-top:5.95pt;width:133.6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" strokecolor="#4f81bd" strokeweight="2pt">
                <v:stroke endarrow="block"/>
                <o:lock v:ext="edit" shapetype="f"/>
              </v:shape>
            </w:pict>
          </mc:Fallback>
        </mc:AlternateContent>
      </w:r>
      <w:r w:rsidR="00D30A84" w:rsidRPr="00FC32DD">
        <w:rPr>
          <w:rFonts w:ascii="Tahoma" w:hAnsi="Tahoma" w:cs="Tahoma"/>
          <w:b/>
          <w:bCs/>
          <w:sz w:val="20"/>
          <w:szCs w:val="20"/>
        </w:rPr>
        <w:t>Autofattura nei successivi 30 giorni</w:t>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t>entro il 30 agosto 20</w:t>
      </w:r>
      <w:r w:rsidR="005A7A2E" w:rsidRPr="00FC32DD">
        <w:rPr>
          <w:rFonts w:ascii="Tahoma" w:hAnsi="Tahoma" w:cs="Tahoma"/>
          <w:sz w:val="20"/>
          <w:szCs w:val="20"/>
        </w:rPr>
        <w:t>2</w:t>
      </w:r>
      <w:r w:rsidR="004624C9" w:rsidRPr="00FC32DD">
        <w:rPr>
          <w:rFonts w:ascii="Tahoma" w:hAnsi="Tahoma" w:cs="Tahoma"/>
          <w:sz w:val="20"/>
          <w:szCs w:val="20"/>
        </w:rPr>
        <w:t>2</w:t>
      </w:r>
    </w:p>
    <w:bookmarkEnd w:id="36"/>
    <w:p w14:paraId="6736D8A8" w14:textId="77777777" w:rsidR="00D30A84" w:rsidRPr="00FC32DD" w:rsidRDefault="00D30A84" w:rsidP="00D30A84">
      <w:pPr>
        <w:rPr>
          <w:rFonts w:ascii="Tahoma" w:hAnsi="Tahoma" w:cs="Tahoma"/>
          <w:b/>
          <w:bCs/>
          <w:sz w:val="20"/>
          <w:szCs w:val="20"/>
        </w:rPr>
      </w:pPr>
    </w:p>
    <w:p w14:paraId="3E22846B" w14:textId="5D84D19B" w:rsidR="00D30A84" w:rsidRPr="00FC32DD" w:rsidRDefault="005A7A2E" w:rsidP="00A670BA">
      <w:pPr>
        <w:shd w:val="clear" w:color="auto" w:fill="DBE5F1"/>
        <w:jc w:val="center"/>
        <w:rPr>
          <w:rFonts w:ascii="Tahoma" w:hAnsi="Tahoma" w:cs="Tahoma"/>
          <w:b/>
          <w:bCs/>
          <w:iCs/>
          <w:sz w:val="24"/>
          <w:szCs w:val="24"/>
        </w:rPr>
      </w:pPr>
      <w:bookmarkStart w:id="37" w:name="_Hlk63190600"/>
      <w:r w:rsidRPr="00FC32DD">
        <w:rPr>
          <w:rFonts w:ascii="Tahoma" w:hAnsi="Tahoma" w:cs="Tahoma"/>
          <w:b/>
          <w:bCs/>
          <w:iCs/>
          <w:sz w:val="24"/>
          <w:szCs w:val="24"/>
        </w:rPr>
        <w:t>ESEMPIO AUTOFATTURA “DENUNCIA” PER MERCE ACQUISTATA DA IT</w:t>
      </w:r>
    </w:p>
    <w:bookmarkEnd w:id="37"/>
    <w:p w14:paraId="37171D6C" w14:textId="6127A215" w:rsidR="00A231E5" w:rsidRPr="00FC32DD" w:rsidRDefault="00C121C7" w:rsidP="00A231E5">
      <w:pPr>
        <w:spacing w:line="360" w:lineRule="auto"/>
        <w:rPr>
          <w:rFonts w:ascii="Tahoma" w:hAnsi="Tahoma" w:cs="Tahoma"/>
          <w:noProof/>
          <w:sz w:val="20"/>
          <w:szCs w:val="20"/>
        </w:rPr>
      </w:pPr>
      <w:r w:rsidRPr="00FC32DD">
        <w:rPr>
          <w:rFonts w:ascii="Tahoma" w:hAnsi="Tahoma" w:cs="Tahoma"/>
          <w:noProof/>
          <w:sz w:val="20"/>
          <w:szCs w:val="20"/>
        </w:rPr>
        <w:drawing>
          <wp:inline distT="0" distB="0" distL="0" distR="0" wp14:anchorId="5EDE4EBD" wp14:editId="75F207F1">
            <wp:extent cx="5846445" cy="3345815"/>
            <wp:effectExtent l="0" t="0" r="1905"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445" cy="3345815"/>
                    </a:xfrm>
                    <a:prstGeom prst="rect">
                      <a:avLst/>
                    </a:prstGeom>
                    <a:noFill/>
                    <a:ln>
                      <a:noFill/>
                    </a:ln>
                  </pic:spPr>
                </pic:pic>
              </a:graphicData>
            </a:graphic>
          </wp:inline>
        </w:drawing>
      </w:r>
    </w:p>
    <w:p w14:paraId="276A6F74" w14:textId="77777777" w:rsidR="00DD6A3A" w:rsidRPr="00FC32DD" w:rsidRDefault="00DD6A3A">
      <w:pPr>
        <w:spacing w:after="0" w:line="240" w:lineRule="auto"/>
        <w:rPr>
          <w:rFonts w:ascii="Tahoma" w:hAnsi="Tahoma" w:cs="Tahoma"/>
          <w:b/>
          <w:bCs/>
          <w:noProof/>
          <w:sz w:val="20"/>
          <w:szCs w:val="20"/>
          <w:u w:val="single"/>
        </w:rPr>
      </w:pPr>
      <w:r w:rsidRPr="00FC32DD">
        <w:rPr>
          <w:rFonts w:ascii="Tahoma" w:hAnsi="Tahoma" w:cs="Tahoma"/>
          <w:b/>
          <w:bCs/>
          <w:noProof/>
          <w:sz w:val="20"/>
          <w:szCs w:val="20"/>
          <w:u w:val="single"/>
        </w:rPr>
        <w:br w:type="page"/>
      </w:r>
    </w:p>
    <w:p w14:paraId="23C34862" w14:textId="0756C905" w:rsidR="00A231E5" w:rsidRPr="00FC32DD" w:rsidRDefault="00A231E5" w:rsidP="00D30A84">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lastRenderedPageBreak/>
        <w:t>NOTE DI COMPILAZIONE</w:t>
      </w:r>
    </w:p>
    <w:p w14:paraId="273AE833" w14:textId="4975A1A4" w:rsidR="0063576A" w:rsidRPr="00FC32DD" w:rsidRDefault="0063576A"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Secondo le indicazioni della Guida alla fatturazione elettronica – versione </w:t>
      </w:r>
      <w:r w:rsidR="00043148" w:rsidRPr="00FC32DD">
        <w:rPr>
          <w:rFonts w:ascii="Tahoma" w:hAnsi="Tahoma" w:cs="Tahoma"/>
          <w:noProof/>
          <w:sz w:val="20"/>
          <w:szCs w:val="20"/>
        </w:rPr>
        <w:t xml:space="preserve">1.6 del 4 febbraio 2022 </w:t>
      </w:r>
      <w:r w:rsidRPr="00FC32DD">
        <w:rPr>
          <w:rFonts w:ascii="Tahoma" w:hAnsi="Tahoma" w:cs="Tahoma"/>
          <w:noProof/>
          <w:sz w:val="20"/>
          <w:szCs w:val="20"/>
        </w:rPr>
        <w:t xml:space="preserve">- </w:t>
      </w:r>
      <w:r w:rsidRPr="00FC32DD">
        <w:rPr>
          <w:rFonts w:ascii="Tahoma" w:hAnsi="Tahoma" w:cs="Tahoma"/>
          <w:b/>
          <w:bCs/>
          <w:noProof/>
          <w:sz w:val="20"/>
          <w:szCs w:val="20"/>
        </w:rPr>
        <w:t xml:space="preserve">nel campo 2.1.1.3 &lt;Data&gt; della sezione “Dati Generali” </w:t>
      </w:r>
      <w:r w:rsidRPr="00FC32DD">
        <w:rPr>
          <w:rFonts w:ascii="Tahoma" w:hAnsi="Tahoma" w:cs="Tahoma"/>
          <w:noProof/>
          <w:sz w:val="20"/>
          <w:szCs w:val="20"/>
        </w:rPr>
        <w:t xml:space="preserve">del file della fattura elettronica deve essere riportata </w:t>
      </w:r>
      <w:r w:rsidRPr="00FC32DD">
        <w:rPr>
          <w:rFonts w:ascii="Tahoma" w:hAnsi="Tahoma" w:cs="Tahoma"/>
          <w:b/>
          <w:bCs/>
          <w:noProof/>
          <w:sz w:val="20"/>
          <w:szCs w:val="20"/>
        </w:rPr>
        <w:t>la data di effettuazione dell’operazione di cessione</w:t>
      </w:r>
      <w:r w:rsidRPr="00FC32DD">
        <w:rPr>
          <w:rFonts w:ascii="Tahoma" w:hAnsi="Tahoma" w:cs="Tahoma"/>
          <w:noProof/>
          <w:sz w:val="20"/>
          <w:szCs w:val="20"/>
        </w:rPr>
        <w:t>, come previsto dall’articolo 21, comma 2, del d.P.R. 633/1972.</w:t>
      </w:r>
    </w:p>
    <w:p w14:paraId="48BE8008" w14:textId="77777777" w:rsidR="00A231E5" w:rsidRPr="00FC32DD" w:rsidRDefault="00A231E5" w:rsidP="00A231E5">
      <w:pPr>
        <w:jc w:val="both"/>
        <w:rPr>
          <w:rFonts w:ascii="Tahoma" w:hAnsi="Tahoma" w:cs="Tahoma"/>
          <w:sz w:val="20"/>
          <w:szCs w:val="20"/>
        </w:rPr>
      </w:pPr>
      <w:r w:rsidRPr="00FC32DD">
        <w:rPr>
          <w:rFonts w:ascii="Tahoma" w:hAnsi="Tahoma" w:cs="Tahoma"/>
          <w:sz w:val="20"/>
          <w:szCs w:val="20"/>
        </w:rPr>
        <w:t xml:space="preserve">Nel caso di emissione di una </w:t>
      </w:r>
      <w:r w:rsidRPr="00FC32DD">
        <w:rPr>
          <w:rFonts w:ascii="Tahoma" w:hAnsi="Tahoma" w:cs="Tahoma"/>
          <w:b/>
          <w:bCs/>
          <w:sz w:val="20"/>
          <w:szCs w:val="20"/>
        </w:rPr>
        <w:t>fattura irregolare</w:t>
      </w:r>
      <w:r w:rsidRPr="00FC32DD">
        <w:rPr>
          <w:rFonts w:ascii="Tahoma" w:hAnsi="Tahoma" w:cs="Tahoma"/>
          <w:sz w:val="20"/>
          <w:szCs w:val="20"/>
        </w:rPr>
        <w:t xml:space="preserve"> da parte del cedente occorre, inoltre, riportare l’indicazione della </w:t>
      </w:r>
      <w:r w:rsidRPr="00FC32DD">
        <w:rPr>
          <w:rFonts w:ascii="Tahoma" w:hAnsi="Tahoma" w:cs="Tahoma"/>
          <w:b/>
          <w:bCs/>
          <w:sz w:val="20"/>
          <w:szCs w:val="20"/>
        </w:rPr>
        <w:t>fattura di riferimento nel campo 2.1.6</w:t>
      </w:r>
      <w:r w:rsidRPr="00FC32DD">
        <w:rPr>
          <w:rFonts w:ascii="Tahoma" w:hAnsi="Tahoma" w:cs="Tahoma"/>
          <w:sz w:val="20"/>
          <w:szCs w:val="20"/>
        </w:rPr>
        <w:t>.</w:t>
      </w:r>
    </w:p>
    <w:p w14:paraId="409FB0B7" w14:textId="09D46A79" w:rsidR="00A231E5" w:rsidRPr="00FC32DD" w:rsidRDefault="00A231E5" w:rsidP="00A231E5">
      <w:pPr>
        <w:rPr>
          <w:rFonts w:ascii="Tahoma" w:hAnsi="Tahoma" w:cs="Tahoma"/>
          <w:sz w:val="20"/>
          <w:szCs w:val="20"/>
        </w:rPr>
      </w:pPr>
      <w:r w:rsidRPr="00FC32DD">
        <w:rPr>
          <w:rFonts w:ascii="Tahoma" w:hAnsi="Tahoma" w:cs="Tahoma"/>
          <w:sz w:val="20"/>
          <w:szCs w:val="20"/>
        </w:rPr>
        <w:t xml:space="preserve">Campo </w:t>
      </w:r>
      <w:r w:rsidRPr="00FC32DD">
        <w:rPr>
          <w:rFonts w:ascii="Tahoma" w:hAnsi="Tahoma" w:cs="Tahoma"/>
          <w:b/>
          <w:bCs/>
          <w:sz w:val="20"/>
          <w:szCs w:val="20"/>
        </w:rPr>
        <w:t>2.1.1.4 Numero</w:t>
      </w:r>
      <w:r w:rsidRPr="00FC32DD">
        <w:rPr>
          <w:rFonts w:ascii="Tahoma" w:hAnsi="Tahoma" w:cs="Tahoma"/>
          <w:sz w:val="20"/>
          <w:szCs w:val="20"/>
        </w:rPr>
        <w:t>: si potrà inserire una numerazione progressiva ad hoc.</w:t>
      </w:r>
    </w:p>
    <w:p w14:paraId="35055DBA" w14:textId="7F30651B" w:rsidR="005E09EE" w:rsidRPr="00FC32DD" w:rsidRDefault="007923D3" w:rsidP="00A231E5">
      <w:pPr>
        <w:rPr>
          <w:rFonts w:ascii="Tahoma" w:hAnsi="Tahoma" w:cs="Tahoma"/>
          <w:sz w:val="20"/>
          <w:szCs w:val="20"/>
        </w:rPr>
      </w:pPr>
      <w:r w:rsidRPr="00FC32DD">
        <w:rPr>
          <w:b/>
          <w:bCs/>
          <w:noProof/>
        </w:rPr>
        <mc:AlternateContent>
          <mc:Choice Requires="wps">
            <w:drawing>
              <wp:anchor distT="0" distB="0" distL="114300" distR="114300" simplePos="0" relativeHeight="251660800" behindDoc="0" locked="0" layoutInCell="1" allowOverlap="1" wp14:anchorId="1A98DC2E" wp14:editId="42E356A4">
                <wp:simplePos x="0" y="0"/>
                <wp:positionH relativeFrom="column">
                  <wp:posOffset>-238125</wp:posOffset>
                </wp:positionH>
                <wp:positionV relativeFrom="paragraph">
                  <wp:posOffset>216401</wp:posOffset>
                </wp:positionV>
                <wp:extent cx="6335395" cy="3533775"/>
                <wp:effectExtent l="57150" t="19050" r="65405" b="104775"/>
                <wp:wrapNone/>
                <wp:docPr id="232"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5395" cy="3533775"/>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4FFB2F" id="Rettangolo 23" o:spid="_x0000_s1026" style="position:absolute;margin-left:-18.75pt;margin-top:17.05pt;width:498.85pt;height:27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" filled="f" strokecolor="#4a7ebb">
                <v:stroke dashstyle="3 1"/>
                <v:shadow on="t" color="black" opacity="22937f" origin=",.5" offset="0,.63889mm"/>
                <v:path arrowok="t"/>
              </v:rect>
            </w:pict>
          </mc:Fallback>
        </mc:AlternateContent>
      </w:r>
    </w:p>
    <w:p w14:paraId="58237052" w14:textId="2E25E78A" w:rsidR="005E09EE" w:rsidRPr="00FC32DD" w:rsidRDefault="00DF680D" w:rsidP="005E09EE">
      <w:pPr>
        <w:spacing w:line="360" w:lineRule="auto"/>
        <w:jc w:val="center"/>
        <w:rPr>
          <w:rFonts w:ascii="Tahoma" w:hAnsi="Tahoma" w:cs="Tahoma"/>
          <w:b/>
          <w:bCs/>
          <w:sz w:val="20"/>
          <w:szCs w:val="20"/>
        </w:rPr>
      </w:pPr>
      <w:r w:rsidRPr="00FC32DD">
        <w:rPr>
          <w:rFonts w:ascii="Tahoma" w:hAnsi="Tahoma" w:cs="Tahoma"/>
          <w:b/>
          <w:bCs/>
          <w:noProof/>
          <w:sz w:val="20"/>
          <w:szCs w:val="20"/>
        </w:rPr>
        <w:drawing>
          <wp:inline distT="0" distB="0" distL="0" distR="0" wp14:anchorId="55A5E3DD" wp14:editId="76395F1C">
            <wp:extent cx="1076325" cy="5048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6298EE3A" w14:textId="4D9698C0" w:rsidR="005E09EE" w:rsidRPr="00FC32DD" w:rsidRDefault="005E09EE" w:rsidP="005E09EE">
      <w:pPr>
        <w:spacing w:line="360" w:lineRule="auto"/>
        <w:jc w:val="center"/>
        <w:rPr>
          <w:rFonts w:ascii="Tahoma" w:hAnsi="Tahoma" w:cs="Tahoma"/>
          <w:b/>
          <w:bCs/>
          <w:sz w:val="20"/>
          <w:szCs w:val="20"/>
        </w:rPr>
      </w:pPr>
      <w:r w:rsidRPr="00FC32DD">
        <w:rPr>
          <w:b/>
          <w:bCs/>
        </w:rPr>
        <w:t>GUIDA ALLA COMPILAZIONE DELLE FATTURE ELETTRONICHE E DELL’ESTEROMETRO</w:t>
      </w:r>
    </w:p>
    <w:p w14:paraId="0D7812E8" w14:textId="5D9F7A60" w:rsidR="00BA4E05" w:rsidRPr="00FC32DD" w:rsidRDefault="00E133FE" w:rsidP="005E09EE">
      <w:pPr>
        <w:spacing w:line="360" w:lineRule="auto"/>
        <w:jc w:val="both"/>
        <w:rPr>
          <w:rFonts w:ascii="Tahoma" w:hAnsi="Tahoma" w:cs="Tahoma"/>
          <w:sz w:val="20"/>
          <w:szCs w:val="20"/>
        </w:rPr>
      </w:pPr>
      <w:r w:rsidRPr="00FC32DD">
        <w:rPr>
          <w:rFonts w:ascii="Tahoma" w:hAnsi="Tahoma" w:cs="Tahoma"/>
          <w:sz w:val="20"/>
          <w:szCs w:val="20"/>
        </w:rPr>
        <w:t xml:space="preserve">Anche nell’ipotesi di cui all’articolo 6, comma 9-bis, del d. lgs. n. 471/1997, </w:t>
      </w:r>
      <w:r w:rsidR="00757453" w:rsidRPr="00FC32DD">
        <w:rPr>
          <w:rFonts w:ascii="Tahoma" w:hAnsi="Tahoma" w:cs="Tahoma"/>
          <w:sz w:val="20"/>
          <w:szCs w:val="20"/>
        </w:rPr>
        <w:t xml:space="preserve">- </w:t>
      </w:r>
      <w:r w:rsidR="00757453" w:rsidRPr="00FC32DD">
        <w:rPr>
          <w:rFonts w:ascii="Tahoma" w:hAnsi="Tahoma" w:cs="Tahoma"/>
          <w:b/>
          <w:bCs/>
          <w:sz w:val="20"/>
          <w:szCs w:val="20"/>
        </w:rPr>
        <w:t>reverse charge interno</w:t>
      </w:r>
      <w:r w:rsidR="00757453" w:rsidRPr="00FC32DD">
        <w:rPr>
          <w:rFonts w:ascii="Tahoma" w:hAnsi="Tahoma" w:cs="Tahoma"/>
          <w:sz w:val="20"/>
          <w:szCs w:val="20"/>
        </w:rPr>
        <w:t xml:space="preserve"> - </w:t>
      </w:r>
      <w:r w:rsidRPr="00FC32DD">
        <w:rPr>
          <w:rFonts w:ascii="Tahoma" w:hAnsi="Tahoma" w:cs="Tahoma"/>
          <w:sz w:val="20"/>
          <w:szCs w:val="20"/>
        </w:rPr>
        <w:t xml:space="preserve">il </w:t>
      </w:r>
      <w:r w:rsidR="00757453" w:rsidRPr="00FC32DD">
        <w:rPr>
          <w:rFonts w:ascii="Tahoma" w:hAnsi="Tahoma" w:cs="Tahoma"/>
          <w:sz w:val="20"/>
          <w:szCs w:val="20"/>
        </w:rPr>
        <w:t>cliente</w:t>
      </w:r>
      <w:r w:rsidRPr="00FC32DD">
        <w:rPr>
          <w:rFonts w:ascii="Tahoma" w:hAnsi="Tahoma" w:cs="Tahoma"/>
          <w:sz w:val="20"/>
          <w:szCs w:val="20"/>
        </w:rPr>
        <w:t xml:space="preserve"> di un’operazione soggetta ad inversione contabile, nel caso di omessa fattura da parte del cedente/prestatore o di ricezione di una fattura irregolare, deve emettere una fattura ai sensi dell'articolo 21 del </w:t>
      </w:r>
      <w:r w:rsidR="00757453" w:rsidRPr="00FC32DD">
        <w:rPr>
          <w:rFonts w:ascii="Tahoma" w:hAnsi="Tahoma" w:cs="Tahoma"/>
          <w:sz w:val="20"/>
          <w:szCs w:val="20"/>
        </w:rPr>
        <w:t>D</w:t>
      </w:r>
      <w:r w:rsidRPr="00FC32DD">
        <w:rPr>
          <w:rFonts w:ascii="Tahoma" w:hAnsi="Tahoma" w:cs="Tahoma"/>
          <w:sz w:val="20"/>
          <w:szCs w:val="20"/>
        </w:rPr>
        <w:t xml:space="preserve">.P.R. n. 633 del 1972, o provvedere alla sua regolarizzazione, e all'assolvimento dell'imposta mediante inversione contabile e </w:t>
      </w:r>
      <w:r w:rsidRPr="00FC32DD">
        <w:rPr>
          <w:rFonts w:ascii="Tahoma" w:hAnsi="Tahoma" w:cs="Tahoma"/>
          <w:b/>
          <w:bCs/>
          <w:sz w:val="20"/>
          <w:szCs w:val="20"/>
        </w:rPr>
        <w:t>può farlo trasmettendo allo SDI</w:t>
      </w:r>
      <w:r w:rsidRPr="00FC32DD">
        <w:rPr>
          <w:rFonts w:ascii="Tahoma" w:hAnsi="Tahoma" w:cs="Tahoma"/>
          <w:sz w:val="20"/>
          <w:szCs w:val="20"/>
        </w:rPr>
        <w:t>:</w:t>
      </w:r>
    </w:p>
    <w:p w14:paraId="476B0D56" w14:textId="17EE04AC" w:rsidR="00BA4E05" w:rsidRPr="00FC32DD" w:rsidRDefault="00E133FE" w:rsidP="005C0E64">
      <w:pPr>
        <w:numPr>
          <w:ilvl w:val="0"/>
          <w:numId w:val="25"/>
        </w:numPr>
        <w:spacing w:line="360" w:lineRule="auto"/>
        <w:ind w:left="714" w:hanging="357"/>
        <w:contextualSpacing/>
        <w:jc w:val="both"/>
        <w:rPr>
          <w:rFonts w:ascii="Tahoma" w:hAnsi="Tahoma" w:cs="Tahoma"/>
          <w:sz w:val="20"/>
          <w:szCs w:val="20"/>
        </w:rPr>
      </w:pPr>
      <w:r w:rsidRPr="00FC32DD">
        <w:rPr>
          <w:rFonts w:ascii="Tahoma" w:hAnsi="Tahoma" w:cs="Tahoma"/>
          <w:sz w:val="20"/>
          <w:szCs w:val="20"/>
        </w:rPr>
        <w:t xml:space="preserve">un </w:t>
      </w:r>
      <w:r w:rsidRPr="00FC32DD">
        <w:rPr>
          <w:rFonts w:ascii="Tahoma" w:hAnsi="Tahoma" w:cs="Tahoma"/>
          <w:b/>
          <w:bCs/>
          <w:sz w:val="20"/>
          <w:szCs w:val="20"/>
        </w:rPr>
        <w:t>tipo documento TD20</w:t>
      </w:r>
      <w:r w:rsidRPr="00FC32DD">
        <w:rPr>
          <w:rFonts w:ascii="Tahoma" w:hAnsi="Tahoma" w:cs="Tahoma"/>
          <w:sz w:val="20"/>
          <w:szCs w:val="20"/>
        </w:rPr>
        <w:t xml:space="preserve">, indicando l’imponibile e il </w:t>
      </w:r>
      <w:r w:rsidRPr="00FC32DD">
        <w:rPr>
          <w:rFonts w:ascii="Tahoma" w:hAnsi="Tahoma" w:cs="Tahoma"/>
          <w:b/>
          <w:bCs/>
          <w:sz w:val="20"/>
          <w:szCs w:val="20"/>
        </w:rPr>
        <w:t>sottocodice della Natura N6</w:t>
      </w:r>
      <w:r w:rsidRPr="00FC32DD">
        <w:rPr>
          <w:rFonts w:ascii="Tahoma" w:hAnsi="Tahoma" w:cs="Tahoma"/>
          <w:sz w:val="20"/>
          <w:szCs w:val="20"/>
        </w:rPr>
        <w:t xml:space="preserve"> relativo al tipo di operazione cui si riferisce l’autofattura. Nell’autofattura dovrà indicare come </w:t>
      </w:r>
      <w:r w:rsidR="00757453" w:rsidRPr="00FC32DD">
        <w:rPr>
          <w:rFonts w:ascii="Tahoma" w:hAnsi="Tahoma" w:cs="Tahoma"/>
          <w:sz w:val="20"/>
          <w:szCs w:val="20"/>
        </w:rPr>
        <w:t>Cedente/Prestatore</w:t>
      </w:r>
      <w:r w:rsidRPr="00FC32DD">
        <w:rPr>
          <w:rFonts w:ascii="Tahoma" w:hAnsi="Tahoma" w:cs="Tahoma"/>
          <w:sz w:val="20"/>
          <w:szCs w:val="20"/>
        </w:rPr>
        <w:t xml:space="preserve"> l’effettivo cedente o prestatore e come C</w:t>
      </w:r>
      <w:r w:rsidR="00757453" w:rsidRPr="00FC32DD">
        <w:rPr>
          <w:rFonts w:ascii="Tahoma" w:hAnsi="Tahoma" w:cs="Tahoma"/>
          <w:sz w:val="20"/>
          <w:szCs w:val="20"/>
        </w:rPr>
        <w:t>essionario</w:t>
      </w:r>
      <w:r w:rsidRPr="00FC32DD">
        <w:rPr>
          <w:rFonts w:ascii="Tahoma" w:hAnsi="Tahoma" w:cs="Tahoma"/>
          <w:sz w:val="20"/>
          <w:szCs w:val="20"/>
        </w:rPr>
        <w:t>/C</w:t>
      </w:r>
      <w:r w:rsidR="00757453" w:rsidRPr="00FC32DD">
        <w:rPr>
          <w:rFonts w:ascii="Tahoma" w:hAnsi="Tahoma" w:cs="Tahoma"/>
          <w:sz w:val="20"/>
          <w:szCs w:val="20"/>
        </w:rPr>
        <w:t>ommittente</w:t>
      </w:r>
      <w:r w:rsidRPr="00FC32DD">
        <w:rPr>
          <w:rFonts w:ascii="Tahoma" w:hAnsi="Tahoma" w:cs="Tahoma"/>
          <w:sz w:val="20"/>
          <w:szCs w:val="20"/>
        </w:rPr>
        <w:t xml:space="preserve"> </w:t>
      </w:r>
      <w:r w:rsidR="00BA4E05" w:rsidRPr="00FC32DD">
        <w:rPr>
          <w:rFonts w:ascii="Tahoma" w:hAnsi="Tahoma" w:cs="Tahoma"/>
          <w:sz w:val="20"/>
          <w:szCs w:val="20"/>
        </w:rPr>
        <w:t>sé</w:t>
      </w:r>
      <w:r w:rsidRPr="00FC32DD">
        <w:rPr>
          <w:rFonts w:ascii="Tahoma" w:hAnsi="Tahoma" w:cs="Tahoma"/>
          <w:sz w:val="20"/>
          <w:szCs w:val="20"/>
        </w:rPr>
        <w:t xml:space="preserve"> stesso;</w:t>
      </w:r>
    </w:p>
    <w:p w14:paraId="7CF7E38A" w14:textId="10970A11" w:rsidR="00BA4E05" w:rsidRPr="00FC32DD" w:rsidRDefault="00E133FE" w:rsidP="001C71D4">
      <w:pPr>
        <w:numPr>
          <w:ilvl w:val="0"/>
          <w:numId w:val="25"/>
        </w:numPr>
        <w:spacing w:line="360" w:lineRule="auto"/>
        <w:jc w:val="both"/>
        <w:rPr>
          <w:rFonts w:ascii="Tahoma" w:hAnsi="Tahoma" w:cs="Tahoma"/>
          <w:sz w:val="20"/>
          <w:szCs w:val="20"/>
        </w:rPr>
      </w:pPr>
      <w:r w:rsidRPr="00FC32DD">
        <w:rPr>
          <w:rFonts w:ascii="Tahoma" w:hAnsi="Tahoma" w:cs="Tahoma"/>
          <w:sz w:val="20"/>
          <w:szCs w:val="20"/>
        </w:rPr>
        <w:t xml:space="preserve">a seguire, un </w:t>
      </w:r>
      <w:r w:rsidRPr="00FC32DD">
        <w:rPr>
          <w:rFonts w:ascii="Tahoma" w:hAnsi="Tahoma" w:cs="Tahoma"/>
          <w:b/>
          <w:bCs/>
          <w:sz w:val="20"/>
          <w:szCs w:val="20"/>
        </w:rPr>
        <w:t>tipo documento TD16</w:t>
      </w:r>
      <w:r w:rsidRPr="00FC32DD">
        <w:rPr>
          <w:rFonts w:ascii="Tahoma" w:hAnsi="Tahoma" w:cs="Tahoma"/>
          <w:sz w:val="20"/>
          <w:szCs w:val="20"/>
        </w:rPr>
        <w:t xml:space="preserve"> con l’indicazione della relativa imposta.</w:t>
      </w:r>
    </w:p>
    <w:p w14:paraId="714BA97A" w14:textId="77777777" w:rsidR="00BA4E05" w:rsidRPr="00FC32DD" w:rsidRDefault="00BA4E05" w:rsidP="001C71D4">
      <w:pPr>
        <w:spacing w:line="360" w:lineRule="auto"/>
        <w:jc w:val="both"/>
        <w:rPr>
          <w:rFonts w:ascii="Tahoma" w:hAnsi="Tahoma" w:cs="Tahoma"/>
          <w:b/>
          <w:bCs/>
          <w:noProof/>
          <w:sz w:val="20"/>
          <w:szCs w:val="20"/>
          <w:u w:val="single"/>
        </w:rPr>
      </w:pPr>
    </w:p>
    <w:p w14:paraId="6162B6E2" w14:textId="04E58FB9" w:rsidR="001C71D4" w:rsidRPr="00FC32DD" w:rsidRDefault="001C71D4" w:rsidP="001C71D4">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230EE826" w14:textId="77777777" w:rsidR="001C71D4" w:rsidRPr="00FC32DD" w:rsidRDefault="001C71D4" w:rsidP="001C71D4">
      <w:pPr>
        <w:spacing w:line="360" w:lineRule="auto"/>
        <w:jc w:val="both"/>
        <w:rPr>
          <w:rFonts w:ascii="Tahoma" w:hAnsi="Tahoma" w:cs="Tahoma"/>
          <w:noProof/>
          <w:sz w:val="20"/>
          <w:szCs w:val="20"/>
        </w:rPr>
      </w:pPr>
      <w:r w:rsidRPr="00FC32DD">
        <w:rPr>
          <w:rFonts w:ascii="Tahoma" w:hAnsi="Tahoma" w:cs="Tahoma"/>
          <w:noProof/>
          <w:sz w:val="20"/>
          <w:szCs w:val="20"/>
        </w:rPr>
        <w:t xml:space="preserve">Nel caso di emissione di un’autofattura ai sensi dell’articolo 6, comma 8, del d. lgs. n. 471/1997, l’autofattura trasmessa dal cessionario è annotata nel </w:t>
      </w:r>
      <w:r w:rsidRPr="00FC32DD">
        <w:rPr>
          <w:rFonts w:ascii="Tahoma" w:hAnsi="Tahoma" w:cs="Tahoma"/>
          <w:b/>
          <w:bCs/>
          <w:noProof/>
          <w:sz w:val="20"/>
          <w:szCs w:val="20"/>
        </w:rPr>
        <w:t>registro delle fatture ricevute</w:t>
      </w:r>
      <w:r w:rsidRPr="00FC32DD">
        <w:rPr>
          <w:rFonts w:ascii="Tahoma" w:hAnsi="Tahoma" w:cs="Tahoma"/>
          <w:noProof/>
          <w:sz w:val="20"/>
          <w:szCs w:val="20"/>
        </w:rPr>
        <w:t>, con indicazione del F24 con cui è stata versata l’IVA qualora dovuta.</w:t>
      </w:r>
    </w:p>
    <w:p w14:paraId="463BB9B9" w14:textId="40C6E180" w:rsidR="00503F40" w:rsidRPr="00FC32DD" w:rsidRDefault="001C71D4" w:rsidP="001C71D4">
      <w:pPr>
        <w:spacing w:line="360" w:lineRule="auto"/>
        <w:jc w:val="both"/>
        <w:rPr>
          <w:rFonts w:ascii="Tahoma" w:hAnsi="Tahoma" w:cs="Tahoma"/>
          <w:noProof/>
          <w:sz w:val="20"/>
          <w:szCs w:val="20"/>
        </w:rPr>
      </w:pPr>
      <w:r w:rsidRPr="00FC32DD">
        <w:rPr>
          <w:rFonts w:ascii="Tahoma" w:hAnsi="Tahoma" w:cs="Tahoma"/>
          <w:noProof/>
          <w:sz w:val="20"/>
          <w:szCs w:val="20"/>
        </w:rPr>
        <w:t xml:space="preserve">Nel caso di emissione di un’autofattura ai sensi dell’articolo 6, comma 9-bis, del d. lgs. n. 471/1997, l’autofattura trasmessa dal cessionario è annotata nel registro delle fatture di acquisto. Trattasi, in sostanza dell’ipotesi di una fattura soggetta a </w:t>
      </w:r>
      <w:r w:rsidRPr="00FC32DD">
        <w:rPr>
          <w:rFonts w:ascii="Tahoma" w:hAnsi="Tahoma" w:cs="Tahoma"/>
          <w:b/>
          <w:bCs/>
          <w:noProof/>
          <w:sz w:val="20"/>
          <w:szCs w:val="20"/>
        </w:rPr>
        <w:t>reverse charge interno</w:t>
      </w:r>
      <w:r w:rsidRPr="00FC32DD">
        <w:rPr>
          <w:rFonts w:ascii="Tahoma" w:hAnsi="Tahoma" w:cs="Tahoma"/>
          <w:noProof/>
          <w:sz w:val="20"/>
          <w:szCs w:val="20"/>
        </w:rPr>
        <w:t xml:space="preserve"> (subappalti edili, cessione di </w:t>
      </w:r>
      <w:r w:rsidRPr="00FC32DD">
        <w:rPr>
          <w:rFonts w:ascii="Tahoma" w:hAnsi="Tahoma" w:cs="Tahoma"/>
          <w:noProof/>
          <w:sz w:val="20"/>
          <w:szCs w:val="20"/>
        </w:rPr>
        <w:lastRenderedPageBreak/>
        <w:t xml:space="preserve">rottami, pallet usati, manutenzione ed installazione di impianti relativi ad edifici, etc.). In tal caso occorre riportare l’annotazione del </w:t>
      </w:r>
      <w:r w:rsidRPr="00FC32DD">
        <w:rPr>
          <w:rFonts w:ascii="Tahoma" w:hAnsi="Tahoma" w:cs="Tahoma"/>
          <w:b/>
          <w:bCs/>
          <w:noProof/>
          <w:sz w:val="20"/>
          <w:szCs w:val="20"/>
        </w:rPr>
        <w:t>documento integrativo TD16</w:t>
      </w:r>
      <w:r w:rsidRPr="00FC32DD">
        <w:rPr>
          <w:rFonts w:ascii="Tahoma" w:hAnsi="Tahoma" w:cs="Tahoma"/>
          <w:noProof/>
          <w:sz w:val="20"/>
          <w:szCs w:val="20"/>
        </w:rPr>
        <w:t xml:space="preserve">, sia nel registro </w:t>
      </w:r>
      <w:r w:rsidRPr="00FC32DD">
        <w:rPr>
          <w:rFonts w:ascii="Tahoma" w:hAnsi="Tahoma" w:cs="Tahoma"/>
          <w:b/>
          <w:bCs/>
          <w:noProof/>
          <w:sz w:val="20"/>
          <w:szCs w:val="20"/>
        </w:rPr>
        <w:t>delle fatture emesse</w:t>
      </w:r>
      <w:r w:rsidRPr="00FC32DD">
        <w:rPr>
          <w:rFonts w:ascii="Tahoma" w:hAnsi="Tahoma" w:cs="Tahoma"/>
          <w:noProof/>
          <w:sz w:val="20"/>
          <w:szCs w:val="20"/>
        </w:rPr>
        <w:t xml:space="preserve"> che nel </w:t>
      </w:r>
      <w:r w:rsidRPr="00FC32DD">
        <w:rPr>
          <w:rFonts w:ascii="Tahoma" w:hAnsi="Tahoma" w:cs="Tahoma"/>
          <w:b/>
          <w:bCs/>
          <w:noProof/>
          <w:sz w:val="20"/>
          <w:szCs w:val="20"/>
        </w:rPr>
        <w:t>registro delle fatture ricevute</w:t>
      </w:r>
      <w:r w:rsidR="00606A06" w:rsidRPr="00FC32DD">
        <w:rPr>
          <w:rFonts w:ascii="Tahoma" w:hAnsi="Tahoma" w:cs="Tahoma"/>
          <w:noProof/>
          <w:sz w:val="20"/>
          <w:szCs w:val="20"/>
        </w:rPr>
        <w:t>;</w:t>
      </w:r>
      <w:r w:rsidRPr="00FC32DD">
        <w:rPr>
          <w:rFonts w:ascii="Tahoma" w:hAnsi="Tahoma" w:cs="Tahoma"/>
          <w:noProof/>
          <w:sz w:val="20"/>
          <w:szCs w:val="20"/>
        </w:rPr>
        <w:t xml:space="preserve"> l’IVA è assolta in liquidazione.</w:t>
      </w:r>
    </w:p>
    <w:bookmarkStart w:id="38" w:name="_Hlk20414928"/>
    <w:bookmarkStart w:id="39" w:name="_Hlk20415279"/>
    <w:p w14:paraId="79141F72" w14:textId="20902C8A" w:rsidR="00503F40" w:rsidRPr="00FC32DD" w:rsidRDefault="00503F40" w:rsidP="003A6CD2">
      <w:pPr>
        <w:spacing w:after="0" w:line="360" w:lineRule="auto"/>
        <w:jc w:val="both"/>
        <w:rPr>
          <w:rFonts w:ascii="Tahoma" w:hAnsi="Tahoma" w:cs="Tahoma"/>
          <w:i/>
          <w:iCs/>
          <w:sz w:val="20"/>
          <w:szCs w:val="20"/>
        </w:rPr>
      </w:pPr>
      <w:r w:rsidRPr="00FC32DD">
        <w:rPr>
          <w:rFonts w:ascii="Tahoma" w:hAnsi="Tahoma" w:cs="Tahoma"/>
          <w:strike/>
          <w:noProof/>
          <w:sz w:val="20"/>
          <w:szCs w:val="20"/>
        </w:rPr>
        <mc:AlternateContent>
          <mc:Choice Requires="wps">
            <w:drawing>
              <wp:anchor distT="0" distB="0" distL="114300" distR="114300" simplePos="0" relativeHeight="251682304" behindDoc="1" locked="0" layoutInCell="1" allowOverlap="1" wp14:anchorId="0432594F" wp14:editId="693A543E">
                <wp:simplePos x="0" y="0"/>
                <wp:positionH relativeFrom="margin">
                  <wp:posOffset>-92710</wp:posOffset>
                </wp:positionH>
                <wp:positionV relativeFrom="paragraph">
                  <wp:posOffset>26670</wp:posOffset>
                </wp:positionV>
                <wp:extent cx="6334125" cy="4000500"/>
                <wp:effectExtent l="0" t="0" r="28575" b="19050"/>
                <wp:wrapNone/>
                <wp:docPr id="23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4000500"/>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77D98" id="Rectangle 232" o:spid="_x0000_s1026" style="position:absolute;margin-left:-7.3pt;margin-top:2.1pt;width:498.75pt;height:31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" fillcolor="#f2f2f2" strokecolor="white" strokeweight="2pt">
                <w10:wrap anchorx="margin"/>
              </v:rect>
            </w:pict>
          </mc:Fallback>
        </mc:AlternateContent>
      </w:r>
      <w:bookmarkEnd w:id="38"/>
      <w:bookmarkEnd w:id="39"/>
    </w:p>
    <w:p w14:paraId="072D2EF8" w14:textId="15991E91" w:rsidR="00503F40" w:rsidRPr="00FC32DD" w:rsidRDefault="00503F40" w:rsidP="00503F40">
      <w:pPr>
        <w:jc w:val="both"/>
        <w:rPr>
          <w:rFonts w:ascii="Tahoma" w:hAnsi="Tahoma" w:cs="Tahoma"/>
          <w:i/>
          <w:iCs/>
          <w:sz w:val="20"/>
          <w:szCs w:val="20"/>
        </w:rPr>
      </w:pPr>
      <w:r w:rsidRPr="00FC32DD">
        <w:rPr>
          <w:rFonts w:ascii="Tahoma" w:hAnsi="Tahoma" w:cs="Tahoma"/>
          <w:i/>
          <w:iCs/>
          <w:sz w:val="20"/>
          <w:szCs w:val="20"/>
        </w:rPr>
        <w:t>“</w:t>
      </w:r>
      <w:r w:rsidR="005C0E64" w:rsidRPr="00FC32DD">
        <w:rPr>
          <w:rFonts w:ascii="Tahoma" w:hAnsi="Tahoma" w:cs="Tahoma"/>
          <w:i/>
          <w:iCs/>
          <w:sz w:val="20"/>
          <w:szCs w:val="20"/>
        </w:rPr>
        <w:t>È</w:t>
      </w:r>
      <w:r w:rsidRPr="00FC32DD">
        <w:rPr>
          <w:rFonts w:ascii="Tahoma" w:hAnsi="Tahoma" w:cs="Tahoma"/>
          <w:i/>
          <w:iCs/>
          <w:sz w:val="20"/>
          <w:szCs w:val="20"/>
        </w:rPr>
        <w:t xml:space="preserve"> punito con la </w:t>
      </w:r>
      <w:r w:rsidRPr="00FC32DD">
        <w:rPr>
          <w:rFonts w:ascii="Tahoma" w:hAnsi="Tahoma" w:cs="Tahoma"/>
          <w:b/>
          <w:bCs/>
          <w:i/>
          <w:iCs/>
          <w:sz w:val="20"/>
          <w:szCs w:val="20"/>
        </w:rPr>
        <w:t>sanzione amministrativa compresa fra 500 euro e 20.000 euro</w:t>
      </w:r>
      <w:r w:rsidRPr="00FC32DD">
        <w:rPr>
          <w:rFonts w:ascii="Tahoma" w:hAnsi="Tahoma" w:cs="Tahoma"/>
          <w:i/>
          <w:iCs/>
          <w:sz w:val="20"/>
          <w:szCs w:val="20"/>
        </w:rPr>
        <w:t xml:space="preserve"> il cessionario o il committente che, nell'esercizio di imprese, arti o professioni, </w:t>
      </w:r>
      <w:r w:rsidRPr="00FC32DD">
        <w:rPr>
          <w:rFonts w:ascii="Tahoma" w:hAnsi="Tahoma" w:cs="Tahoma"/>
          <w:b/>
          <w:bCs/>
          <w:i/>
          <w:iCs/>
          <w:sz w:val="20"/>
          <w:szCs w:val="20"/>
        </w:rPr>
        <w:t>omette di porre in essere gli adempimenti connessi all'inversione contabile</w:t>
      </w:r>
      <w:r w:rsidRPr="00FC32DD">
        <w:rPr>
          <w:rFonts w:ascii="Tahoma" w:hAnsi="Tahoma" w:cs="Tahoma"/>
          <w:i/>
          <w:iCs/>
          <w:sz w:val="20"/>
          <w:szCs w:val="20"/>
        </w:rPr>
        <w:t xml:space="preserve"> di cui agli articoli 17, 34, comma 6, secondo periodo, e 74, settimo e ottavo comma, del decreto del Presidente della Repubblica 26 ottobre 1972, n. 633, e agli articoli 46, comma 1, e 47, comma 1, del decreto-legge 30 agosto 1993, n. 331, convertito, con modificazioni, dalla legge 29 ottobre 1993, n. 427.</w:t>
      </w:r>
    </w:p>
    <w:p w14:paraId="6B6F9DC2" w14:textId="080AC4DD" w:rsidR="00503F40" w:rsidRPr="00FC32DD" w:rsidRDefault="00503F40" w:rsidP="00503F40">
      <w:pPr>
        <w:jc w:val="both"/>
        <w:rPr>
          <w:rFonts w:ascii="Tahoma" w:hAnsi="Tahoma" w:cs="Tahoma"/>
          <w:i/>
          <w:iCs/>
          <w:sz w:val="20"/>
          <w:szCs w:val="20"/>
        </w:rPr>
      </w:pPr>
      <w:r w:rsidRPr="00FC32DD">
        <w:rPr>
          <w:rFonts w:ascii="Tahoma" w:hAnsi="Tahoma" w:cs="Tahoma"/>
          <w:i/>
          <w:iCs/>
          <w:sz w:val="20"/>
          <w:szCs w:val="20"/>
        </w:rPr>
        <w:t xml:space="preserve">Se l'operazione </w:t>
      </w:r>
      <w:r w:rsidRPr="00FC32DD">
        <w:rPr>
          <w:rFonts w:ascii="Tahoma" w:hAnsi="Tahoma" w:cs="Tahoma"/>
          <w:b/>
          <w:bCs/>
          <w:i/>
          <w:iCs/>
          <w:sz w:val="20"/>
          <w:szCs w:val="20"/>
        </w:rPr>
        <w:t>non risulta dalla contabilità</w:t>
      </w:r>
      <w:r w:rsidRPr="00FC32DD">
        <w:rPr>
          <w:rFonts w:ascii="Tahoma" w:hAnsi="Tahoma" w:cs="Tahoma"/>
          <w:i/>
          <w:iCs/>
          <w:sz w:val="20"/>
          <w:szCs w:val="20"/>
        </w:rPr>
        <w:t xml:space="preserve"> tenuta ai sensi degli articoli 13 e seguenti del decreto del Presidente della Repubblica 29 settembre 1973, n. 600, la sanzione amministrativa </w:t>
      </w:r>
      <w:r w:rsidRPr="00FC32DD">
        <w:rPr>
          <w:rFonts w:ascii="Tahoma" w:hAnsi="Tahoma" w:cs="Tahoma"/>
          <w:b/>
          <w:bCs/>
          <w:i/>
          <w:iCs/>
          <w:sz w:val="20"/>
          <w:szCs w:val="20"/>
        </w:rPr>
        <w:t>è elevata a una misura compresa tra il cinque e il dieci per cento dell'imponibile</w:t>
      </w:r>
      <w:r w:rsidRPr="00FC32DD">
        <w:rPr>
          <w:rFonts w:ascii="Tahoma" w:hAnsi="Tahoma" w:cs="Tahoma"/>
          <w:i/>
          <w:iCs/>
          <w:sz w:val="20"/>
          <w:szCs w:val="20"/>
        </w:rPr>
        <w:t xml:space="preserve">, con un </w:t>
      </w:r>
      <w:r w:rsidRPr="00FC32DD">
        <w:rPr>
          <w:rFonts w:ascii="Tahoma" w:hAnsi="Tahoma" w:cs="Tahoma"/>
          <w:b/>
          <w:bCs/>
          <w:i/>
          <w:iCs/>
          <w:sz w:val="20"/>
          <w:szCs w:val="20"/>
        </w:rPr>
        <w:t>minimo di 1.000 euro</w:t>
      </w:r>
      <w:r w:rsidRPr="00FC32DD">
        <w:rPr>
          <w:rFonts w:ascii="Tahoma" w:hAnsi="Tahoma" w:cs="Tahoma"/>
          <w:i/>
          <w:iCs/>
          <w:sz w:val="20"/>
          <w:szCs w:val="20"/>
        </w:rPr>
        <w:t>. Resta ferma l'applicazione delle sanzioni previste dall'articolo 5, comma 4, e dal comma 6 con riferimento all'imposta che non avrebbe potuto essere detratta dal cessionario o dal committente.</w:t>
      </w:r>
    </w:p>
    <w:p w14:paraId="650C0C03" w14:textId="77777777" w:rsidR="00503F40" w:rsidRPr="00FC32DD" w:rsidRDefault="00503F40" w:rsidP="00503F40">
      <w:pPr>
        <w:jc w:val="both"/>
        <w:rPr>
          <w:rFonts w:ascii="Tahoma" w:hAnsi="Tahoma" w:cs="Tahoma"/>
          <w:i/>
          <w:iCs/>
          <w:sz w:val="20"/>
          <w:szCs w:val="20"/>
        </w:rPr>
      </w:pPr>
      <w:r w:rsidRPr="00FC32DD">
        <w:rPr>
          <w:rFonts w:ascii="Tahoma" w:hAnsi="Tahoma" w:cs="Tahoma"/>
          <w:i/>
          <w:iCs/>
          <w:sz w:val="20"/>
          <w:szCs w:val="20"/>
        </w:rPr>
        <w:t xml:space="preserve">Le disposizioni di cui ai periodi precedenti si applicano anche nel caso in cui, </w:t>
      </w:r>
      <w:r w:rsidRPr="00FC32DD">
        <w:rPr>
          <w:rFonts w:ascii="Tahoma" w:hAnsi="Tahoma" w:cs="Tahoma"/>
          <w:b/>
          <w:bCs/>
          <w:i/>
          <w:iCs/>
          <w:sz w:val="20"/>
          <w:szCs w:val="20"/>
        </w:rPr>
        <w:t>non avendo adempiuto il cedente o prestatore agli obblighi di fatturazione entro quattro mesi</w:t>
      </w:r>
      <w:r w:rsidRPr="00FC32DD">
        <w:rPr>
          <w:rFonts w:ascii="Tahoma" w:hAnsi="Tahoma" w:cs="Tahoma"/>
          <w:i/>
          <w:iCs/>
          <w:sz w:val="20"/>
          <w:szCs w:val="20"/>
        </w:rPr>
        <w:t xml:space="preserve"> dalla data di effettuazione dell'operazione o avendo emesso una fattura irregolare, il cessionario o committente non informi l'Ufficio competente nei suoi confronti entro il trentesimo giorno successivo, provvedendo entro lo stesso periodo all'emissione di fattura ai sensi dell'articolo 21 del predetto decreto del Presidente della Repubblica n. 633 del 1972, o alla sua regolarizzazione, e all'assolvimento dell'imposta mediante inversione contabile”.</w:t>
      </w:r>
    </w:p>
    <w:p w14:paraId="202EF6DA" w14:textId="1A35CD59" w:rsidR="00503F40" w:rsidRPr="00FC32DD" w:rsidRDefault="00503F40" w:rsidP="00503F40">
      <w:pPr>
        <w:jc w:val="both"/>
        <w:rPr>
          <w:rFonts w:ascii="Tahoma" w:hAnsi="Tahoma" w:cs="Tahoma"/>
          <w:b/>
          <w:bCs/>
          <w:sz w:val="20"/>
          <w:szCs w:val="20"/>
        </w:rPr>
      </w:pPr>
      <w:r w:rsidRPr="00FC32DD">
        <w:rPr>
          <w:rFonts w:ascii="Tahoma" w:hAnsi="Tahoma" w:cs="Tahoma"/>
          <w:b/>
          <w:bCs/>
          <w:sz w:val="20"/>
          <w:szCs w:val="20"/>
        </w:rPr>
        <w:t>Articolo 6, comma 9-bis, D. Lgs. 471/1997</w:t>
      </w:r>
    </w:p>
    <w:p w14:paraId="48C86BC8" w14:textId="77777777" w:rsidR="00D30A84" w:rsidRPr="00FC32DD" w:rsidRDefault="00D30A84" w:rsidP="00D30A84">
      <w:pPr>
        <w:rPr>
          <w:rFonts w:ascii="Tahoma" w:hAnsi="Tahoma" w:cs="Tahoma"/>
          <w:strike/>
          <w:sz w:val="20"/>
          <w:szCs w:val="20"/>
        </w:rPr>
      </w:pPr>
    </w:p>
    <w:p w14:paraId="00CF16CD" w14:textId="77777777" w:rsidR="00DD6A3A" w:rsidRPr="00FC32DD" w:rsidRDefault="00DD6A3A" w:rsidP="00D30A84">
      <w:pPr>
        <w:pStyle w:val="NUOVOSOTTOPARAGRAFO"/>
      </w:pPr>
      <w:bookmarkStart w:id="40" w:name="_Toc21691337"/>
    </w:p>
    <w:p w14:paraId="4529D2D6" w14:textId="74A88A50" w:rsidR="00D30A84" w:rsidRPr="00FC32DD" w:rsidRDefault="00D30A84" w:rsidP="00D30A84">
      <w:pPr>
        <w:pStyle w:val="NUOVOSOTTOPARAGRAFO"/>
      </w:pPr>
      <w:bookmarkStart w:id="41" w:name="_Toc120701858"/>
      <w:r w:rsidRPr="00FC32DD">
        <w:t>2.1.2 Esempio emissione autofattura per mancato ricevimento fattura servizi</w:t>
      </w:r>
      <w:bookmarkEnd w:id="40"/>
      <w:bookmarkEnd w:id="41"/>
    </w:p>
    <w:p w14:paraId="07D44F29" w14:textId="1259FE29" w:rsidR="00857EE7" w:rsidRPr="00FC32DD" w:rsidRDefault="00D30A84" w:rsidP="007923D3">
      <w:pPr>
        <w:spacing w:line="360" w:lineRule="auto"/>
        <w:jc w:val="both"/>
        <w:rPr>
          <w:rFonts w:ascii="Tahoma" w:hAnsi="Tahoma" w:cs="Tahoma"/>
          <w:sz w:val="20"/>
          <w:szCs w:val="20"/>
        </w:rPr>
      </w:pPr>
      <w:r w:rsidRPr="00FC32DD">
        <w:rPr>
          <w:rFonts w:ascii="Tahoma" w:hAnsi="Tahoma" w:cs="Tahoma"/>
          <w:sz w:val="20"/>
          <w:szCs w:val="20"/>
        </w:rPr>
        <w:t>In data 2 marzo 20</w:t>
      </w:r>
      <w:r w:rsidR="00110F02" w:rsidRPr="00FC32DD">
        <w:rPr>
          <w:rFonts w:ascii="Tahoma" w:hAnsi="Tahoma" w:cs="Tahoma"/>
          <w:sz w:val="20"/>
          <w:szCs w:val="20"/>
        </w:rPr>
        <w:t>2</w:t>
      </w:r>
      <w:r w:rsidR="00B41A9A" w:rsidRPr="00FC32DD">
        <w:rPr>
          <w:rFonts w:ascii="Tahoma" w:hAnsi="Tahoma" w:cs="Tahoma"/>
          <w:sz w:val="20"/>
          <w:szCs w:val="20"/>
        </w:rPr>
        <w:t>2</w:t>
      </w:r>
      <w:r w:rsidRPr="00FC32DD">
        <w:rPr>
          <w:rFonts w:ascii="Tahoma" w:hAnsi="Tahoma" w:cs="Tahoma"/>
          <w:sz w:val="20"/>
          <w:szCs w:val="20"/>
        </w:rPr>
        <w:t xml:space="preserve"> la società Customer spa ha spedito in conto lavoro </w:t>
      </w:r>
      <w:r w:rsidR="00110F02" w:rsidRPr="00FC32DD">
        <w:rPr>
          <w:rFonts w:ascii="Tahoma" w:hAnsi="Tahoma" w:cs="Tahoma"/>
          <w:sz w:val="20"/>
          <w:szCs w:val="20"/>
        </w:rPr>
        <w:t>4</w:t>
      </w:r>
      <w:r w:rsidRPr="00FC32DD">
        <w:rPr>
          <w:rFonts w:ascii="Tahoma" w:hAnsi="Tahoma" w:cs="Tahoma"/>
          <w:sz w:val="20"/>
          <w:szCs w:val="20"/>
        </w:rPr>
        <w:t>0 tubi di plastica, presso lo stabilimento del terzista Prestatore srl. In data 2 aprile 20</w:t>
      </w:r>
      <w:r w:rsidR="00110F02" w:rsidRPr="00FC32DD">
        <w:rPr>
          <w:rFonts w:ascii="Tahoma" w:hAnsi="Tahoma" w:cs="Tahoma"/>
          <w:sz w:val="20"/>
          <w:szCs w:val="20"/>
        </w:rPr>
        <w:t>2</w:t>
      </w:r>
      <w:r w:rsidR="00B41A9A" w:rsidRPr="00FC32DD">
        <w:rPr>
          <w:rFonts w:ascii="Tahoma" w:hAnsi="Tahoma" w:cs="Tahoma"/>
          <w:sz w:val="20"/>
          <w:szCs w:val="20"/>
        </w:rPr>
        <w:t>2</w:t>
      </w:r>
      <w:r w:rsidRPr="00FC32DD">
        <w:rPr>
          <w:rFonts w:ascii="Tahoma" w:hAnsi="Tahoma" w:cs="Tahoma"/>
          <w:sz w:val="20"/>
          <w:szCs w:val="20"/>
        </w:rPr>
        <w:t xml:space="preserve">, ricevuto il reso lavorato dal terzista, la Customer spa paga l’importo della prestazione pari a </w:t>
      </w:r>
      <w:r w:rsidR="00110F02" w:rsidRPr="00FC32DD">
        <w:rPr>
          <w:rFonts w:ascii="Tahoma" w:hAnsi="Tahoma" w:cs="Tahoma"/>
          <w:sz w:val="20"/>
          <w:szCs w:val="20"/>
        </w:rPr>
        <w:t>2</w:t>
      </w:r>
      <w:r w:rsidRPr="00FC32DD">
        <w:rPr>
          <w:rFonts w:ascii="Tahoma" w:hAnsi="Tahoma" w:cs="Tahoma"/>
          <w:sz w:val="20"/>
          <w:szCs w:val="20"/>
        </w:rPr>
        <w:t>00.000 euro + IVA. Dopo vari solleciti al terzista (Prestatore srl) nel mese di agosto 20</w:t>
      </w:r>
      <w:r w:rsidR="00110F02" w:rsidRPr="00FC32DD">
        <w:rPr>
          <w:rFonts w:ascii="Tahoma" w:hAnsi="Tahoma" w:cs="Tahoma"/>
          <w:sz w:val="20"/>
          <w:szCs w:val="20"/>
        </w:rPr>
        <w:t>2</w:t>
      </w:r>
      <w:r w:rsidR="00B41A9A" w:rsidRPr="00FC32DD">
        <w:rPr>
          <w:rFonts w:ascii="Tahoma" w:hAnsi="Tahoma" w:cs="Tahoma"/>
          <w:sz w:val="20"/>
          <w:szCs w:val="20"/>
        </w:rPr>
        <w:t>2</w:t>
      </w:r>
      <w:r w:rsidRPr="00FC32DD">
        <w:rPr>
          <w:rFonts w:ascii="Tahoma" w:hAnsi="Tahoma" w:cs="Tahoma"/>
          <w:sz w:val="20"/>
          <w:szCs w:val="20"/>
        </w:rPr>
        <w:t xml:space="preserve"> la Customer spa si trova costretta ad attivare la procedura di regolarizzazione, prevista dall’articolo 6, comma 8, DLgs. 471/1997.</w:t>
      </w:r>
    </w:p>
    <w:p w14:paraId="7D4D8231" w14:textId="77777777" w:rsidR="00036A2A" w:rsidRPr="00FC32DD" w:rsidRDefault="00036A2A">
      <w:pPr>
        <w:spacing w:after="0" w:line="240" w:lineRule="auto"/>
        <w:rPr>
          <w:rFonts w:ascii="Tahoma" w:hAnsi="Tahoma" w:cs="Tahoma"/>
          <w:b/>
          <w:bCs/>
          <w:sz w:val="20"/>
          <w:szCs w:val="20"/>
          <w:u w:val="single"/>
        </w:rPr>
      </w:pPr>
      <w:r w:rsidRPr="00FC32DD">
        <w:rPr>
          <w:rFonts w:ascii="Tahoma" w:hAnsi="Tahoma" w:cs="Tahoma"/>
          <w:b/>
          <w:bCs/>
          <w:sz w:val="20"/>
          <w:szCs w:val="20"/>
          <w:u w:val="single"/>
        </w:rPr>
        <w:br w:type="page"/>
      </w:r>
    </w:p>
    <w:p w14:paraId="20DC3B5D" w14:textId="09B19929" w:rsidR="00A2091C" w:rsidRPr="00FC32DD" w:rsidRDefault="00110F02" w:rsidP="00D30A84">
      <w:pPr>
        <w:rPr>
          <w:rFonts w:ascii="Tahoma" w:hAnsi="Tahoma" w:cs="Tahoma"/>
          <w:b/>
          <w:bCs/>
          <w:sz w:val="20"/>
          <w:szCs w:val="20"/>
          <w:u w:val="single"/>
        </w:rPr>
      </w:pPr>
      <w:r w:rsidRPr="00FC32DD">
        <w:rPr>
          <w:rFonts w:ascii="Tahoma" w:hAnsi="Tahoma" w:cs="Tahoma"/>
          <w:b/>
          <w:bCs/>
          <w:sz w:val="20"/>
          <w:szCs w:val="20"/>
          <w:u w:val="single"/>
        </w:rPr>
        <w:lastRenderedPageBreak/>
        <w:t>DATI OPERAZIONE</w:t>
      </w:r>
    </w:p>
    <w:p w14:paraId="620C1323" w14:textId="20E23371" w:rsidR="00D30A84" w:rsidRPr="00FC32DD" w:rsidRDefault="00D30A84" w:rsidP="00D30A84">
      <w:pPr>
        <w:rPr>
          <w:rFonts w:ascii="Tahoma" w:hAnsi="Tahoma" w:cs="Tahoma"/>
          <w:sz w:val="20"/>
          <w:szCs w:val="20"/>
        </w:rPr>
      </w:pPr>
      <w:r w:rsidRPr="00FC32DD">
        <w:rPr>
          <w:rFonts w:ascii="Tahoma" w:hAnsi="Tahoma" w:cs="Tahoma"/>
          <w:b/>
          <w:bCs/>
          <w:sz w:val="20"/>
          <w:szCs w:val="20"/>
        </w:rPr>
        <w:t>Committente</w:t>
      </w:r>
      <w:r w:rsidRPr="00FC32DD">
        <w:rPr>
          <w:rFonts w:ascii="Tahoma" w:hAnsi="Tahoma" w:cs="Tahoma"/>
          <w:sz w:val="20"/>
          <w:szCs w:val="20"/>
        </w:rPr>
        <w:t>: Customer spa</w:t>
      </w:r>
    </w:p>
    <w:p w14:paraId="04471D28" w14:textId="77777777" w:rsidR="00D30A84" w:rsidRPr="00FC32DD" w:rsidRDefault="00D30A84" w:rsidP="00D30A84">
      <w:pPr>
        <w:rPr>
          <w:rFonts w:ascii="Tahoma" w:hAnsi="Tahoma" w:cs="Tahoma"/>
          <w:sz w:val="20"/>
          <w:szCs w:val="20"/>
        </w:rPr>
      </w:pPr>
      <w:r w:rsidRPr="00FC32DD">
        <w:rPr>
          <w:rFonts w:ascii="Tahoma" w:hAnsi="Tahoma" w:cs="Tahoma"/>
          <w:b/>
          <w:bCs/>
          <w:sz w:val="20"/>
          <w:szCs w:val="20"/>
        </w:rPr>
        <w:t>Terzista</w:t>
      </w:r>
      <w:r w:rsidRPr="00FC32DD">
        <w:rPr>
          <w:rFonts w:ascii="Tahoma" w:hAnsi="Tahoma" w:cs="Tahoma"/>
          <w:sz w:val="20"/>
          <w:szCs w:val="20"/>
        </w:rPr>
        <w:t>: Prestatore srl</w:t>
      </w:r>
    </w:p>
    <w:p w14:paraId="373634A4" w14:textId="4A46BCE7" w:rsidR="00D30A84" w:rsidRPr="00FC32DD" w:rsidRDefault="00D30A84" w:rsidP="00D30A84">
      <w:pPr>
        <w:rPr>
          <w:rFonts w:ascii="Tahoma" w:hAnsi="Tahoma" w:cs="Tahoma"/>
          <w:sz w:val="20"/>
          <w:szCs w:val="20"/>
        </w:rPr>
      </w:pPr>
      <w:r w:rsidRPr="00FC32DD">
        <w:rPr>
          <w:rFonts w:ascii="Tahoma" w:hAnsi="Tahoma" w:cs="Tahoma"/>
          <w:b/>
          <w:bCs/>
          <w:sz w:val="20"/>
          <w:szCs w:val="20"/>
        </w:rPr>
        <w:t>Data effettuazione operazione</w:t>
      </w:r>
      <w:r w:rsidRPr="00FC32DD">
        <w:rPr>
          <w:rFonts w:ascii="Tahoma" w:hAnsi="Tahoma" w:cs="Tahoma"/>
          <w:sz w:val="20"/>
          <w:szCs w:val="20"/>
        </w:rPr>
        <w:t xml:space="preserve"> (pagamento): 2 aprile 20</w:t>
      </w:r>
      <w:r w:rsidR="00110F02" w:rsidRPr="00FC32DD">
        <w:rPr>
          <w:rFonts w:ascii="Tahoma" w:hAnsi="Tahoma" w:cs="Tahoma"/>
          <w:sz w:val="20"/>
          <w:szCs w:val="20"/>
        </w:rPr>
        <w:t>2</w:t>
      </w:r>
      <w:r w:rsidR="007923D3" w:rsidRPr="00FC32DD">
        <w:rPr>
          <w:rFonts w:ascii="Tahoma" w:hAnsi="Tahoma" w:cs="Tahoma"/>
          <w:sz w:val="20"/>
          <w:szCs w:val="20"/>
        </w:rPr>
        <w:t>2</w:t>
      </w:r>
    </w:p>
    <w:p w14:paraId="358E3864" w14:textId="5481C57E" w:rsidR="00D30A84" w:rsidRPr="00FC32DD" w:rsidRDefault="00DF680D" w:rsidP="00D30A84">
      <w:pPr>
        <w:rPr>
          <w:rFonts w:ascii="Tahoma" w:hAnsi="Tahoma" w:cs="Tahoma"/>
          <w:sz w:val="20"/>
          <w:szCs w:val="20"/>
        </w:rPr>
      </w:pPr>
      <w:r w:rsidRPr="00FC32DD">
        <w:rPr>
          <w:rFonts w:ascii="Tahoma" w:hAnsi="Tahoma" w:cs="Tahoma"/>
          <w:noProof/>
          <w:sz w:val="20"/>
          <w:szCs w:val="20"/>
        </w:rPr>
        <mc:AlternateContent>
          <mc:Choice Requires="wps">
            <w:drawing>
              <wp:anchor distT="4294967295" distB="4294967295" distL="114300" distR="114300" simplePos="0" relativeHeight="251630080" behindDoc="0" locked="0" layoutInCell="1" allowOverlap="1" wp14:anchorId="3D327494" wp14:editId="429B346C">
                <wp:simplePos x="0" y="0"/>
                <wp:positionH relativeFrom="column">
                  <wp:posOffset>2696210</wp:posOffset>
                </wp:positionH>
                <wp:positionV relativeFrom="paragraph">
                  <wp:posOffset>73659</wp:posOffset>
                </wp:positionV>
                <wp:extent cx="1697355" cy="0"/>
                <wp:effectExtent l="0" t="76200" r="17145" b="95250"/>
                <wp:wrapNone/>
                <wp:docPr id="228"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27BBBA" id="Connettore 2 2" o:spid="_x0000_s1026" type="#_x0000_t32" style="position:absolute;margin-left:212.3pt;margin-top:5.8pt;width:133.6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" strokecolor="#4f81bd" strokeweight="2pt">
                <v:stroke endarrow="block"/>
                <o:lock v:ext="edit" shapetype="f"/>
              </v:shape>
            </w:pict>
          </mc:Fallback>
        </mc:AlternateContent>
      </w:r>
      <w:r w:rsidR="00D30A84" w:rsidRPr="00FC32DD">
        <w:rPr>
          <w:rFonts w:ascii="Tahoma" w:hAnsi="Tahoma" w:cs="Tahoma"/>
          <w:b/>
          <w:bCs/>
          <w:sz w:val="20"/>
          <w:szCs w:val="20"/>
        </w:rPr>
        <w:t>4 mesi dall’effettuazione dell’operazione</w:t>
      </w:r>
      <w:r w:rsidR="00D30A84" w:rsidRPr="00FC32DD">
        <w:rPr>
          <w:rFonts w:ascii="Tahoma" w:hAnsi="Tahoma" w:cs="Tahoma"/>
          <w:sz w:val="20"/>
          <w:szCs w:val="20"/>
        </w:rPr>
        <w:t xml:space="preserve"> </w:t>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t>entro il 31 luglio 20</w:t>
      </w:r>
      <w:r w:rsidR="00110F02" w:rsidRPr="00FC32DD">
        <w:rPr>
          <w:rFonts w:ascii="Tahoma" w:hAnsi="Tahoma" w:cs="Tahoma"/>
          <w:sz w:val="20"/>
          <w:szCs w:val="20"/>
        </w:rPr>
        <w:t>2</w:t>
      </w:r>
      <w:r w:rsidR="007923D3" w:rsidRPr="00FC32DD">
        <w:rPr>
          <w:rFonts w:ascii="Tahoma" w:hAnsi="Tahoma" w:cs="Tahoma"/>
          <w:sz w:val="20"/>
          <w:szCs w:val="20"/>
        </w:rPr>
        <w:t>2</w:t>
      </w:r>
    </w:p>
    <w:p w14:paraId="2C1632BD" w14:textId="521A8E2B" w:rsidR="00D30A84" w:rsidRPr="00FC32DD" w:rsidRDefault="00DF680D" w:rsidP="00D30A84">
      <w:pPr>
        <w:rPr>
          <w:rFonts w:ascii="Tahoma" w:hAnsi="Tahoma" w:cs="Tahoma"/>
          <w:b/>
          <w:bCs/>
          <w:sz w:val="20"/>
          <w:szCs w:val="20"/>
        </w:rPr>
      </w:pPr>
      <w:r w:rsidRPr="00FC32DD">
        <w:rPr>
          <w:rFonts w:ascii="Tahoma" w:hAnsi="Tahoma" w:cs="Tahoma"/>
          <w:noProof/>
          <w:sz w:val="20"/>
          <w:szCs w:val="20"/>
        </w:rPr>
        <mc:AlternateContent>
          <mc:Choice Requires="wps">
            <w:drawing>
              <wp:anchor distT="4294967295" distB="4294967295" distL="114300" distR="114300" simplePos="0" relativeHeight="251631104" behindDoc="0" locked="0" layoutInCell="1" allowOverlap="1" wp14:anchorId="53AF3771" wp14:editId="21DD7146">
                <wp:simplePos x="0" y="0"/>
                <wp:positionH relativeFrom="column">
                  <wp:posOffset>2699385</wp:posOffset>
                </wp:positionH>
                <wp:positionV relativeFrom="paragraph">
                  <wp:posOffset>75564</wp:posOffset>
                </wp:positionV>
                <wp:extent cx="1697355" cy="0"/>
                <wp:effectExtent l="0" t="76200" r="17145" b="95250"/>
                <wp:wrapNone/>
                <wp:docPr id="227"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720C68" id="Connettore 2 3" o:spid="_x0000_s1026" type="#_x0000_t32" style="position:absolute;margin-left:212.55pt;margin-top:5.95pt;width:133.6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" strokecolor="#4f81bd" strokeweight="2pt">
                <v:stroke endarrow="block"/>
                <o:lock v:ext="edit" shapetype="f"/>
              </v:shape>
            </w:pict>
          </mc:Fallback>
        </mc:AlternateContent>
      </w:r>
      <w:r w:rsidR="00D30A84" w:rsidRPr="00FC32DD">
        <w:rPr>
          <w:rFonts w:ascii="Tahoma" w:hAnsi="Tahoma" w:cs="Tahoma"/>
          <w:b/>
          <w:bCs/>
          <w:sz w:val="20"/>
          <w:szCs w:val="20"/>
        </w:rPr>
        <w:t>Autofattura nei successivi 30 giorni</w:t>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t>entro il 30 agosto 20</w:t>
      </w:r>
      <w:r w:rsidR="00110F02" w:rsidRPr="00FC32DD">
        <w:rPr>
          <w:rFonts w:ascii="Tahoma" w:hAnsi="Tahoma" w:cs="Tahoma"/>
          <w:sz w:val="20"/>
          <w:szCs w:val="20"/>
        </w:rPr>
        <w:t>2</w:t>
      </w:r>
      <w:r w:rsidR="007923D3" w:rsidRPr="00FC32DD">
        <w:rPr>
          <w:rFonts w:ascii="Tahoma" w:hAnsi="Tahoma" w:cs="Tahoma"/>
          <w:sz w:val="20"/>
          <w:szCs w:val="20"/>
        </w:rPr>
        <w:t>2</w:t>
      </w:r>
    </w:p>
    <w:p w14:paraId="4EAFC0BC" w14:textId="77777777" w:rsidR="00A2091C" w:rsidRPr="00FC32DD" w:rsidRDefault="00A2091C" w:rsidP="00D30A84">
      <w:pPr>
        <w:rPr>
          <w:rFonts w:ascii="Tahoma" w:hAnsi="Tahoma" w:cs="Tahoma"/>
          <w:sz w:val="20"/>
          <w:szCs w:val="20"/>
        </w:rPr>
      </w:pPr>
    </w:p>
    <w:p w14:paraId="614DD6CF" w14:textId="719C464E" w:rsidR="00D30A84" w:rsidRPr="00FC32DD" w:rsidRDefault="00110F02" w:rsidP="00110F02">
      <w:pPr>
        <w:shd w:val="clear" w:color="auto" w:fill="DBE5F1"/>
        <w:jc w:val="center"/>
        <w:rPr>
          <w:rFonts w:ascii="Tahoma" w:hAnsi="Tahoma" w:cs="Tahoma"/>
          <w:b/>
          <w:bCs/>
          <w:iCs/>
          <w:sz w:val="24"/>
          <w:szCs w:val="24"/>
        </w:rPr>
      </w:pPr>
      <w:r w:rsidRPr="00FC32DD">
        <w:rPr>
          <w:rFonts w:ascii="Tahoma" w:hAnsi="Tahoma" w:cs="Tahoma"/>
          <w:b/>
          <w:bCs/>
          <w:iCs/>
          <w:sz w:val="24"/>
          <w:szCs w:val="24"/>
        </w:rPr>
        <w:t>ESEMPIO AUTOFATTURA “DENUNCIA” PER SERVIZIO RICEVUTO DA IT</w:t>
      </w:r>
    </w:p>
    <w:p w14:paraId="02369E51" w14:textId="291E72EF" w:rsidR="00D30A84" w:rsidRPr="00FC32DD" w:rsidRDefault="006A7FFA" w:rsidP="00D30A84">
      <w:pPr>
        <w:rPr>
          <w:rFonts w:ascii="Tahoma" w:hAnsi="Tahoma" w:cs="Tahoma"/>
          <w:noProof/>
          <w:sz w:val="20"/>
          <w:szCs w:val="20"/>
        </w:rPr>
      </w:pPr>
      <w:r w:rsidRPr="00FC32DD">
        <w:rPr>
          <w:rFonts w:ascii="Tahoma" w:hAnsi="Tahoma" w:cs="Tahoma"/>
          <w:noProof/>
          <w:sz w:val="20"/>
          <w:szCs w:val="20"/>
        </w:rPr>
        <w:drawing>
          <wp:inline distT="0" distB="0" distL="0" distR="0" wp14:anchorId="6F19CAA0" wp14:editId="2DEAF0A3">
            <wp:extent cx="5846445" cy="3290570"/>
            <wp:effectExtent l="0" t="0" r="1905"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3290570"/>
                    </a:xfrm>
                    <a:prstGeom prst="rect">
                      <a:avLst/>
                    </a:prstGeom>
                    <a:noFill/>
                    <a:ln>
                      <a:noFill/>
                    </a:ln>
                  </pic:spPr>
                </pic:pic>
              </a:graphicData>
            </a:graphic>
          </wp:inline>
        </w:drawing>
      </w:r>
    </w:p>
    <w:p w14:paraId="67B9FBEE" w14:textId="77777777" w:rsidR="00857EE7" w:rsidRPr="00FC32DD" w:rsidRDefault="00857EE7" w:rsidP="00931F63">
      <w:pPr>
        <w:spacing w:line="360" w:lineRule="auto"/>
        <w:jc w:val="both"/>
        <w:rPr>
          <w:rFonts w:ascii="Tahoma" w:hAnsi="Tahoma" w:cs="Tahoma"/>
          <w:b/>
          <w:bCs/>
          <w:noProof/>
          <w:sz w:val="20"/>
          <w:szCs w:val="20"/>
          <w:u w:val="single"/>
        </w:rPr>
      </w:pPr>
      <w:bookmarkStart w:id="42" w:name="_Toc21691338"/>
    </w:p>
    <w:p w14:paraId="2F476D32" w14:textId="37DB00C9" w:rsidR="00931F63" w:rsidRPr="00FC32DD" w:rsidRDefault="00931F63" w:rsidP="00931F63">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6234DECB" w14:textId="217829E9" w:rsidR="00931F63" w:rsidRPr="00FC32DD" w:rsidRDefault="00931F63" w:rsidP="00931F63">
      <w:pPr>
        <w:spacing w:line="360" w:lineRule="auto"/>
        <w:jc w:val="both"/>
        <w:rPr>
          <w:rFonts w:ascii="Tahoma" w:hAnsi="Tahoma" w:cs="Tahoma"/>
          <w:noProof/>
          <w:sz w:val="20"/>
          <w:szCs w:val="20"/>
        </w:rPr>
      </w:pPr>
      <w:r w:rsidRPr="00FC32DD">
        <w:rPr>
          <w:rFonts w:ascii="Tahoma" w:hAnsi="Tahoma" w:cs="Tahoma"/>
          <w:noProof/>
          <w:sz w:val="20"/>
          <w:szCs w:val="20"/>
        </w:rPr>
        <w:t xml:space="preserve">Secondo le indicazioni della Guida alla fatturazione elettronica – </w:t>
      </w:r>
      <w:r w:rsidR="00610BD6" w:rsidRPr="00FC32DD">
        <w:rPr>
          <w:rFonts w:ascii="Tahoma" w:hAnsi="Tahoma" w:cs="Tahoma"/>
          <w:noProof/>
          <w:sz w:val="20"/>
          <w:szCs w:val="20"/>
        </w:rPr>
        <w:t xml:space="preserve">versione 1.6 del 4 febbraio 2022 </w:t>
      </w:r>
      <w:r w:rsidRPr="00FC32DD">
        <w:rPr>
          <w:rFonts w:ascii="Tahoma" w:hAnsi="Tahoma" w:cs="Tahoma"/>
          <w:noProof/>
          <w:sz w:val="20"/>
          <w:szCs w:val="20"/>
        </w:rPr>
        <w:t xml:space="preserve">- </w:t>
      </w:r>
      <w:r w:rsidRPr="00FC32DD">
        <w:rPr>
          <w:rFonts w:ascii="Tahoma" w:hAnsi="Tahoma" w:cs="Tahoma"/>
          <w:b/>
          <w:bCs/>
          <w:noProof/>
          <w:sz w:val="20"/>
          <w:szCs w:val="20"/>
        </w:rPr>
        <w:t xml:space="preserve">nel campo 2.1.1.3 &lt;Data&gt; della sezione “Dati Generali” </w:t>
      </w:r>
      <w:r w:rsidRPr="00FC32DD">
        <w:rPr>
          <w:rFonts w:ascii="Tahoma" w:hAnsi="Tahoma" w:cs="Tahoma"/>
          <w:noProof/>
          <w:sz w:val="20"/>
          <w:szCs w:val="20"/>
        </w:rPr>
        <w:t xml:space="preserve">del file della fattura elettronica deve essere riportata </w:t>
      </w:r>
      <w:r w:rsidRPr="00FC32DD">
        <w:rPr>
          <w:rFonts w:ascii="Tahoma" w:hAnsi="Tahoma" w:cs="Tahoma"/>
          <w:b/>
          <w:bCs/>
          <w:noProof/>
          <w:sz w:val="20"/>
          <w:szCs w:val="20"/>
        </w:rPr>
        <w:t>la data di effettuazione della prestazione di servizi</w:t>
      </w:r>
      <w:r w:rsidRPr="00FC32DD">
        <w:rPr>
          <w:rFonts w:ascii="Tahoma" w:hAnsi="Tahoma" w:cs="Tahoma"/>
          <w:noProof/>
          <w:sz w:val="20"/>
          <w:szCs w:val="20"/>
        </w:rPr>
        <w:t>, come previsto dall’articolo 21, comma 2, del d.P.R. 633/1972.</w:t>
      </w:r>
    </w:p>
    <w:p w14:paraId="21540477" w14:textId="77777777" w:rsidR="00931F63" w:rsidRPr="00FC32DD" w:rsidRDefault="00931F63" w:rsidP="00931F63">
      <w:pPr>
        <w:jc w:val="both"/>
        <w:rPr>
          <w:rFonts w:ascii="Tahoma" w:hAnsi="Tahoma" w:cs="Tahoma"/>
          <w:sz w:val="20"/>
          <w:szCs w:val="20"/>
        </w:rPr>
      </w:pPr>
      <w:r w:rsidRPr="00FC32DD">
        <w:rPr>
          <w:rFonts w:ascii="Tahoma" w:hAnsi="Tahoma" w:cs="Tahoma"/>
          <w:sz w:val="20"/>
          <w:szCs w:val="20"/>
        </w:rPr>
        <w:t xml:space="preserve">Nel caso di emissione di una </w:t>
      </w:r>
      <w:r w:rsidRPr="00FC32DD">
        <w:rPr>
          <w:rFonts w:ascii="Tahoma" w:hAnsi="Tahoma" w:cs="Tahoma"/>
          <w:b/>
          <w:bCs/>
          <w:sz w:val="20"/>
          <w:szCs w:val="20"/>
        </w:rPr>
        <w:t>fattura irregolare</w:t>
      </w:r>
      <w:r w:rsidRPr="00FC32DD">
        <w:rPr>
          <w:rFonts w:ascii="Tahoma" w:hAnsi="Tahoma" w:cs="Tahoma"/>
          <w:sz w:val="20"/>
          <w:szCs w:val="20"/>
        </w:rPr>
        <w:t xml:space="preserve"> da parte del cedente occorre, inoltre, riportare l’indicazione della </w:t>
      </w:r>
      <w:r w:rsidRPr="00FC32DD">
        <w:rPr>
          <w:rFonts w:ascii="Tahoma" w:hAnsi="Tahoma" w:cs="Tahoma"/>
          <w:b/>
          <w:bCs/>
          <w:sz w:val="20"/>
          <w:szCs w:val="20"/>
        </w:rPr>
        <w:t>fattura di riferimento nel campo 2.1.6</w:t>
      </w:r>
      <w:r w:rsidRPr="00FC32DD">
        <w:rPr>
          <w:rFonts w:ascii="Tahoma" w:hAnsi="Tahoma" w:cs="Tahoma"/>
          <w:sz w:val="20"/>
          <w:szCs w:val="20"/>
        </w:rPr>
        <w:t>.</w:t>
      </w:r>
    </w:p>
    <w:p w14:paraId="2F3C003B" w14:textId="7E46E1FB" w:rsidR="00931F63" w:rsidRPr="00FC32DD" w:rsidRDefault="00931F63" w:rsidP="00931F63">
      <w:pPr>
        <w:rPr>
          <w:rFonts w:ascii="Tahoma" w:hAnsi="Tahoma" w:cs="Tahoma"/>
          <w:sz w:val="20"/>
          <w:szCs w:val="20"/>
        </w:rPr>
      </w:pPr>
      <w:r w:rsidRPr="00FC32DD">
        <w:rPr>
          <w:rFonts w:ascii="Tahoma" w:hAnsi="Tahoma" w:cs="Tahoma"/>
          <w:sz w:val="20"/>
          <w:szCs w:val="20"/>
        </w:rPr>
        <w:lastRenderedPageBreak/>
        <w:t xml:space="preserve">Campo </w:t>
      </w:r>
      <w:r w:rsidRPr="00FC32DD">
        <w:rPr>
          <w:rFonts w:ascii="Tahoma" w:hAnsi="Tahoma" w:cs="Tahoma"/>
          <w:b/>
          <w:bCs/>
          <w:sz w:val="20"/>
          <w:szCs w:val="20"/>
        </w:rPr>
        <w:t>2.1.1.4 Numero</w:t>
      </w:r>
      <w:r w:rsidRPr="00FC32DD">
        <w:rPr>
          <w:rFonts w:ascii="Tahoma" w:hAnsi="Tahoma" w:cs="Tahoma"/>
          <w:sz w:val="20"/>
          <w:szCs w:val="20"/>
        </w:rPr>
        <w:t>: si potrà inserire una numerazione progressiva ad hoc.</w:t>
      </w:r>
    </w:p>
    <w:p w14:paraId="13007856" w14:textId="77777777" w:rsidR="00036A2A" w:rsidRPr="00FC32DD" w:rsidRDefault="00036A2A" w:rsidP="001C71D4">
      <w:pPr>
        <w:spacing w:line="360" w:lineRule="auto"/>
        <w:jc w:val="both"/>
        <w:rPr>
          <w:rFonts w:ascii="Tahoma" w:hAnsi="Tahoma" w:cs="Tahoma"/>
          <w:b/>
          <w:bCs/>
          <w:noProof/>
          <w:sz w:val="20"/>
          <w:szCs w:val="20"/>
          <w:u w:val="single"/>
        </w:rPr>
      </w:pPr>
    </w:p>
    <w:p w14:paraId="36399FBE" w14:textId="0FD25480" w:rsidR="00931F63" w:rsidRPr="00FC32DD" w:rsidRDefault="001C71D4" w:rsidP="001C71D4">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7BD2E76A" w14:textId="695B57E1" w:rsidR="00931F63" w:rsidRPr="00FC32DD" w:rsidRDefault="00931F63" w:rsidP="001C71D4">
      <w:pPr>
        <w:spacing w:line="360" w:lineRule="auto"/>
        <w:jc w:val="both"/>
        <w:rPr>
          <w:rFonts w:ascii="Tahoma" w:hAnsi="Tahoma" w:cs="Tahoma"/>
          <w:noProof/>
          <w:sz w:val="20"/>
          <w:szCs w:val="20"/>
        </w:rPr>
      </w:pPr>
      <w:r w:rsidRPr="00FC32DD">
        <w:rPr>
          <w:rFonts w:ascii="Tahoma" w:hAnsi="Tahoma" w:cs="Tahoma"/>
          <w:noProof/>
          <w:sz w:val="20"/>
          <w:szCs w:val="20"/>
        </w:rPr>
        <w:t>Nel caso di emissione di un’autofattura ai sensi dell’articolo 6, comma 8, del d. lgs. n. 471/1997,</w:t>
      </w:r>
      <w:r w:rsidR="001C71D4" w:rsidRPr="00FC32DD">
        <w:rPr>
          <w:rFonts w:ascii="Tahoma" w:hAnsi="Tahoma" w:cs="Tahoma"/>
          <w:noProof/>
          <w:sz w:val="20"/>
          <w:szCs w:val="20"/>
        </w:rPr>
        <w:t xml:space="preserve"> </w:t>
      </w:r>
      <w:r w:rsidRPr="00FC32DD">
        <w:rPr>
          <w:rFonts w:ascii="Tahoma" w:hAnsi="Tahoma" w:cs="Tahoma"/>
          <w:noProof/>
          <w:sz w:val="20"/>
          <w:szCs w:val="20"/>
        </w:rPr>
        <w:t xml:space="preserve">l’autofattura trasmessa dal cessionario è annotata nel </w:t>
      </w:r>
      <w:r w:rsidRPr="00FC32DD">
        <w:rPr>
          <w:rFonts w:ascii="Tahoma" w:hAnsi="Tahoma" w:cs="Tahoma"/>
          <w:b/>
          <w:bCs/>
          <w:noProof/>
          <w:sz w:val="20"/>
          <w:szCs w:val="20"/>
        </w:rPr>
        <w:t>registro delle fatture ricevute</w:t>
      </w:r>
      <w:r w:rsidRPr="00FC32DD">
        <w:rPr>
          <w:rFonts w:ascii="Tahoma" w:hAnsi="Tahoma" w:cs="Tahoma"/>
          <w:noProof/>
          <w:sz w:val="20"/>
          <w:szCs w:val="20"/>
        </w:rPr>
        <w:t>, con indicazione</w:t>
      </w:r>
      <w:r w:rsidR="001C71D4" w:rsidRPr="00FC32DD">
        <w:rPr>
          <w:rFonts w:ascii="Tahoma" w:hAnsi="Tahoma" w:cs="Tahoma"/>
          <w:noProof/>
          <w:sz w:val="20"/>
          <w:szCs w:val="20"/>
        </w:rPr>
        <w:t xml:space="preserve"> </w:t>
      </w:r>
      <w:r w:rsidRPr="00FC32DD">
        <w:rPr>
          <w:rFonts w:ascii="Tahoma" w:hAnsi="Tahoma" w:cs="Tahoma"/>
          <w:noProof/>
          <w:sz w:val="20"/>
          <w:szCs w:val="20"/>
        </w:rPr>
        <w:t>del F24 con cui è stata versata l’IVA qualora dovuta.</w:t>
      </w:r>
    </w:p>
    <w:p w14:paraId="441A561D" w14:textId="254BAF37" w:rsidR="002F3182" w:rsidRPr="00FC32DD" w:rsidRDefault="00931F63" w:rsidP="001C71D4">
      <w:pPr>
        <w:spacing w:line="360" w:lineRule="auto"/>
        <w:jc w:val="both"/>
        <w:rPr>
          <w:rFonts w:ascii="Tahoma" w:hAnsi="Tahoma" w:cs="Tahoma"/>
          <w:noProof/>
          <w:sz w:val="20"/>
          <w:szCs w:val="20"/>
        </w:rPr>
      </w:pPr>
      <w:r w:rsidRPr="00FC32DD">
        <w:rPr>
          <w:rFonts w:ascii="Tahoma" w:hAnsi="Tahoma" w:cs="Tahoma"/>
          <w:noProof/>
          <w:sz w:val="20"/>
          <w:szCs w:val="20"/>
        </w:rPr>
        <w:t>Nel caso di emissione di un’autofattura ai sensi dell’articolo 6, comma 9-bis, del d. lgs. n. 471/1997</w:t>
      </w:r>
      <w:r w:rsidR="007173F1" w:rsidRPr="00FC32DD">
        <w:rPr>
          <w:rFonts w:ascii="Tahoma" w:hAnsi="Tahoma" w:cs="Tahoma"/>
          <w:noProof/>
          <w:sz w:val="20"/>
          <w:szCs w:val="20"/>
        </w:rPr>
        <w:t xml:space="preserve"> – ipotesi </w:t>
      </w:r>
      <w:r w:rsidR="007173F1" w:rsidRPr="00FC32DD">
        <w:rPr>
          <w:rFonts w:ascii="Tahoma" w:hAnsi="Tahoma" w:cs="Tahoma"/>
          <w:b/>
          <w:bCs/>
          <w:noProof/>
          <w:sz w:val="20"/>
          <w:szCs w:val="20"/>
        </w:rPr>
        <w:t>reverse charge interno</w:t>
      </w:r>
      <w:r w:rsidR="007173F1" w:rsidRPr="00FC32DD">
        <w:rPr>
          <w:rFonts w:ascii="Tahoma" w:hAnsi="Tahoma" w:cs="Tahoma"/>
          <w:noProof/>
          <w:sz w:val="20"/>
          <w:szCs w:val="20"/>
        </w:rPr>
        <w:t xml:space="preserve"> - </w:t>
      </w:r>
      <w:r w:rsidRPr="00FC32DD">
        <w:rPr>
          <w:rFonts w:ascii="Tahoma" w:hAnsi="Tahoma" w:cs="Tahoma"/>
          <w:noProof/>
          <w:sz w:val="20"/>
          <w:szCs w:val="20"/>
        </w:rPr>
        <w:t>l’autofattura trasmessa dal cessionario è annotata nel registro delle fatture di acquisto</w:t>
      </w:r>
      <w:r w:rsidR="00165E29" w:rsidRPr="00FC32DD">
        <w:rPr>
          <w:rFonts w:ascii="Tahoma" w:hAnsi="Tahoma" w:cs="Tahoma"/>
          <w:noProof/>
          <w:sz w:val="20"/>
          <w:szCs w:val="20"/>
        </w:rPr>
        <w:t>, c</w:t>
      </w:r>
      <w:r w:rsidRPr="00FC32DD">
        <w:rPr>
          <w:rFonts w:ascii="Tahoma" w:hAnsi="Tahoma" w:cs="Tahoma"/>
          <w:noProof/>
          <w:sz w:val="20"/>
          <w:szCs w:val="20"/>
        </w:rPr>
        <w:t>on</w:t>
      </w:r>
      <w:r w:rsidR="001C71D4" w:rsidRPr="00FC32DD">
        <w:rPr>
          <w:rFonts w:ascii="Tahoma" w:hAnsi="Tahoma" w:cs="Tahoma"/>
          <w:noProof/>
          <w:sz w:val="20"/>
          <w:szCs w:val="20"/>
        </w:rPr>
        <w:t xml:space="preserve"> </w:t>
      </w:r>
      <w:r w:rsidRPr="00FC32DD">
        <w:rPr>
          <w:rFonts w:ascii="Tahoma" w:hAnsi="Tahoma" w:cs="Tahoma"/>
          <w:noProof/>
          <w:sz w:val="20"/>
          <w:szCs w:val="20"/>
        </w:rPr>
        <w:t xml:space="preserve">l’annotazione del relativo </w:t>
      </w:r>
      <w:r w:rsidRPr="00FC32DD">
        <w:rPr>
          <w:rFonts w:ascii="Tahoma" w:hAnsi="Tahoma" w:cs="Tahoma"/>
          <w:b/>
          <w:bCs/>
          <w:noProof/>
          <w:sz w:val="20"/>
          <w:szCs w:val="20"/>
        </w:rPr>
        <w:t>documento integrativo TD16</w:t>
      </w:r>
      <w:r w:rsidRPr="00FC32DD">
        <w:rPr>
          <w:rFonts w:ascii="Tahoma" w:hAnsi="Tahoma" w:cs="Tahoma"/>
          <w:noProof/>
          <w:sz w:val="20"/>
          <w:szCs w:val="20"/>
        </w:rPr>
        <w:t xml:space="preserve">, sia nel registro </w:t>
      </w:r>
      <w:r w:rsidRPr="00FC32DD">
        <w:rPr>
          <w:rFonts w:ascii="Tahoma" w:hAnsi="Tahoma" w:cs="Tahoma"/>
          <w:b/>
          <w:bCs/>
          <w:noProof/>
          <w:sz w:val="20"/>
          <w:szCs w:val="20"/>
        </w:rPr>
        <w:t>delle fatture emesse</w:t>
      </w:r>
      <w:r w:rsidRPr="00FC32DD">
        <w:rPr>
          <w:rFonts w:ascii="Tahoma" w:hAnsi="Tahoma" w:cs="Tahoma"/>
          <w:noProof/>
          <w:sz w:val="20"/>
          <w:szCs w:val="20"/>
        </w:rPr>
        <w:t xml:space="preserve"> che nel</w:t>
      </w:r>
      <w:r w:rsidR="001C71D4" w:rsidRPr="00FC32DD">
        <w:rPr>
          <w:rFonts w:ascii="Tahoma" w:hAnsi="Tahoma" w:cs="Tahoma"/>
          <w:noProof/>
          <w:sz w:val="20"/>
          <w:szCs w:val="20"/>
        </w:rPr>
        <w:t xml:space="preserve"> </w:t>
      </w:r>
      <w:r w:rsidRPr="00FC32DD">
        <w:rPr>
          <w:rFonts w:ascii="Tahoma" w:hAnsi="Tahoma" w:cs="Tahoma"/>
          <w:b/>
          <w:bCs/>
          <w:noProof/>
          <w:sz w:val="20"/>
          <w:szCs w:val="20"/>
        </w:rPr>
        <w:t>registro delle fatture ricevute</w:t>
      </w:r>
      <w:r w:rsidRPr="00FC32DD">
        <w:rPr>
          <w:rFonts w:ascii="Tahoma" w:hAnsi="Tahoma" w:cs="Tahoma"/>
          <w:noProof/>
          <w:sz w:val="20"/>
          <w:szCs w:val="20"/>
        </w:rPr>
        <w:t>, l’IVA è assolta in liquidazione.</w:t>
      </w:r>
    </w:p>
    <w:p w14:paraId="3B96BA1A" w14:textId="77777777" w:rsidR="007923D3" w:rsidRPr="00FC32DD" w:rsidRDefault="007923D3" w:rsidP="00D30A84">
      <w:pPr>
        <w:pStyle w:val="Sottotitolo"/>
        <w:rPr>
          <w:color w:val="auto"/>
        </w:rPr>
      </w:pPr>
    </w:p>
    <w:p w14:paraId="0464381C" w14:textId="744FFC80" w:rsidR="00D30A84" w:rsidRPr="00FC32DD" w:rsidRDefault="00D30A84" w:rsidP="00D30A84">
      <w:pPr>
        <w:pStyle w:val="Sottotitolo"/>
        <w:rPr>
          <w:color w:val="auto"/>
        </w:rPr>
      </w:pPr>
      <w:bookmarkStart w:id="43" w:name="_Toc120701859"/>
      <w:r w:rsidRPr="00320BD5">
        <w:rPr>
          <w:color w:val="auto"/>
          <w:highlight w:val="yellow"/>
        </w:rPr>
        <w:t>2.2. Esempio emissione autofattura per omaggio</w:t>
      </w:r>
      <w:bookmarkEnd w:id="42"/>
      <w:bookmarkEnd w:id="43"/>
    </w:p>
    <w:p w14:paraId="13C943DF" w14:textId="77777777" w:rsidR="00D30A84" w:rsidRPr="00FC32DD" w:rsidRDefault="00D30A84" w:rsidP="00254039">
      <w:pPr>
        <w:spacing w:line="360" w:lineRule="auto"/>
        <w:jc w:val="both"/>
        <w:rPr>
          <w:rFonts w:ascii="Tahoma" w:hAnsi="Tahoma" w:cs="Tahoma"/>
          <w:sz w:val="20"/>
          <w:szCs w:val="20"/>
        </w:rPr>
      </w:pPr>
      <w:r w:rsidRPr="00FC32DD">
        <w:rPr>
          <w:rFonts w:ascii="Tahoma" w:hAnsi="Tahoma" w:cs="Tahoma"/>
          <w:sz w:val="20"/>
          <w:szCs w:val="20"/>
        </w:rPr>
        <w:t xml:space="preserve">Gli </w:t>
      </w:r>
      <w:r w:rsidRPr="00FC32DD">
        <w:rPr>
          <w:rFonts w:ascii="Tahoma" w:hAnsi="Tahoma" w:cs="Tahoma"/>
          <w:b/>
          <w:bCs/>
          <w:sz w:val="20"/>
          <w:szCs w:val="20"/>
        </w:rPr>
        <w:t xml:space="preserve">omaggi di beni </w:t>
      </w:r>
      <w:r w:rsidRPr="00FC32DD">
        <w:rPr>
          <w:rFonts w:ascii="Tahoma" w:hAnsi="Tahoma" w:cs="Tahoma"/>
          <w:sz w:val="20"/>
          <w:szCs w:val="20"/>
        </w:rPr>
        <w:t>di propria produzione o commercio sono assoggettati ad IVA. Le alternative percorribili a scelta del contribuente sono tre:</w:t>
      </w:r>
    </w:p>
    <w:p w14:paraId="2B3D873D" w14:textId="6F802D4C" w:rsidR="00D30A84" w:rsidRPr="00FC32DD" w:rsidRDefault="00D30A84" w:rsidP="001C0E47">
      <w:pPr>
        <w:pStyle w:val="Paragrafoelenco"/>
        <w:numPr>
          <w:ilvl w:val="0"/>
          <w:numId w:val="6"/>
        </w:numPr>
        <w:spacing w:line="360" w:lineRule="auto"/>
        <w:jc w:val="both"/>
        <w:rPr>
          <w:rFonts w:ascii="Tahoma" w:hAnsi="Tahoma" w:cs="Tahoma"/>
          <w:sz w:val="20"/>
          <w:szCs w:val="20"/>
        </w:rPr>
      </w:pPr>
      <w:r w:rsidRPr="00FC32DD">
        <w:rPr>
          <w:rFonts w:ascii="Tahoma" w:hAnsi="Tahoma" w:cs="Tahoma"/>
          <w:b/>
          <w:bCs/>
          <w:sz w:val="20"/>
          <w:szCs w:val="20"/>
        </w:rPr>
        <w:t>fatturazione</w:t>
      </w:r>
      <w:r w:rsidRPr="00FC32DD">
        <w:rPr>
          <w:rFonts w:ascii="Tahoma" w:hAnsi="Tahoma" w:cs="Tahoma"/>
          <w:sz w:val="20"/>
          <w:szCs w:val="20"/>
        </w:rPr>
        <w:t xml:space="preserve"> al cliente con richiesta di </w:t>
      </w:r>
      <w:r w:rsidRPr="00FC32DD">
        <w:rPr>
          <w:rFonts w:ascii="Tahoma" w:hAnsi="Tahoma" w:cs="Tahoma"/>
          <w:b/>
          <w:bCs/>
          <w:sz w:val="20"/>
          <w:szCs w:val="20"/>
        </w:rPr>
        <w:t>pagamento della sola IVA</w:t>
      </w:r>
      <w:r w:rsidR="00857EE7" w:rsidRPr="00FC32DD">
        <w:rPr>
          <w:rFonts w:ascii="Tahoma" w:hAnsi="Tahoma" w:cs="Tahoma"/>
          <w:b/>
          <w:bCs/>
          <w:sz w:val="20"/>
          <w:szCs w:val="20"/>
        </w:rPr>
        <w:t>,</w:t>
      </w:r>
    </w:p>
    <w:p w14:paraId="7279F374" w14:textId="2356B47F" w:rsidR="00D30A84" w:rsidRPr="00FC32DD" w:rsidRDefault="00D30A84" w:rsidP="001C0E47">
      <w:pPr>
        <w:pStyle w:val="Paragrafoelenco"/>
        <w:numPr>
          <w:ilvl w:val="0"/>
          <w:numId w:val="6"/>
        </w:numPr>
        <w:spacing w:line="360" w:lineRule="auto"/>
        <w:jc w:val="both"/>
        <w:rPr>
          <w:rFonts w:ascii="Tahoma" w:hAnsi="Tahoma" w:cs="Tahoma"/>
          <w:sz w:val="20"/>
          <w:szCs w:val="20"/>
        </w:rPr>
      </w:pPr>
      <w:r w:rsidRPr="00FC32DD">
        <w:rPr>
          <w:rFonts w:ascii="Tahoma" w:hAnsi="Tahoma" w:cs="Tahoma"/>
          <w:b/>
          <w:bCs/>
          <w:sz w:val="20"/>
          <w:szCs w:val="20"/>
        </w:rPr>
        <w:t>fatturazione</w:t>
      </w:r>
      <w:r w:rsidRPr="00FC32DD">
        <w:rPr>
          <w:rFonts w:ascii="Tahoma" w:hAnsi="Tahoma" w:cs="Tahoma"/>
          <w:sz w:val="20"/>
          <w:szCs w:val="20"/>
        </w:rPr>
        <w:t xml:space="preserve"> al cliente senza alcuna richiesta di pagamento (il documento in tal caso è </w:t>
      </w:r>
      <w:r w:rsidRPr="00FC32DD">
        <w:rPr>
          <w:rFonts w:ascii="Tahoma" w:hAnsi="Tahoma" w:cs="Tahoma"/>
          <w:b/>
          <w:bCs/>
          <w:sz w:val="20"/>
          <w:szCs w:val="20"/>
        </w:rPr>
        <w:t>senza rivalsa IVA</w:t>
      </w:r>
      <w:r w:rsidRPr="00FC32DD">
        <w:rPr>
          <w:rFonts w:ascii="Tahoma" w:hAnsi="Tahoma" w:cs="Tahoma"/>
          <w:sz w:val="20"/>
          <w:szCs w:val="20"/>
        </w:rPr>
        <w:t>)</w:t>
      </w:r>
      <w:r w:rsidR="00857EE7" w:rsidRPr="00FC32DD">
        <w:rPr>
          <w:rFonts w:ascii="Tahoma" w:hAnsi="Tahoma" w:cs="Tahoma"/>
          <w:sz w:val="20"/>
          <w:szCs w:val="20"/>
        </w:rPr>
        <w:t>,</w:t>
      </w:r>
    </w:p>
    <w:p w14:paraId="4B7DABDA" w14:textId="50573797" w:rsidR="00D30A84" w:rsidRPr="00FC32DD" w:rsidRDefault="00D30A84" w:rsidP="001C0E47">
      <w:pPr>
        <w:pStyle w:val="Paragrafoelenco"/>
        <w:numPr>
          <w:ilvl w:val="0"/>
          <w:numId w:val="6"/>
        </w:numPr>
        <w:spacing w:line="360" w:lineRule="auto"/>
        <w:jc w:val="both"/>
        <w:rPr>
          <w:rFonts w:ascii="Tahoma" w:hAnsi="Tahoma" w:cs="Tahoma"/>
          <w:sz w:val="20"/>
          <w:szCs w:val="20"/>
        </w:rPr>
      </w:pPr>
      <w:r w:rsidRPr="00FC32DD">
        <w:rPr>
          <w:rFonts w:ascii="Tahoma" w:hAnsi="Tahoma" w:cs="Tahoma"/>
          <w:sz w:val="20"/>
          <w:szCs w:val="20"/>
        </w:rPr>
        <w:t xml:space="preserve">emissione di </w:t>
      </w:r>
      <w:r w:rsidRPr="00FC32DD">
        <w:rPr>
          <w:rFonts w:ascii="Tahoma" w:hAnsi="Tahoma" w:cs="Tahoma"/>
          <w:b/>
          <w:bCs/>
          <w:sz w:val="20"/>
          <w:szCs w:val="20"/>
        </w:rPr>
        <w:t>autofattura</w:t>
      </w:r>
      <w:r w:rsidRPr="00FC32DD">
        <w:rPr>
          <w:rFonts w:ascii="Tahoma" w:hAnsi="Tahoma" w:cs="Tahoma"/>
          <w:sz w:val="20"/>
          <w:szCs w:val="20"/>
        </w:rPr>
        <w:t xml:space="preserve"> e registrazione nel </w:t>
      </w:r>
      <w:r w:rsidRPr="00FC32DD">
        <w:rPr>
          <w:rFonts w:ascii="Tahoma" w:hAnsi="Tahoma" w:cs="Tahoma"/>
          <w:b/>
          <w:bCs/>
          <w:sz w:val="20"/>
          <w:szCs w:val="20"/>
        </w:rPr>
        <w:t>solo registro delle vendite</w:t>
      </w:r>
      <w:r w:rsidR="00857EE7" w:rsidRPr="00FC32DD">
        <w:rPr>
          <w:rFonts w:ascii="Tahoma" w:hAnsi="Tahoma" w:cs="Tahoma"/>
          <w:b/>
          <w:bCs/>
          <w:sz w:val="20"/>
          <w:szCs w:val="20"/>
        </w:rPr>
        <w:t>.</w:t>
      </w:r>
    </w:p>
    <w:p w14:paraId="774AB777" w14:textId="3C2927E9" w:rsidR="000C2587" w:rsidRPr="00FC32DD" w:rsidRDefault="000C2587" w:rsidP="00254039">
      <w:pPr>
        <w:spacing w:line="360" w:lineRule="auto"/>
        <w:jc w:val="both"/>
        <w:rPr>
          <w:rFonts w:ascii="Tahoma" w:hAnsi="Tahoma" w:cs="Tahoma"/>
          <w:sz w:val="20"/>
          <w:szCs w:val="20"/>
        </w:rPr>
      </w:pPr>
      <w:r w:rsidRPr="00FC32DD">
        <w:rPr>
          <w:rFonts w:ascii="Tahoma" w:hAnsi="Tahoma" w:cs="Tahoma"/>
          <w:sz w:val="20"/>
          <w:szCs w:val="20"/>
        </w:rPr>
        <w:t xml:space="preserve">Dal </w:t>
      </w:r>
      <w:r w:rsidRPr="00FC32DD">
        <w:rPr>
          <w:rFonts w:ascii="Tahoma" w:hAnsi="Tahoma" w:cs="Tahoma"/>
          <w:b/>
          <w:bCs/>
          <w:sz w:val="20"/>
          <w:szCs w:val="20"/>
        </w:rPr>
        <w:t>1° gennaio 2021</w:t>
      </w:r>
      <w:r w:rsidRPr="00FC32DD">
        <w:rPr>
          <w:rFonts w:ascii="Tahoma" w:hAnsi="Tahoma" w:cs="Tahoma"/>
          <w:sz w:val="20"/>
          <w:szCs w:val="20"/>
        </w:rPr>
        <w:t xml:space="preserve"> tali operazioni richiedono </w:t>
      </w:r>
      <w:r w:rsidRPr="00FC32DD">
        <w:rPr>
          <w:rFonts w:ascii="Tahoma" w:hAnsi="Tahoma" w:cs="Tahoma"/>
          <w:b/>
          <w:bCs/>
          <w:sz w:val="20"/>
          <w:szCs w:val="20"/>
        </w:rPr>
        <w:t>determinati codici Tipo documento</w:t>
      </w:r>
      <w:r w:rsidRPr="00FC32DD">
        <w:rPr>
          <w:rFonts w:ascii="Tahoma" w:hAnsi="Tahoma" w:cs="Tahoma"/>
          <w:sz w:val="20"/>
          <w:szCs w:val="20"/>
        </w:rPr>
        <w:t>. In particolare:</w:t>
      </w:r>
    </w:p>
    <w:p w14:paraId="11ECE333" w14:textId="0B31CF3E" w:rsidR="000C2587" w:rsidRPr="00FC32DD" w:rsidRDefault="000C2587" w:rsidP="00254039">
      <w:pPr>
        <w:spacing w:line="360" w:lineRule="auto"/>
        <w:jc w:val="both"/>
        <w:rPr>
          <w:rFonts w:ascii="Tahoma" w:hAnsi="Tahoma" w:cs="Tahoma"/>
          <w:sz w:val="20"/>
          <w:szCs w:val="20"/>
        </w:rPr>
      </w:pPr>
      <w:r w:rsidRPr="00FC32DD">
        <w:rPr>
          <w:rFonts w:ascii="Tahoma" w:hAnsi="Tahoma" w:cs="Tahoma"/>
          <w:sz w:val="20"/>
          <w:szCs w:val="20"/>
        </w:rPr>
        <w:t xml:space="preserve">In caso di </w:t>
      </w:r>
      <w:r w:rsidRPr="00FC32DD">
        <w:rPr>
          <w:rFonts w:ascii="Tahoma" w:hAnsi="Tahoma" w:cs="Tahoma"/>
          <w:b/>
          <w:bCs/>
          <w:sz w:val="20"/>
          <w:szCs w:val="20"/>
        </w:rPr>
        <w:t>fatturazione delle cessioni gratuite</w:t>
      </w:r>
      <w:r w:rsidRPr="00FC32DD">
        <w:rPr>
          <w:rFonts w:ascii="Tahoma" w:hAnsi="Tahoma" w:cs="Tahoma"/>
          <w:sz w:val="20"/>
          <w:szCs w:val="20"/>
        </w:rPr>
        <w:t xml:space="preserve">, con rivalsa, occorre esporre il tipo documento </w:t>
      </w:r>
      <w:r w:rsidRPr="00FC32DD">
        <w:rPr>
          <w:rFonts w:ascii="Tahoma" w:hAnsi="Tahoma" w:cs="Tahoma"/>
          <w:b/>
          <w:bCs/>
          <w:sz w:val="20"/>
          <w:szCs w:val="20"/>
        </w:rPr>
        <w:t>TD01</w:t>
      </w:r>
      <w:r w:rsidRPr="00FC32DD">
        <w:rPr>
          <w:rFonts w:ascii="Tahoma" w:hAnsi="Tahoma" w:cs="Tahoma"/>
          <w:sz w:val="20"/>
          <w:szCs w:val="20"/>
        </w:rPr>
        <w:t xml:space="preserve"> (fattura immediata) o il </w:t>
      </w:r>
      <w:r w:rsidRPr="00FC32DD">
        <w:rPr>
          <w:rFonts w:ascii="Tahoma" w:hAnsi="Tahoma" w:cs="Tahoma"/>
          <w:b/>
          <w:bCs/>
          <w:sz w:val="20"/>
          <w:szCs w:val="20"/>
        </w:rPr>
        <w:t>TD24</w:t>
      </w:r>
      <w:r w:rsidRPr="00FC32DD">
        <w:rPr>
          <w:rFonts w:ascii="Tahoma" w:hAnsi="Tahoma" w:cs="Tahoma"/>
          <w:sz w:val="20"/>
          <w:szCs w:val="20"/>
        </w:rPr>
        <w:t xml:space="preserve"> (fattura differita), ossia in presenza di un DDT.</w:t>
      </w:r>
    </w:p>
    <w:p w14:paraId="7FFA4579" w14:textId="10F7E6AA" w:rsidR="00965A6B" w:rsidRPr="00FC32DD" w:rsidRDefault="00965A6B" w:rsidP="00254039">
      <w:pPr>
        <w:spacing w:line="360" w:lineRule="auto"/>
        <w:jc w:val="both"/>
        <w:rPr>
          <w:rFonts w:ascii="Tahoma" w:hAnsi="Tahoma" w:cs="Tahoma"/>
          <w:sz w:val="20"/>
          <w:szCs w:val="20"/>
        </w:rPr>
      </w:pPr>
      <w:r w:rsidRPr="00FC32DD">
        <w:rPr>
          <w:rFonts w:ascii="Tahoma" w:hAnsi="Tahoma" w:cs="Tahoma"/>
          <w:sz w:val="20"/>
          <w:szCs w:val="20"/>
        </w:rPr>
        <w:t xml:space="preserve">In caso </w:t>
      </w:r>
      <w:r w:rsidRPr="00FC32DD">
        <w:rPr>
          <w:rFonts w:ascii="Tahoma" w:hAnsi="Tahoma" w:cs="Tahoma"/>
          <w:b/>
          <w:bCs/>
          <w:sz w:val="20"/>
          <w:szCs w:val="20"/>
        </w:rPr>
        <w:t>autofatturazione</w:t>
      </w:r>
      <w:r w:rsidRPr="00FC32DD">
        <w:rPr>
          <w:rFonts w:ascii="Tahoma" w:hAnsi="Tahoma" w:cs="Tahoma"/>
          <w:sz w:val="20"/>
          <w:szCs w:val="20"/>
        </w:rPr>
        <w:t xml:space="preserve">, invece, occorre utilizzare il codice </w:t>
      </w:r>
      <w:r w:rsidRPr="00FC32DD">
        <w:rPr>
          <w:rFonts w:ascii="Tahoma" w:hAnsi="Tahoma" w:cs="Tahoma"/>
          <w:b/>
          <w:bCs/>
          <w:sz w:val="20"/>
          <w:szCs w:val="20"/>
        </w:rPr>
        <w:t>Tipo documento TD27</w:t>
      </w:r>
      <w:r w:rsidRPr="00FC32DD">
        <w:rPr>
          <w:rFonts w:ascii="Tahoma" w:hAnsi="Tahoma" w:cs="Tahoma"/>
          <w:sz w:val="20"/>
          <w:szCs w:val="20"/>
        </w:rPr>
        <w:t xml:space="preserve">. Il </w:t>
      </w:r>
      <w:r w:rsidRPr="00FC32DD">
        <w:rPr>
          <w:rFonts w:ascii="Tahoma" w:hAnsi="Tahoma" w:cs="Tahoma"/>
          <w:b/>
          <w:bCs/>
          <w:sz w:val="20"/>
          <w:szCs w:val="20"/>
        </w:rPr>
        <w:t>TD27</w:t>
      </w:r>
      <w:r w:rsidRPr="00FC32DD">
        <w:rPr>
          <w:rFonts w:ascii="Tahoma" w:hAnsi="Tahoma" w:cs="Tahoma"/>
          <w:sz w:val="20"/>
          <w:szCs w:val="20"/>
        </w:rPr>
        <w:t xml:space="preserve"> potrà essere adoperato anche per le prestazioni gratuite nell’ipotesi previste dall’articolo 3, terzo comma del D.P.R. n. 633/1972.</w:t>
      </w:r>
    </w:p>
    <w:p w14:paraId="451F98F3" w14:textId="141539CF" w:rsidR="007923D3" w:rsidRPr="00FC32DD" w:rsidRDefault="00D30A84" w:rsidP="00036A2A">
      <w:pPr>
        <w:spacing w:line="360" w:lineRule="auto"/>
        <w:jc w:val="both"/>
        <w:rPr>
          <w:rFonts w:ascii="Tahoma" w:hAnsi="Tahoma" w:cs="Tahoma"/>
          <w:sz w:val="20"/>
          <w:szCs w:val="20"/>
        </w:rPr>
      </w:pPr>
      <w:r w:rsidRPr="00FC32DD">
        <w:rPr>
          <w:rFonts w:ascii="Tahoma" w:hAnsi="Tahoma" w:cs="Tahoma"/>
          <w:sz w:val="20"/>
          <w:szCs w:val="20"/>
        </w:rPr>
        <w:t xml:space="preserve">La società Supplier spa ha </w:t>
      </w:r>
      <w:r w:rsidRPr="00FC32DD">
        <w:rPr>
          <w:rFonts w:ascii="Tahoma" w:hAnsi="Tahoma" w:cs="Tahoma"/>
          <w:b/>
          <w:bCs/>
          <w:sz w:val="20"/>
          <w:szCs w:val="20"/>
        </w:rPr>
        <w:t>ceduto gratuitamente</w:t>
      </w:r>
      <w:r w:rsidRPr="00FC32DD">
        <w:rPr>
          <w:rFonts w:ascii="Tahoma" w:hAnsi="Tahoma" w:cs="Tahoma"/>
          <w:sz w:val="20"/>
          <w:szCs w:val="20"/>
        </w:rPr>
        <w:t xml:space="preserve"> alla società Customer spa 10 tubi di plastica, oggetto della propria attività, in data 2 </w:t>
      </w:r>
      <w:r w:rsidR="00965A6B" w:rsidRPr="00FC32DD">
        <w:rPr>
          <w:rFonts w:ascii="Tahoma" w:hAnsi="Tahoma" w:cs="Tahoma"/>
          <w:sz w:val="20"/>
          <w:szCs w:val="20"/>
        </w:rPr>
        <w:t>febbraio 202</w:t>
      </w:r>
      <w:r w:rsidR="00DC53E1" w:rsidRPr="00FC32DD">
        <w:rPr>
          <w:rFonts w:ascii="Tahoma" w:hAnsi="Tahoma" w:cs="Tahoma"/>
          <w:sz w:val="20"/>
          <w:szCs w:val="20"/>
        </w:rPr>
        <w:t>2</w:t>
      </w:r>
      <w:r w:rsidRPr="00FC32DD">
        <w:rPr>
          <w:rFonts w:ascii="Tahoma" w:hAnsi="Tahoma" w:cs="Tahoma"/>
          <w:sz w:val="20"/>
          <w:szCs w:val="20"/>
        </w:rPr>
        <w:t xml:space="preserve"> per un valore di 1</w:t>
      </w:r>
      <w:r w:rsidR="00965A6B" w:rsidRPr="00FC32DD">
        <w:rPr>
          <w:rFonts w:ascii="Tahoma" w:hAnsi="Tahoma" w:cs="Tahoma"/>
          <w:sz w:val="20"/>
          <w:szCs w:val="20"/>
        </w:rPr>
        <w:t>5</w:t>
      </w:r>
      <w:r w:rsidRPr="00FC32DD">
        <w:rPr>
          <w:rFonts w:ascii="Tahoma" w:hAnsi="Tahoma" w:cs="Tahoma"/>
          <w:sz w:val="20"/>
          <w:szCs w:val="20"/>
        </w:rPr>
        <w:t>.000 euro + IVA. Decide di regolare la cessione gratuita del valore di 1</w:t>
      </w:r>
      <w:r w:rsidR="00965A6B" w:rsidRPr="00FC32DD">
        <w:rPr>
          <w:rFonts w:ascii="Tahoma" w:hAnsi="Tahoma" w:cs="Tahoma"/>
          <w:sz w:val="20"/>
          <w:szCs w:val="20"/>
        </w:rPr>
        <w:t>5</w:t>
      </w:r>
      <w:r w:rsidRPr="00FC32DD">
        <w:rPr>
          <w:rFonts w:ascii="Tahoma" w:hAnsi="Tahoma" w:cs="Tahoma"/>
          <w:sz w:val="20"/>
          <w:szCs w:val="20"/>
        </w:rPr>
        <w:t xml:space="preserve">.000 euro tramite autofattura ed emette il documento in data 2 </w:t>
      </w:r>
      <w:r w:rsidR="00965A6B" w:rsidRPr="00FC32DD">
        <w:rPr>
          <w:rFonts w:ascii="Tahoma" w:hAnsi="Tahoma" w:cs="Tahoma"/>
          <w:sz w:val="20"/>
          <w:szCs w:val="20"/>
        </w:rPr>
        <w:t>febbraio 202</w:t>
      </w:r>
      <w:r w:rsidR="00DC53E1" w:rsidRPr="00FC32DD">
        <w:rPr>
          <w:rFonts w:ascii="Tahoma" w:hAnsi="Tahoma" w:cs="Tahoma"/>
          <w:sz w:val="20"/>
          <w:szCs w:val="20"/>
        </w:rPr>
        <w:t>2</w:t>
      </w:r>
      <w:r w:rsidRPr="00FC32DD">
        <w:rPr>
          <w:rFonts w:ascii="Tahoma" w:hAnsi="Tahoma" w:cs="Tahoma"/>
          <w:sz w:val="20"/>
          <w:szCs w:val="20"/>
        </w:rPr>
        <w:t xml:space="preserve"> con trasmissione al SdI</w:t>
      </w:r>
      <w:r w:rsidR="00073C5C" w:rsidRPr="00FC32DD">
        <w:rPr>
          <w:rFonts w:ascii="Tahoma" w:hAnsi="Tahoma" w:cs="Tahoma"/>
          <w:sz w:val="20"/>
          <w:szCs w:val="20"/>
        </w:rPr>
        <w:t xml:space="preserve"> </w:t>
      </w:r>
      <w:r w:rsidRPr="00FC32DD">
        <w:rPr>
          <w:rFonts w:ascii="Tahoma" w:hAnsi="Tahoma" w:cs="Tahoma"/>
          <w:sz w:val="20"/>
          <w:szCs w:val="20"/>
        </w:rPr>
        <w:t>(il documento è registrato esclusivamente nel registro Iva vendite).</w:t>
      </w:r>
      <w:r w:rsidR="007923D3" w:rsidRPr="00FC32DD">
        <w:rPr>
          <w:rFonts w:ascii="Tahoma" w:hAnsi="Tahoma" w:cs="Tahoma"/>
          <w:b/>
          <w:bCs/>
          <w:u w:val="single"/>
        </w:rPr>
        <w:br w:type="page"/>
      </w:r>
    </w:p>
    <w:p w14:paraId="23485395" w14:textId="206E5E2D" w:rsidR="00073C5C" w:rsidRPr="00FC32DD" w:rsidRDefault="00073C5C" w:rsidP="00D30A84">
      <w:pPr>
        <w:rPr>
          <w:rFonts w:ascii="Tahoma" w:hAnsi="Tahoma" w:cs="Tahoma"/>
          <w:b/>
          <w:bCs/>
          <w:sz w:val="20"/>
          <w:szCs w:val="20"/>
          <w:u w:val="single"/>
        </w:rPr>
      </w:pPr>
      <w:r w:rsidRPr="00FC32DD">
        <w:rPr>
          <w:rFonts w:ascii="Tahoma" w:hAnsi="Tahoma" w:cs="Tahoma"/>
          <w:b/>
          <w:bCs/>
          <w:sz w:val="20"/>
          <w:szCs w:val="20"/>
          <w:u w:val="single"/>
        </w:rPr>
        <w:lastRenderedPageBreak/>
        <w:t>DATI OPERAZIONE</w:t>
      </w:r>
    </w:p>
    <w:p w14:paraId="035C67F4" w14:textId="70D7D662" w:rsidR="00D30A84" w:rsidRPr="00FC32DD" w:rsidRDefault="00D30A84" w:rsidP="00D30A84">
      <w:pPr>
        <w:rPr>
          <w:rFonts w:ascii="Tahoma" w:hAnsi="Tahoma" w:cs="Tahoma"/>
          <w:sz w:val="20"/>
          <w:szCs w:val="20"/>
        </w:rPr>
      </w:pPr>
      <w:r w:rsidRPr="00FC32DD">
        <w:rPr>
          <w:rFonts w:ascii="Tahoma" w:hAnsi="Tahoma" w:cs="Tahoma"/>
          <w:b/>
          <w:bCs/>
          <w:sz w:val="20"/>
          <w:szCs w:val="20"/>
        </w:rPr>
        <w:t>Fornitore</w:t>
      </w:r>
      <w:r w:rsidRPr="00FC32DD">
        <w:rPr>
          <w:rFonts w:ascii="Tahoma" w:hAnsi="Tahoma" w:cs="Tahoma"/>
          <w:sz w:val="20"/>
          <w:szCs w:val="20"/>
        </w:rPr>
        <w:t>: Supplier spa</w:t>
      </w:r>
    </w:p>
    <w:p w14:paraId="0B0C9EB6" w14:textId="77777777" w:rsidR="00D30A84" w:rsidRPr="00FC32DD" w:rsidRDefault="00D30A84" w:rsidP="00D30A84">
      <w:pPr>
        <w:rPr>
          <w:rFonts w:ascii="Tahoma" w:hAnsi="Tahoma" w:cs="Tahoma"/>
          <w:sz w:val="20"/>
          <w:szCs w:val="20"/>
        </w:rPr>
      </w:pPr>
      <w:r w:rsidRPr="00FC32DD">
        <w:rPr>
          <w:rFonts w:ascii="Tahoma" w:hAnsi="Tahoma" w:cs="Tahoma"/>
          <w:b/>
          <w:bCs/>
          <w:sz w:val="20"/>
          <w:szCs w:val="20"/>
        </w:rPr>
        <w:t>Acquirente</w:t>
      </w:r>
      <w:r w:rsidRPr="00FC32DD">
        <w:rPr>
          <w:rFonts w:ascii="Tahoma" w:hAnsi="Tahoma" w:cs="Tahoma"/>
          <w:sz w:val="20"/>
          <w:szCs w:val="20"/>
        </w:rPr>
        <w:t>: Customer spa</w:t>
      </w:r>
    </w:p>
    <w:p w14:paraId="7E315FE4" w14:textId="77777777" w:rsidR="00D30A84" w:rsidRPr="00FC32DD" w:rsidRDefault="00D30A84" w:rsidP="00D30A84">
      <w:pPr>
        <w:rPr>
          <w:rFonts w:ascii="Tahoma" w:hAnsi="Tahoma" w:cs="Tahoma"/>
          <w:b/>
          <w:bCs/>
          <w:sz w:val="20"/>
          <w:szCs w:val="20"/>
        </w:rPr>
      </w:pPr>
    </w:p>
    <w:p w14:paraId="47389B60" w14:textId="5D189040" w:rsidR="00D30A84" w:rsidRPr="00FC32DD" w:rsidRDefault="00D30A84" w:rsidP="00D30A84">
      <w:pPr>
        <w:rPr>
          <w:rFonts w:ascii="Tahoma" w:hAnsi="Tahoma" w:cs="Tahoma"/>
          <w:sz w:val="20"/>
          <w:szCs w:val="20"/>
        </w:rPr>
      </w:pPr>
      <w:r w:rsidRPr="00FC32DD">
        <w:rPr>
          <w:rFonts w:ascii="Tahoma" w:hAnsi="Tahoma" w:cs="Tahoma"/>
          <w:b/>
          <w:bCs/>
          <w:sz w:val="20"/>
          <w:szCs w:val="20"/>
        </w:rPr>
        <w:t>Data effettuazione operazione</w:t>
      </w:r>
      <w:r w:rsidRPr="00FC32DD">
        <w:rPr>
          <w:rFonts w:ascii="Tahoma" w:hAnsi="Tahoma" w:cs="Tahoma"/>
          <w:sz w:val="20"/>
          <w:szCs w:val="20"/>
        </w:rPr>
        <w:t xml:space="preserve"> (consegna del materiale): </w:t>
      </w:r>
      <w:r w:rsidRPr="00FC32DD">
        <w:rPr>
          <w:rFonts w:ascii="Tahoma" w:hAnsi="Tahoma" w:cs="Tahoma"/>
          <w:sz w:val="20"/>
          <w:szCs w:val="20"/>
        </w:rPr>
        <w:tab/>
        <w:t xml:space="preserve">2 </w:t>
      </w:r>
      <w:r w:rsidR="000427DD" w:rsidRPr="00FC32DD">
        <w:rPr>
          <w:rFonts w:ascii="Tahoma" w:hAnsi="Tahoma" w:cs="Tahoma"/>
          <w:sz w:val="20"/>
          <w:szCs w:val="20"/>
        </w:rPr>
        <w:t>febbraio 202</w:t>
      </w:r>
      <w:r w:rsidR="00C4338F" w:rsidRPr="00FC32DD">
        <w:rPr>
          <w:rFonts w:ascii="Tahoma" w:hAnsi="Tahoma" w:cs="Tahoma"/>
          <w:sz w:val="20"/>
          <w:szCs w:val="20"/>
        </w:rPr>
        <w:t>2</w:t>
      </w:r>
    </w:p>
    <w:p w14:paraId="61AD7AEE" w14:textId="718241EE" w:rsidR="00D30A84" w:rsidRPr="00FC32DD" w:rsidRDefault="00DF680D" w:rsidP="00D30A84">
      <w:pPr>
        <w:rPr>
          <w:rFonts w:ascii="Tahoma" w:hAnsi="Tahoma" w:cs="Tahoma"/>
          <w:sz w:val="20"/>
          <w:szCs w:val="20"/>
        </w:rPr>
      </w:pPr>
      <w:r w:rsidRPr="00FC32DD">
        <w:rPr>
          <w:rFonts w:ascii="Tahoma" w:hAnsi="Tahoma" w:cs="Tahoma"/>
          <w:noProof/>
          <w:sz w:val="20"/>
          <w:szCs w:val="20"/>
        </w:rPr>
        <mc:AlternateContent>
          <mc:Choice Requires="wps">
            <w:drawing>
              <wp:anchor distT="4294967295" distB="4294967295" distL="114300" distR="114300" simplePos="0" relativeHeight="251633152" behindDoc="0" locked="0" layoutInCell="1" allowOverlap="1" wp14:anchorId="7CA9934B" wp14:editId="0EE01DC4">
                <wp:simplePos x="0" y="0"/>
                <wp:positionH relativeFrom="column">
                  <wp:posOffset>1322705</wp:posOffset>
                </wp:positionH>
                <wp:positionV relativeFrom="paragraph">
                  <wp:posOffset>83184</wp:posOffset>
                </wp:positionV>
                <wp:extent cx="1697355" cy="0"/>
                <wp:effectExtent l="0" t="76200" r="17145" b="95250"/>
                <wp:wrapNone/>
                <wp:docPr id="22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5E92AA" id="Connettore 2 14" o:spid="_x0000_s1026" type="#_x0000_t32" style="position:absolute;margin-left:104.15pt;margin-top:6.55pt;width:133.65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" strokecolor="#4f81bd" strokeweight="2pt">
                <v:stroke endarrow="block"/>
                <o:lock v:ext="edit" shapetype="f"/>
              </v:shape>
            </w:pict>
          </mc:Fallback>
        </mc:AlternateContent>
      </w:r>
      <w:r w:rsidR="00D30A84" w:rsidRPr="00FC32DD">
        <w:rPr>
          <w:rFonts w:ascii="Tahoma" w:hAnsi="Tahoma" w:cs="Tahoma"/>
          <w:b/>
          <w:bCs/>
          <w:sz w:val="20"/>
          <w:szCs w:val="20"/>
        </w:rPr>
        <w:t>Autofattura:</w:t>
      </w:r>
      <w:r w:rsidR="00D30A84" w:rsidRPr="00FC32DD">
        <w:rPr>
          <w:rFonts w:ascii="Tahoma" w:hAnsi="Tahoma" w:cs="Tahoma"/>
          <w:b/>
          <w:bCs/>
          <w:sz w:val="20"/>
          <w:szCs w:val="20"/>
        </w:rPr>
        <w:tab/>
      </w:r>
      <w:r w:rsidR="00D30A84" w:rsidRPr="00FC32DD">
        <w:rPr>
          <w:rFonts w:ascii="Tahoma" w:hAnsi="Tahoma" w:cs="Tahoma"/>
          <w:b/>
          <w:bCs/>
          <w:sz w:val="20"/>
          <w:szCs w:val="20"/>
        </w:rPr>
        <w:tab/>
      </w:r>
      <w:r w:rsidR="00D30A84" w:rsidRPr="00FC32DD">
        <w:rPr>
          <w:rFonts w:ascii="Tahoma" w:hAnsi="Tahoma" w:cs="Tahoma"/>
          <w:b/>
          <w:bCs/>
          <w:sz w:val="20"/>
          <w:szCs w:val="20"/>
        </w:rPr>
        <w:tab/>
      </w:r>
      <w:r w:rsidR="00D30A84" w:rsidRPr="00FC32DD">
        <w:rPr>
          <w:rFonts w:ascii="Tahoma" w:hAnsi="Tahoma" w:cs="Tahoma"/>
          <w:b/>
          <w:bCs/>
          <w:sz w:val="20"/>
          <w:szCs w:val="20"/>
        </w:rPr>
        <w:tab/>
        <w:t xml:space="preserve"> </w:t>
      </w:r>
      <w:r w:rsidR="00D30A84" w:rsidRPr="00FC32DD">
        <w:rPr>
          <w:rFonts w:ascii="Tahoma" w:hAnsi="Tahoma" w:cs="Tahoma"/>
          <w:sz w:val="20"/>
          <w:szCs w:val="20"/>
        </w:rPr>
        <w:tab/>
      </w:r>
      <w:r w:rsidR="00D30A84" w:rsidRPr="00FC32DD">
        <w:rPr>
          <w:rFonts w:ascii="Tahoma" w:hAnsi="Tahoma" w:cs="Tahoma"/>
          <w:sz w:val="20"/>
          <w:szCs w:val="20"/>
        </w:rPr>
        <w:tab/>
      </w:r>
      <w:r w:rsidR="00D30A84" w:rsidRPr="00FC32DD">
        <w:rPr>
          <w:rFonts w:ascii="Tahoma" w:hAnsi="Tahoma" w:cs="Tahoma"/>
          <w:sz w:val="20"/>
          <w:szCs w:val="20"/>
        </w:rPr>
        <w:tab/>
        <w:t xml:space="preserve">2 </w:t>
      </w:r>
      <w:r w:rsidR="000427DD" w:rsidRPr="00FC32DD">
        <w:rPr>
          <w:rFonts w:ascii="Tahoma" w:hAnsi="Tahoma" w:cs="Tahoma"/>
          <w:sz w:val="20"/>
          <w:szCs w:val="20"/>
        </w:rPr>
        <w:t>febbraio 202</w:t>
      </w:r>
      <w:r w:rsidR="00C4338F" w:rsidRPr="00FC32DD">
        <w:rPr>
          <w:rFonts w:ascii="Tahoma" w:hAnsi="Tahoma" w:cs="Tahoma"/>
          <w:sz w:val="20"/>
          <w:szCs w:val="20"/>
        </w:rPr>
        <w:t>2</w:t>
      </w:r>
    </w:p>
    <w:p w14:paraId="61219777" w14:textId="47DFD807" w:rsidR="00F44D1E" w:rsidRPr="00FC32DD" w:rsidRDefault="00F44D1E" w:rsidP="007923D3">
      <w:pPr>
        <w:rPr>
          <w:rFonts w:ascii="Tahoma" w:hAnsi="Tahoma" w:cs="Tahoma"/>
          <w:b/>
          <w:bCs/>
          <w:iCs/>
          <w:sz w:val="20"/>
          <w:szCs w:val="20"/>
        </w:rPr>
      </w:pPr>
    </w:p>
    <w:p w14:paraId="7A29B30C" w14:textId="128E439F" w:rsidR="00D30A84" w:rsidRPr="00FC32DD" w:rsidRDefault="000427DD" w:rsidP="00F44D1E">
      <w:pPr>
        <w:shd w:val="clear" w:color="auto" w:fill="DBE5F1" w:themeFill="accent1" w:themeFillTint="33"/>
        <w:jc w:val="center"/>
        <w:rPr>
          <w:rFonts w:ascii="Tahoma" w:hAnsi="Tahoma" w:cs="Tahoma"/>
          <w:b/>
          <w:bCs/>
          <w:iCs/>
          <w:sz w:val="24"/>
          <w:szCs w:val="24"/>
        </w:rPr>
      </w:pPr>
      <w:r w:rsidRPr="00FC32DD">
        <w:rPr>
          <w:rFonts w:ascii="Tahoma" w:hAnsi="Tahoma" w:cs="Tahoma"/>
          <w:b/>
          <w:bCs/>
          <w:iCs/>
          <w:sz w:val="24"/>
          <w:szCs w:val="24"/>
        </w:rPr>
        <w:t>ESEMPIO AUTOFATTURA OMAGGIO</w:t>
      </w:r>
    </w:p>
    <w:p w14:paraId="5887F57F" w14:textId="6A100A8E" w:rsidR="000427DD" w:rsidRPr="00FC32DD" w:rsidRDefault="000E058D" w:rsidP="007923D3">
      <w:pPr>
        <w:jc w:val="both"/>
        <w:rPr>
          <w:rFonts w:ascii="Tahoma" w:hAnsi="Tahoma" w:cs="Tahoma"/>
          <w:b/>
          <w:bCs/>
          <w:iCs/>
          <w:sz w:val="24"/>
          <w:szCs w:val="24"/>
        </w:rPr>
      </w:pPr>
      <w:r w:rsidRPr="00FC32DD">
        <w:rPr>
          <w:rFonts w:ascii="Tahoma" w:hAnsi="Tahoma" w:cs="Tahoma"/>
          <w:b/>
          <w:bCs/>
          <w:iCs/>
          <w:noProof/>
          <w:sz w:val="24"/>
          <w:szCs w:val="24"/>
        </w:rPr>
        <w:drawing>
          <wp:inline distT="0" distB="0" distL="0" distR="0" wp14:anchorId="21B66D55" wp14:editId="6FFD8A1D">
            <wp:extent cx="5846445" cy="3366770"/>
            <wp:effectExtent l="0" t="0" r="1905"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445" cy="3366770"/>
                    </a:xfrm>
                    <a:prstGeom prst="rect">
                      <a:avLst/>
                    </a:prstGeom>
                    <a:noFill/>
                    <a:ln>
                      <a:noFill/>
                    </a:ln>
                  </pic:spPr>
                </pic:pic>
              </a:graphicData>
            </a:graphic>
          </wp:inline>
        </w:drawing>
      </w:r>
    </w:p>
    <w:p w14:paraId="5FDD8D72" w14:textId="05A6D891" w:rsidR="00D30A84" w:rsidRPr="00FC32DD" w:rsidRDefault="00DF680D" w:rsidP="00D30A84">
      <w:pPr>
        <w:rPr>
          <w:rFonts w:ascii="Tahoma" w:hAnsi="Tahoma" w:cs="Tahoma"/>
          <w:sz w:val="20"/>
          <w:szCs w:val="20"/>
        </w:rPr>
      </w:pPr>
      <w:r w:rsidRPr="00FC32DD">
        <w:rPr>
          <w:rFonts w:ascii="Tahoma" w:hAnsi="Tahoma" w:cs="Tahoma"/>
          <w:i/>
          <w:iCs/>
          <w:noProof/>
          <w:sz w:val="20"/>
          <w:szCs w:val="20"/>
        </w:rPr>
        <mc:AlternateContent>
          <mc:Choice Requires="wps">
            <w:drawing>
              <wp:anchor distT="0" distB="0" distL="114300" distR="114300" simplePos="0" relativeHeight="251683328" behindDoc="1" locked="0" layoutInCell="1" allowOverlap="1" wp14:anchorId="4088F060" wp14:editId="35151E1C">
                <wp:simplePos x="0" y="0"/>
                <wp:positionH relativeFrom="margin">
                  <wp:align>center</wp:align>
                </wp:positionH>
                <wp:positionV relativeFrom="paragraph">
                  <wp:posOffset>106680</wp:posOffset>
                </wp:positionV>
                <wp:extent cx="6334125" cy="1898015"/>
                <wp:effectExtent l="19050" t="20955" r="19050" b="14605"/>
                <wp:wrapNone/>
                <wp:docPr id="5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898015"/>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0F46E" id="Rectangle 233" o:spid="_x0000_s1026" style="position:absolute;margin-left:0;margin-top:8.4pt;width:498.75pt;height:149.4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" fillcolor="#f2f2f2" strokecolor="white" strokeweight="2pt">
                <w10:wrap anchorx="margin"/>
              </v:rect>
            </w:pict>
          </mc:Fallback>
        </mc:AlternateContent>
      </w:r>
    </w:p>
    <w:p w14:paraId="51882661" w14:textId="77777777" w:rsidR="00254039" w:rsidRPr="00FC32DD" w:rsidRDefault="00254039" w:rsidP="00254039">
      <w:pPr>
        <w:jc w:val="both"/>
        <w:rPr>
          <w:rFonts w:ascii="Tahoma" w:hAnsi="Tahoma" w:cs="Tahoma"/>
          <w:i/>
          <w:iCs/>
          <w:sz w:val="20"/>
          <w:szCs w:val="20"/>
        </w:rPr>
      </w:pPr>
      <w:r w:rsidRPr="00FC32DD">
        <w:rPr>
          <w:rFonts w:ascii="Tahoma" w:hAnsi="Tahoma" w:cs="Tahoma"/>
          <w:i/>
          <w:iCs/>
          <w:sz w:val="20"/>
          <w:szCs w:val="20"/>
        </w:rPr>
        <w:t xml:space="preserve">“in ipotesi di </w:t>
      </w:r>
      <w:r w:rsidRPr="00FC32DD">
        <w:rPr>
          <w:rFonts w:ascii="Tahoma" w:hAnsi="Tahoma" w:cs="Tahoma"/>
          <w:b/>
          <w:bCs/>
          <w:i/>
          <w:iCs/>
          <w:sz w:val="20"/>
          <w:szCs w:val="20"/>
        </w:rPr>
        <w:t>autofattura per omaggi</w:t>
      </w:r>
      <w:r w:rsidRPr="00FC32DD">
        <w:rPr>
          <w:rFonts w:ascii="Tahoma" w:hAnsi="Tahoma" w:cs="Tahoma"/>
          <w:i/>
          <w:iCs/>
          <w:sz w:val="20"/>
          <w:szCs w:val="20"/>
        </w:rPr>
        <w:t xml:space="preserve"> ovvero per autoconsumo,</w:t>
      </w:r>
    </w:p>
    <w:p w14:paraId="6F353A84" w14:textId="77777777" w:rsidR="00254039" w:rsidRPr="00FC32DD" w:rsidRDefault="00254039" w:rsidP="001C0E47">
      <w:pPr>
        <w:numPr>
          <w:ilvl w:val="0"/>
          <w:numId w:val="19"/>
        </w:numPr>
        <w:jc w:val="both"/>
        <w:rPr>
          <w:rFonts w:ascii="Tahoma" w:hAnsi="Tahoma" w:cs="Tahoma"/>
          <w:i/>
          <w:iCs/>
          <w:sz w:val="20"/>
          <w:szCs w:val="20"/>
        </w:rPr>
      </w:pPr>
      <w:r w:rsidRPr="00FC32DD">
        <w:rPr>
          <w:rFonts w:ascii="Tahoma" w:hAnsi="Tahoma" w:cs="Tahoma"/>
          <w:i/>
          <w:iCs/>
          <w:sz w:val="20"/>
          <w:szCs w:val="20"/>
        </w:rPr>
        <w:t xml:space="preserve">i </w:t>
      </w:r>
      <w:r w:rsidRPr="00FC32DD">
        <w:rPr>
          <w:rFonts w:ascii="Tahoma" w:hAnsi="Tahoma" w:cs="Tahoma"/>
          <w:b/>
          <w:bCs/>
          <w:i/>
          <w:iCs/>
          <w:sz w:val="20"/>
          <w:szCs w:val="20"/>
        </w:rPr>
        <w:t>dati del cedente/prestatore</w:t>
      </w:r>
      <w:r w:rsidRPr="00FC32DD">
        <w:rPr>
          <w:rFonts w:ascii="Tahoma" w:hAnsi="Tahoma" w:cs="Tahoma"/>
          <w:i/>
          <w:iCs/>
          <w:sz w:val="20"/>
          <w:szCs w:val="20"/>
        </w:rPr>
        <w:t xml:space="preserve"> vanno inseriti sia nella sezione “Dati del cedente/prestatore” sia nella sezione “Dati del cessionario/committente” </w:t>
      </w:r>
    </w:p>
    <w:p w14:paraId="6812CDA4" w14:textId="77777777" w:rsidR="00254039" w:rsidRPr="00FC32DD" w:rsidRDefault="00254039" w:rsidP="00254039">
      <w:pPr>
        <w:jc w:val="both"/>
        <w:rPr>
          <w:rFonts w:ascii="Tahoma" w:hAnsi="Tahoma" w:cs="Tahoma"/>
          <w:i/>
          <w:iCs/>
          <w:sz w:val="20"/>
          <w:szCs w:val="20"/>
        </w:rPr>
      </w:pPr>
      <w:r w:rsidRPr="00FC32DD">
        <w:rPr>
          <w:rFonts w:ascii="Tahoma" w:hAnsi="Tahoma" w:cs="Tahoma"/>
          <w:i/>
          <w:iCs/>
          <w:sz w:val="20"/>
          <w:szCs w:val="20"/>
        </w:rPr>
        <w:t xml:space="preserve">(si ricorda che in questi casi la fattura, e quindi la relativa imposta, </w:t>
      </w:r>
      <w:r w:rsidRPr="00FC32DD">
        <w:rPr>
          <w:rFonts w:ascii="Tahoma" w:hAnsi="Tahoma" w:cs="Tahoma"/>
          <w:b/>
          <w:bCs/>
          <w:i/>
          <w:iCs/>
          <w:sz w:val="20"/>
          <w:szCs w:val="20"/>
        </w:rPr>
        <w:t>va annotata solo nel registro IVA vendite</w:t>
      </w:r>
      <w:r w:rsidRPr="00FC32DD">
        <w:rPr>
          <w:rFonts w:ascii="Tahoma" w:hAnsi="Tahoma" w:cs="Tahoma"/>
          <w:i/>
          <w:iCs/>
          <w:sz w:val="20"/>
          <w:szCs w:val="20"/>
        </w:rPr>
        <w:t>)”</w:t>
      </w:r>
    </w:p>
    <w:p w14:paraId="3467F7CD" w14:textId="77777777" w:rsidR="00254039" w:rsidRPr="00FC32DD" w:rsidRDefault="00254039" w:rsidP="00254039">
      <w:pPr>
        <w:jc w:val="both"/>
        <w:rPr>
          <w:rFonts w:ascii="Tahoma" w:hAnsi="Tahoma" w:cs="Tahoma"/>
          <w:b/>
          <w:bCs/>
          <w:i/>
          <w:iCs/>
          <w:sz w:val="20"/>
          <w:szCs w:val="20"/>
        </w:rPr>
      </w:pPr>
      <w:r w:rsidRPr="00FC32DD">
        <w:rPr>
          <w:rFonts w:ascii="Tahoma" w:hAnsi="Tahoma" w:cs="Tahoma"/>
          <w:b/>
          <w:bCs/>
          <w:sz w:val="20"/>
          <w:szCs w:val="20"/>
        </w:rPr>
        <w:t>Circolare n. 14/E del 17 giugno 2019</w:t>
      </w:r>
    </w:p>
    <w:p w14:paraId="45C135FA" w14:textId="77777777" w:rsidR="00301C68" w:rsidRPr="00FC32DD" w:rsidRDefault="00301C68" w:rsidP="00D30A84">
      <w:pPr>
        <w:tabs>
          <w:tab w:val="left" w:pos="3569"/>
        </w:tabs>
        <w:rPr>
          <w:rFonts w:ascii="Tahoma" w:hAnsi="Tahoma" w:cs="Tahoma"/>
          <w:sz w:val="20"/>
          <w:szCs w:val="20"/>
        </w:rPr>
      </w:pPr>
    </w:p>
    <w:p w14:paraId="038C393D" w14:textId="39F0492A" w:rsidR="00D30A84" w:rsidRPr="00FC32DD" w:rsidRDefault="00DF680D" w:rsidP="00301C68">
      <w:pPr>
        <w:tabs>
          <w:tab w:val="left" w:pos="3569"/>
        </w:tabs>
        <w:rPr>
          <w:rFonts w:ascii="Tahoma" w:hAnsi="Tahoma" w:cs="Tahoma"/>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634176" behindDoc="0" locked="0" layoutInCell="1" allowOverlap="1" wp14:anchorId="607A7BB3" wp14:editId="6D63AF14">
                <wp:simplePos x="0" y="0"/>
                <wp:positionH relativeFrom="margin">
                  <wp:posOffset>-242971</wp:posOffset>
                </wp:positionH>
                <wp:positionV relativeFrom="paragraph">
                  <wp:posOffset>23395</wp:posOffset>
                </wp:positionV>
                <wp:extent cx="6336000" cy="4283442"/>
                <wp:effectExtent l="57150" t="19050" r="84455" b="98425"/>
                <wp:wrapNone/>
                <wp:docPr id="54"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00" cy="4283442"/>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DE66EE" id="Rettangolo 15" o:spid="_x0000_s1026" style="position:absolute;margin-left:-19.15pt;margin-top:1.85pt;width:498.9pt;height:337.3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" filled="f" strokecolor="#4a7ebb">
                <v:stroke dashstyle="3 1"/>
                <v:shadow on="t" color="black" opacity="22937f" origin=",.5" offset="0,.63889mm"/>
                <v:path arrowok="t"/>
                <w10:wrap anchorx="margin"/>
              </v:rect>
            </w:pict>
          </mc:Fallback>
        </mc:AlternateContent>
      </w:r>
    </w:p>
    <w:p w14:paraId="357C8704" w14:textId="0488B1B3" w:rsidR="00D30A84" w:rsidRPr="00FC32DD" w:rsidRDefault="00DF680D" w:rsidP="00D30A84">
      <w:pPr>
        <w:jc w:val="center"/>
        <w:rPr>
          <w:rFonts w:ascii="Tahoma" w:hAnsi="Tahoma" w:cs="Tahoma"/>
          <w:sz w:val="20"/>
          <w:szCs w:val="20"/>
        </w:rPr>
      </w:pPr>
      <w:r w:rsidRPr="00FC32DD">
        <w:rPr>
          <w:rFonts w:ascii="Tahoma" w:hAnsi="Tahoma" w:cs="Tahoma"/>
          <w:noProof/>
          <w:sz w:val="20"/>
          <w:szCs w:val="20"/>
        </w:rPr>
        <w:drawing>
          <wp:inline distT="0" distB="0" distL="0" distR="0" wp14:anchorId="55E86049" wp14:editId="0CD939BD">
            <wp:extent cx="1066800" cy="495300"/>
            <wp:effectExtent l="0" t="0" r="0" b="0"/>
            <wp:docPr id="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05548497" w14:textId="77777777" w:rsidR="00D30A84" w:rsidRPr="00FC32DD" w:rsidRDefault="00D30A84" w:rsidP="00D30A84">
      <w:pPr>
        <w:rPr>
          <w:rFonts w:ascii="Tahoma" w:hAnsi="Tahoma" w:cs="Tahoma"/>
          <w:b/>
          <w:bCs/>
          <w:sz w:val="20"/>
          <w:szCs w:val="20"/>
        </w:rPr>
      </w:pPr>
      <w:r w:rsidRPr="00FC32DD">
        <w:rPr>
          <w:rFonts w:ascii="Tahoma" w:hAnsi="Tahoma" w:cs="Tahoma"/>
          <w:b/>
          <w:bCs/>
          <w:sz w:val="20"/>
          <w:szCs w:val="20"/>
        </w:rPr>
        <w:t>FAQ n. 35 pubblicata il 27 novembre 2018</w:t>
      </w:r>
    </w:p>
    <w:p w14:paraId="166F4A0F" w14:textId="77777777" w:rsidR="00D30A84" w:rsidRPr="00FC32DD" w:rsidRDefault="00D30A84" w:rsidP="00301C68">
      <w:pPr>
        <w:jc w:val="both"/>
        <w:rPr>
          <w:rFonts w:ascii="Tahoma" w:hAnsi="Tahoma" w:cs="Tahoma"/>
          <w:b/>
          <w:bCs/>
          <w:sz w:val="20"/>
          <w:szCs w:val="20"/>
        </w:rPr>
      </w:pPr>
      <w:r w:rsidRPr="00FC32DD">
        <w:rPr>
          <w:rFonts w:ascii="Tahoma" w:hAnsi="Tahoma" w:cs="Tahoma"/>
          <w:b/>
          <w:bCs/>
          <w:sz w:val="20"/>
          <w:szCs w:val="20"/>
        </w:rPr>
        <w:t xml:space="preserve">Domanda: </w:t>
      </w:r>
      <w:r w:rsidRPr="00FC32DD">
        <w:rPr>
          <w:rFonts w:ascii="Tahoma" w:hAnsi="Tahoma" w:cs="Tahoma"/>
          <w:sz w:val="20"/>
          <w:szCs w:val="20"/>
        </w:rPr>
        <w:t>Le autofatture emesse per omaggi rientrano nella fattispecie dell’obbligo di fatturazione elettronica dal prossimo 1° gennaio 2019? Se sì, sono previsti particolari documenti?</w:t>
      </w:r>
    </w:p>
    <w:p w14:paraId="4678D394" w14:textId="77777777" w:rsidR="00D30A84" w:rsidRPr="00FC32DD" w:rsidRDefault="00D30A84" w:rsidP="00301C68">
      <w:pPr>
        <w:jc w:val="both"/>
        <w:rPr>
          <w:rFonts w:ascii="Tahoma" w:hAnsi="Tahoma" w:cs="Tahoma"/>
          <w:sz w:val="20"/>
          <w:szCs w:val="20"/>
        </w:rPr>
      </w:pPr>
      <w:r w:rsidRPr="00FC32DD">
        <w:rPr>
          <w:rFonts w:ascii="Tahoma" w:hAnsi="Tahoma" w:cs="Tahoma"/>
          <w:b/>
          <w:bCs/>
          <w:sz w:val="20"/>
          <w:szCs w:val="20"/>
        </w:rPr>
        <w:t xml:space="preserve">Risposta: </w:t>
      </w:r>
      <w:r w:rsidRPr="00FC32DD">
        <w:rPr>
          <w:rFonts w:ascii="Tahoma" w:hAnsi="Tahoma" w:cs="Tahoma"/>
          <w:sz w:val="20"/>
          <w:szCs w:val="20"/>
        </w:rPr>
        <w:t>Si, le fatture emesse per omaggi vanno emesse come fatture elettroniche e inviate al Sistema d’interscambio.</w:t>
      </w:r>
    </w:p>
    <w:p w14:paraId="24599C19" w14:textId="77777777" w:rsidR="00D30A84" w:rsidRPr="00FC32DD" w:rsidRDefault="00D30A84" w:rsidP="00D30A84">
      <w:pPr>
        <w:rPr>
          <w:rFonts w:ascii="Tahoma" w:hAnsi="Tahoma" w:cs="Tahoma"/>
          <w:sz w:val="20"/>
          <w:szCs w:val="20"/>
        </w:rPr>
      </w:pPr>
    </w:p>
    <w:p w14:paraId="1CC641ED" w14:textId="77777777" w:rsidR="00D30A84" w:rsidRPr="00FC32DD" w:rsidRDefault="00D30A84" w:rsidP="00D30A84">
      <w:pPr>
        <w:rPr>
          <w:rFonts w:ascii="Tahoma" w:hAnsi="Tahoma" w:cs="Tahoma"/>
          <w:b/>
          <w:bCs/>
          <w:sz w:val="20"/>
          <w:szCs w:val="20"/>
        </w:rPr>
      </w:pPr>
      <w:r w:rsidRPr="00FC32DD">
        <w:rPr>
          <w:rFonts w:ascii="Tahoma" w:hAnsi="Tahoma" w:cs="Tahoma"/>
          <w:b/>
          <w:bCs/>
          <w:sz w:val="20"/>
          <w:szCs w:val="20"/>
        </w:rPr>
        <w:t>FAQ n.139 pubblicata il 19 luglio 2019</w:t>
      </w:r>
    </w:p>
    <w:p w14:paraId="7CDBE893" w14:textId="77777777" w:rsidR="00D30A84" w:rsidRPr="00FC32DD" w:rsidRDefault="00D30A84" w:rsidP="00D30A84">
      <w:pPr>
        <w:jc w:val="both"/>
        <w:rPr>
          <w:rFonts w:ascii="Tahoma" w:hAnsi="Tahoma" w:cs="Tahoma"/>
          <w:sz w:val="20"/>
          <w:szCs w:val="20"/>
        </w:rPr>
      </w:pPr>
      <w:r w:rsidRPr="00FC32DD">
        <w:rPr>
          <w:rFonts w:ascii="Tahoma" w:hAnsi="Tahoma" w:cs="Tahoma"/>
          <w:b/>
          <w:bCs/>
          <w:sz w:val="20"/>
          <w:szCs w:val="20"/>
        </w:rPr>
        <w:t xml:space="preserve">Domanda: </w:t>
      </w:r>
      <w:r w:rsidRPr="00FC32DD">
        <w:rPr>
          <w:rFonts w:ascii="Tahoma" w:hAnsi="Tahoma" w:cs="Tahoma"/>
          <w:sz w:val="20"/>
          <w:szCs w:val="20"/>
        </w:rPr>
        <w:t>Al momento della predisposizione dell’xml della fattura elettronica, come devono essere compilati i dati anagrafici del cedente/prestatore e del cessionario/committente in caso di autofattura per omaggi ovvero per autoconsumo?</w:t>
      </w:r>
    </w:p>
    <w:p w14:paraId="1B765A8C" w14:textId="629D939A" w:rsidR="00D30A84" w:rsidRPr="00FC32DD" w:rsidRDefault="00D30A84" w:rsidP="00D30A84">
      <w:pPr>
        <w:jc w:val="both"/>
        <w:rPr>
          <w:rFonts w:ascii="Tahoma" w:hAnsi="Tahoma" w:cs="Tahoma"/>
          <w:sz w:val="20"/>
          <w:szCs w:val="20"/>
        </w:rPr>
      </w:pPr>
      <w:r w:rsidRPr="00FC32DD">
        <w:rPr>
          <w:rFonts w:ascii="Tahoma" w:hAnsi="Tahoma" w:cs="Tahoma"/>
          <w:b/>
          <w:bCs/>
          <w:sz w:val="20"/>
          <w:szCs w:val="20"/>
        </w:rPr>
        <w:t xml:space="preserve">Risposta: </w:t>
      </w:r>
      <w:r w:rsidRPr="00FC32DD">
        <w:rPr>
          <w:rFonts w:ascii="Tahoma" w:hAnsi="Tahoma" w:cs="Tahoma"/>
          <w:sz w:val="20"/>
          <w:szCs w:val="20"/>
        </w:rPr>
        <w:t>Come precisato dalla cir 14/E del 2019, in ipotesi di autofattura per omaggi ovvero per autoconsumo, i dati del cedente/prestatore vanno inseriti sia nella sezione “Dati del cedente/prestatore” sia nella sezione “Dati del cessionario/committente” (si ricorda che in questi casi la fattura, e quindi la relativa imposta, va annotata solo nel registro IVA vendite</w:t>
      </w:r>
      <w:r w:rsidR="009F4FA8" w:rsidRPr="00FC32DD">
        <w:rPr>
          <w:rFonts w:ascii="Tahoma" w:hAnsi="Tahoma" w:cs="Tahoma"/>
          <w:sz w:val="20"/>
          <w:szCs w:val="20"/>
        </w:rPr>
        <w:t>).</w:t>
      </w:r>
    </w:p>
    <w:p w14:paraId="679039E0" w14:textId="77777777" w:rsidR="00284503" w:rsidRPr="00FC32DD" w:rsidRDefault="00284503" w:rsidP="00015B4D">
      <w:pPr>
        <w:spacing w:line="360" w:lineRule="auto"/>
        <w:jc w:val="both"/>
        <w:rPr>
          <w:rFonts w:ascii="Tahoma" w:hAnsi="Tahoma" w:cs="Tahoma"/>
          <w:b/>
          <w:bCs/>
          <w:noProof/>
          <w:sz w:val="20"/>
          <w:szCs w:val="20"/>
          <w:u w:val="single"/>
        </w:rPr>
      </w:pPr>
    </w:p>
    <w:p w14:paraId="2ACE8471" w14:textId="52D59A60" w:rsidR="00015B4D" w:rsidRPr="00FC32DD" w:rsidRDefault="00015B4D" w:rsidP="00015B4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5C548D76" w14:textId="17FABF6A" w:rsidR="00745B6B" w:rsidRPr="00FC32DD" w:rsidRDefault="00745B6B" w:rsidP="00015B4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xml:space="preserve"> e Campo </w:t>
      </w:r>
      <w:r w:rsidRPr="00FC32DD">
        <w:rPr>
          <w:rFonts w:ascii="Tahoma" w:hAnsi="Tahoma" w:cs="Tahoma"/>
          <w:b/>
          <w:bCs/>
          <w:noProof/>
          <w:sz w:val="20"/>
          <w:szCs w:val="20"/>
        </w:rPr>
        <w:t>cessionario/committente</w:t>
      </w:r>
      <w:r w:rsidRPr="00FC32DD">
        <w:rPr>
          <w:rFonts w:ascii="Tahoma" w:hAnsi="Tahoma" w:cs="Tahoma"/>
          <w:noProof/>
          <w:sz w:val="20"/>
          <w:szCs w:val="20"/>
        </w:rPr>
        <w:t>: identificativo IVA di colui che emette l’autofattura.</w:t>
      </w:r>
    </w:p>
    <w:p w14:paraId="098DF9BD" w14:textId="4B103FA0" w:rsidR="00B0452B" w:rsidRPr="00FC32DD" w:rsidRDefault="005C0E64" w:rsidP="00015B4D">
      <w:pPr>
        <w:spacing w:line="360" w:lineRule="auto"/>
        <w:jc w:val="both"/>
        <w:rPr>
          <w:rFonts w:ascii="Tahoma" w:hAnsi="Tahoma" w:cs="Tahoma"/>
          <w:noProof/>
          <w:sz w:val="20"/>
          <w:szCs w:val="20"/>
        </w:rPr>
      </w:pPr>
      <w:r w:rsidRPr="00FC32DD">
        <w:rPr>
          <w:rFonts w:ascii="Tahoma" w:hAnsi="Tahoma" w:cs="Tahoma"/>
          <w:b/>
          <w:i/>
          <w:noProof/>
          <w:sz w:val="24"/>
          <w:szCs w:val="24"/>
        </w:rPr>
        <mc:AlternateContent>
          <mc:Choice Requires="wps">
            <w:drawing>
              <wp:anchor distT="0" distB="0" distL="114300" distR="114300" simplePos="0" relativeHeight="251746816" behindDoc="0" locked="0" layoutInCell="1" allowOverlap="1" wp14:anchorId="7CF44578" wp14:editId="0EDA7A31">
                <wp:simplePos x="0" y="0"/>
                <wp:positionH relativeFrom="column">
                  <wp:posOffset>-226695</wp:posOffset>
                </wp:positionH>
                <wp:positionV relativeFrom="paragraph">
                  <wp:posOffset>236989</wp:posOffset>
                </wp:positionV>
                <wp:extent cx="0" cy="820800"/>
                <wp:effectExtent l="19050" t="0" r="19050" b="36830"/>
                <wp:wrapNone/>
                <wp:docPr id="246" name="Connettore 2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1EBA5" id="Connettore 2 246" o:spid="_x0000_s1026" type="#_x0000_t32" style="position:absolute;margin-left:-17.85pt;margin-top:18.65pt;width:0;height:64.6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" strokecolor="yellow" strokeweight="2.25pt"/>
            </w:pict>
          </mc:Fallback>
        </mc:AlternateContent>
      </w:r>
    </w:p>
    <w:p w14:paraId="066DD53C" w14:textId="6D2F5A54" w:rsidR="00B1466F" w:rsidRPr="00FC32DD" w:rsidRDefault="00B1466F" w:rsidP="00B1466F">
      <w:pPr>
        <w:spacing w:after="0" w:line="340" w:lineRule="auto"/>
        <w:ind w:left="884"/>
        <w:jc w:val="both"/>
        <w:rPr>
          <w:rFonts w:ascii="Tahoma" w:hAnsi="Tahoma" w:cs="Tahoma"/>
          <w:sz w:val="20"/>
          <w:szCs w:val="20"/>
        </w:rPr>
      </w:pPr>
      <w:r w:rsidRPr="00FC32DD">
        <w:rPr>
          <w:rFonts w:ascii="Tahoma" w:hAnsi="Tahoma" w:cs="Tahoma"/>
          <w:strike/>
          <w:noProof/>
          <w:sz w:val="20"/>
          <w:szCs w:val="20"/>
        </w:rPr>
        <w:drawing>
          <wp:anchor distT="0" distB="0" distL="114300" distR="114300" simplePos="0" relativeHeight="251723264" behindDoc="0" locked="0" layoutInCell="1" allowOverlap="1" wp14:anchorId="3E9A054F" wp14:editId="35CA8F7A">
            <wp:simplePos x="0" y="0"/>
            <wp:positionH relativeFrom="column">
              <wp:posOffset>4445</wp:posOffset>
            </wp:positionH>
            <wp:positionV relativeFrom="paragraph">
              <wp:posOffset>88900</wp:posOffset>
            </wp:positionV>
            <wp:extent cx="433070" cy="461010"/>
            <wp:effectExtent l="0" t="0" r="0" b="0"/>
            <wp:wrapSquare wrapText="bothSides"/>
            <wp:docPr id="18" name="Immagine 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b/>
          <w:bCs/>
          <w:sz w:val="20"/>
          <w:szCs w:val="20"/>
        </w:rPr>
        <w:t>Dal 1° ottobre 2022</w:t>
      </w:r>
      <w:r w:rsidRPr="00FC32DD">
        <w:rPr>
          <w:rFonts w:ascii="Tahoma" w:hAnsi="Tahoma" w:cs="Tahoma"/>
          <w:sz w:val="20"/>
          <w:szCs w:val="20"/>
        </w:rPr>
        <w:t xml:space="preserve"> </w:t>
      </w:r>
      <w:r w:rsidR="00A65A41" w:rsidRPr="00FC32DD">
        <w:rPr>
          <w:rFonts w:ascii="Tahoma" w:hAnsi="Tahoma" w:cs="Tahoma"/>
          <w:sz w:val="20"/>
          <w:szCs w:val="20"/>
        </w:rPr>
        <w:t>sono stati adeguati i controlli sui campi cedente/prestatore e cessionario/committente (specifiche tecniche versione 1.7.1). Codice errore 00472: (il tipo documentoTD27 non ammette l’indicazione in fattura di un cedente diverso dal cessionario)</w:t>
      </w:r>
    </w:p>
    <w:p w14:paraId="78A9AB80" w14:textId="60DD273F" w:rsidR="00B1466F" w:rsidRPr="00FC32DD" w:rsidRDefault="00B1466F" w:rsidP="00015B4D">
      <w:pPr>
        <w:spacing w:line="360" w:lineRule="auto"/>
        <w:jc w:val="both"/>
        <w:rPr>
          <w:rFonts w:ascii="Tahoma" w:hAnsi="Tahoma" w:cs="Tahoma"/>
          <w:noProof/>
          <w:sz w:val="20"/>
          <w:szCs w:val="20"/>
        </w:rPr>
      </w:pPr>
    </w:p>
    <w:p w14:paraId="0EE71C47" w14:textId="2CB8DD58" w:rsidR="00745B6B" w:rsidRPr="00FC32DD" w:rsidRDefault="00745B6B" w:rsidP="00015B4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 xml:space="preserve">&gt; della sezione “Dati Generali” del file della fattura elettronica deve essere riportata la </w:t>
      </w:r>
      <w:r w:rsidRPr="00FC32DD">
        <w:rPr>
          <w:rFonts w:ascii="Tahoma" w:hAnsi="Tahoma" w:cs="Tahoma"/>
          <w:b/>
          <w:bCs/>
          <w:noProof/>
          <w:sz w:val="20"/>
          <w:szCs w:val="20"/>
        </w:rPr>
        <w:t>data di effettuazione dell’operazione</w:t>
      </w:r>
      <w:r w:rsidRPr="00FC32DD">
        <w:rPr>
          <w:rFonts w:ascii="Tahoma" w:hAnsi="Tahoma" w:cs="Tahoma"/>
          <w:noProof/>
          <w:sz w:val="20"/>
          <w:szCs w:val="20"/>
        </w:rPr>
        <w:t>.</w:t>
      </w:r>
    </w:p>
    <w:p w14:paraId="2CADDF59" w14:textId="77777777" w:rsidR="00745B6B" w:rsidRPr="00FC32DD" w:rsidRDefault="00745B6B" w:rsidP="00015B4D">
      <w:pPr>
        <w:spacing w:line="360" w:lineRule="auto"/>
        <w:jc w:val="both"/>
        <w:rPr>
          <w:rFonts w:ascii="Tahoma" w:hAnsi="Tahoma" w:cs="Tahoma"/>
          <w:noProof/>
          <w:sz w:val="20"/>
          <w:szCs w:val="20"/>
        </w:rPr>
      </w:pPr>
      <w:r w:rsidRPr="00FC32DD">
        <w:rPr>
          <w:rFonts w:ascii="Tahoma" w:hAnsi="Tahoma" w:cs="Tahoma"/>
          <w:noProof/>
          <w:sz w:val="20"/>
          <w:szCs w:val="20"/>
        </w:rPr>
        <w:t>Se si tratta di autofattura riepilogativa, può essere la data dell’ultima operazione o comunque una data del mese. Indicazione di imponibile e imposta.</w:t>
      </w:r>
    </w:p>
    <w:p w14:paraId="4AC3DAA2" w14:textId="56A7523D" w:rsidR="00B1466F" w:rsidRPr="00FC32DD" w:rsidRDefault="00745B6B" w:rsidP="00015B4D">
      <w:pPr>
        <w:spacing w:line="360" w:lineRule="auto"/>
        <w:jc w:val="both"/>
        <w:rPr>
          <w:rFonts w:ascii="Tahoma" w:hAnsi="Tahoma" w:cs="Tahoma"/>
          <w:noProof/>
          <w:sz w:val="20"/>
          <w:szCs w:val="20"/>
        </w:rPr>
      </w:pPr>
      <w:r w:rsidRPr="00FC32DD">
        <w:rPr>
          <w:rFonts w:ascii="Tahoma" w:hAnsi="Tahoma" w:cs="Tahoma"/>
          <w:b/>
          <w:bCs/>
          <w:noProof/>
          <w:sz w:val="20"/>
          <w:szCs w:val="20"/>
        </w:rPr>
        <w:lastRenderedPageBreak/>
        <w:t>Campo 2.1.1.4 Numero</w:t>
      </w:r>
      <w:r w:rsidRPr="00FC32DD">
        <w:rPr>
          <w:rFonts w:ascii="Tahoma" w:hAnsi="Tahoma" w:cs="Tahoma"/>
          <w:noProof/>
          <w:sz w:val="20"/>
          <w:szCs w:val="20"/>
        </w:rPr>
        <w:t xml:space="preserve">: si dovrà inserire la numerazione progressiva delle fatture emesse dal soggetto che sta </w:t>
      </w:r>
      <w:r w:rsidR="009A62D7" w:rsidRPr="00FC32DD">
        <w:rPr>
          <w:rFonts w:ascii="Tahoma" w:hAnsi="Tahoma" w:cs="Tahoma"/>
          <w:noProof/>
          <w:sz w:val="20"/>
          <w:szCs w:val="20"/>
        </w:rPr>
        <w:t xml:space="preserve">emettendo </w:t>
      </w:r>
      <w:r w:rsidRPr="00FC32DD">
        <w:rPr>
          <w:rFonts w:ascii="Tahoma" w:hAnsi="Tahoma" w:cs="Tahoma"/>
          <w:noProof/>
          <w:sz w:val="20"/>
          <w:szCs w:val="20"/>
        </w:rPr>
        <w:t>il documento.</w:t>
      </w:r>
    </w:p>
    <w:p w14:paraId="3F8E6D60" w14:textId="560E7D81" w:rsidR="00015B4D" w:rsidRPr="00FC32DD" w:rsidRDefault="00015B4D" w:rsidP="00015B4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7E3B091E" w14:textId="1BD285DF" w:rsidR="00D30A84" w:rsidRPr="00FC32DD" w:rsidRDefault="00015B4D" w:rsidP="00015B4D">
      <w:pPr>
        <w:spacing w:line="360" w:lineRule="auto"/>
        <w:jc w:val="both"/>
        <w:rPr>
          <w:rFonts w:ascii="Tahoma" w:hAnsi="Tahoma" w:cs="Tahoma"/>
          <w:sz w:val="20"/>
          <w:szCs w:val="20"/>
        </w:rPr>
      </w:pPr>
      <w:r w:rsidRPr="00FC32DD">
        <w:rPr>
          <w:rFonts w:ascii="Tahoma" w:hAnsi="Tahoma" w:cs="Tahoma"/>
          <w:noProof/>
          <w:sz w:val="20"/>
          <w:szCs w:val="20"/>
        </w:rPr>
        <w:t xml:space="preserve">Il documento trasmesso con </w:t>
      </w:r>
      <w:r w:rsidRPr="00FC32DD">
        <w:rPr>
          <w:rFonts w:ascii="Tahoma" w:hAnsi="Tahoma" w:cs="Tahoma"/>
          <w:b/>
          <w:bCs/>
          <w:noProof/>
          <w:sz w:val="20"/>
          <w:szCs w:val="20"/>
        </w:rPr>
        <w:t>TD27</w:t>
      </w:r>
      <w:r w:rsidRPr="00FC32DD">
        <w:rPr>
          <w:rFonts w:ascii="Tahoma" w:hAnsi="Tahoma" w:cs="Tahoma"/>
          <w:noProof/>
          <w:sz w:val="20"/>
          <w:szCs w:val="20"/>
        </w:rPr>
        <w:t xml:space="preserve"> è annotato nel </w:t>
      </w:r>
      <w:r w:rsidRPr="00FC32DD">
        <w:rPr>
          <w:rFonts w:ascii="Tahoma" w:hAnsi="Tahoma" w:cs="Tahoma"/>
          <w:b/>
          <w:bCs/>
          <w:noProof/>
          <w:sz w:val="20"/>
          <w:szCs w:val="20"/>
        </w:rPr>
        <w:t>solo registro delle fatture emesse</w:t>
      </w:r>
      <w:r w:rsidRPr="00FC32DD">
        <w:rPr>
          <w:rFonts w:ascii="Tahoma" w:hAnsi="Tahoma" w:cs="Tahoma"/>
          <w:noProof/>
          <w:sz w:val="20"/>
          <w:szCs w:val="20"/>
        </w:rPr>
        <w:t>.</w:t>
      </w:r>
    </w:p>
    <w:p w14:paraId="659D69F9" w14:textId="77777777" w:rsidR="005C0E64" w:rsidRPr="00FC32DD" w:rsidRDefault="005C0E64" w:rsidP="00D30A84">
      <w:pPr>
        <w:pStyle w:val="Sottotitolo"/>
        <w:rPr>
          <w:color w:val="auto"/>
        </w:rPr>
      </w:pPr>
      <w:bookmarkStart w:id="44" w:name="_Toc21691339"/>
    </w:p>
    <w:p w14:paraId="39D9CD51" w14:textId="6E8E569B" w:rsidR="00D30A84" w:rsidRPr="00FC32DD" w:rsidRDefault="00D30A84" w:rsidP="00D30A84">
      <w:pPr>
        <w:pStyle w:val="Sottotitolo"/>
        <w:rPr>
          <w:color w:val="auto"/>
        </w:rPr>
      </w:pPr>
      <w:bookmarkStart w:id="45" w:name="_Toc120701860"/>
      <w:r w:rsidRPr="002369B0">
        <w:rPr>
          <w:color w:val="auto"/>
          <w:highlight w:val="yellow"/>
        </w:rPr>
        <w:t>2.3. Emissione autofattura per autoconsumo</w:t>
      </w:r>
      <w:bookmarkEnd w:id="44"/>
      <w:bookmarkEnd w:id="45"/>
    </w:p>
    <w:p w14:paraId="73A67B5B" w14:textId="65D02120"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Rientra nel concetto di autoconsumo da fatturare quello </w:t>
      </w:r>
      <w:r w:rsidRPr="00FC32DD">
        <w:rPr>
          <w:rFonts w:ascii="Tahoma" w:hAnsi="Tahoma" w:cs="Tahoma"/>
          <w:b/>
          <w:bCs/>
          <w:sz w:val="20"/>
          <w:szCs w:val="20"/>
        </w:rPr>
        <w:t>esterno</w:t>
      </w:r>
      <w:r w:rsidRPr="00FC32DD">
        <w:rPr>
          <w:rFonts w:ascii="Tahoma" w:hAnsi="Tahoma" w:cs="Tahoma"/>
          <w:sz w:val="20"/>
          <w:szCs w:val="20"/>
        </w:rPr>
        <w:t xml:space="preserve">, come ad esempio </w:t>
      </w:r>
      <w:r w:rsidRPr="00FC32DD">
        <w:rPr>
          <w:rFonts w:ascii="Tahoma" w:hAnsi="Tahoma" w:cs="Tahoma"/>
          <w:b/>
          <w:bCs/>
          <w:sz w:val="20"/>
          <w:szCs w:val="20"/>
        </w:rPr>
        <w:t xml:space="preserve">l’assegnazione di beni ai soci. </w:t>
      </w:r>
      <w:r w:rsidRPr="00FC32DD">
        <w:rPr>
          <w:rFonts w:ascii="Tahoma" w:hAnsi="Tahoma" w:cs="Tahoma"/>
          <w:sz w:val="20"/>
          <w:szCs w:val="20"/>
        </w:rPr>
        <w:t>Si tratta della destinazione di beni all’uso o al consumo personale o familiare dell’imprenditore o di coloro i quali esercitano un’arte o una professione o ad altre finalità estranee all’impresa o all’esercizio dell’arte o della professione, anche se determinata da cessazione dell’attività, con esclusione di quei beni per i quali non è stata operata, all’atto dell’acquisto, la detrazione dell’Iva di cui all’articolo 19 (articolo 2, comma 2, n. 5</w:t>
      </w:r>
      <w:r w:rsidR="002E0B15" w:rsidRPr="00FC32DD">
        <w:rPr>
          <w:rFonts w:ascii="Tahoma" w:hAnsi="Tahoma" w:cs="Tahoma"/>
          <w:sz w:val="20"/>
          <w:szCs w:val="20"/>
        </w:rPr>
        <w:t>,</w:t>
      </w:r>
      <w:r w:rsidRPr="00FC32DD">
        <w:rPr>
          <w:rFonts w:ascii="Tahoma" w:hAnsi="Tahoma" w:cs="Tahoma"/>
          <w:sz w:val="20"/>
          <w:szCs w:val="20"/>
        </w:rPr>
        <w:t xml:space="preserve"> DPR 633/1972).</w:t>
      </w:r>
    </w:p>
    <w:p w14:paraId="54D75794" w14:textId="79E992D0"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L’utilizzazione da parte di un soggetto passivo, nell’ambito della propria impresa, di un bene d'investimento o di una materia prima, siano gli stessi prodotti dall’impresa stessa o acquistati presso terzi, non costituisce una </w:t>
      </w:r>
      <w:r w:rsidR="002E0B15" w:rsidRPr="00FC32DD">
        <w:rPr>
          <w:rFonts w:ascii="Tahoma" w:hAnsi="Tahoma" w:cs="Tahoma"/>
          <w:sz w:val="20"/>
          <w:szCs w:val="20"/>
        </w:rPr>
        <w:t>“</w:t>
      </w:r>
      <w:r w:rsidRPr="00FC32DD">
        <w:rPr>
          <w:rFonts w:ascii="Tahoma" w:hAnsi="Tahoma" w:cs="Tahoma"/>
          <w:sz w:val="20"/>
          <w:szCs w:val="20"/>
        </w:rPr>
        <w:t>cessione di beni</w:t>
      </w:r>
      <w:r w:rsidR="002E0B15" w:rsidRPr="00FC32DD">
        <w:rPr>
          <w:rFonts w:ascii="Tahoma" w:hAnsi="Tahoma" w:cs="Tahoma"/>
          <w:sz w:val="20"/>
          <w:szCs w:val="20"/>
        </w:rPr>
        <w:t>”</w:t>
      </w:r>
      <w:r w:rsidRPr="00FC32DD">
        <w:rPr>
          <w:rFonts w:ascii="Tahoma" w:hAnsi="Tahoma" w:cs="Tahoma"/>
          <w:sz w:val="20"/>
          <w:szCs w:val="20"/>
        </w:rPr>
        <w:t xml:space="preserve"> ex articolo 2 del D.P.R. 633/1972 e, quindi, tale operazione non è soggetta ad IVA. Da ciò deriva che il c.d. “</w:t>
      </w:r>
      <w:r w:rsidRPr="00FC32DD">
        <w:rPr>
          <w:rFonts w:ascii="Tahoma" w:hAnsi="Tahoma" w:cs="Tahoma"/>
          <w:b/>
          <w:bCs/>
          <w:sz w:val="20"/>
          <w:szCs w:val="20"/>
        </w:rPr>
        <w:t>autoconsumo interno</w:t>
      </w:r>
      <w:r w:rsidRPr="00FC32DD">
        <w:rPr>
          <w:rFonts w:ascii="Tahoma" w:hAnsi="Tahoma" w:cs="Tahoma"/>
          <w:sz w:val="20"/>
          <w:szCs w:val="20"/>
        </w:rPr>
        <w:t>” non rientra nel campo di applicazione dell'imposta e non è soggetto ai relativi obblighi di documentazione fiscale (RM 103/2011).</w:t>
      </w:r>
    </w:p>
    <w:p w14:paraId="6447BCFA" w14:textId="4752B6E5" w:rsidR="00D30A84" w:rsidRPr="00FC32DD" w:rsidRDefault="007923D3" w:rsidP="00D30A84">
      <w:pPr>
        <w:rPr>
          <w:rFonts w:ascii="Tahoma" w:hAnsi="Tahoma" w:cs="Tahoma"/>
          <w:sz w:val="20"/>
          <w:szCs w:val="20"/>
        </w:rPr>
      </w:pPr>
      <w:r w:rsidRPr="00FC32DD">
        <w:rPr>
          <w:rFonts w:ascii="Tahoma" w:hAnsi="Tahoma" w:cs="Tahoma"/>
          <w:noProof/>
          <w:sz w:val="20"/>
          <w:szCs w:val="20"/>
        </w:rPr>
        <mc:AlternateContent>
          <mc:Choice Requires="wps">
            <w:drawing>
              <wp:anchor distT="0" distB="0" distL="114300" distR="114300" simplePos="0" relativeHeight="251639296" behindDoc="0" locked="0" layoutInCell="1" allowOverlap="1" wp14:anchorId="4EC2BDB1" wp14:editId="07E36A8A">
                <wp:simplePos x="0" y="0"/>
                <wp:positionH relativeFrom="margin">
                  <wp:posOffset>-264160</wp:posOffset>
                </wp:positionH>
                <wp:positionV relativeFrom="paragraph">
                  <wp:posOffset>142875</wp:posOffset>
                </wp:positionV>
                <wp:extent cx="6335395" cy="3441700"/>
                <wp:effectExtent l="57150" t="19050" r="84455" b="101600"/>
                <wp:wrapNone/>
                <wp:docPr id="53"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5395" cy="3441700"/>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0F042" id="Rettangolo 28" o:spid="_x0000_s1026" style="position:absolute;margin-left:-20.8pt;margin-top:11.25pt;width:498.85pt;height:271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" filled="f" strokecolor="#4a7ebb">
                <v:stroke dashstyle="3 1"/>
                <v:shadow on="t" color="black" opacity="22937f" origin=",.5" offset="0,.63889mm"/>
                <v:path arrowok="t"/>
                <w10:wrap anchorx="margin"/>
              </v:rect>
            </w:pict>
          </mc:Fallback>
        </mc:AlternateContent>
      </w:r>
    </w:p>
    <w:p w14:paraId="2F29B876" w14:textId="69C50B63" w:rsidR="00D30A84" w:rsidRPr="00FC32DD" w:rsidRDefault="00DF680D" w:rsidP="00D30A84">
      <w:pPr>
        <w:jc w:val="center"/>
        <w:rPr>
          <w:rFonts w:ascii="Tahoma" w:hAnsi="Tahoma" w:cs="Tahoma"/>
          <w:b/>
          <w:bCs/>
          <w:sz w:val="20"/>
          <w:szCs w:val="20"/>
        </w:rPr>
      </w:pPr>
      <w:r w:rsidRPr="00FC32DD">
        <w:rPr>
          <w:rFonts w:ascii="Tahoma" w:hAnsi="Tahoma" w:cs="Tahoma"/>
          <w:noProof/>
          <w:sz w:val="20"/>
          <w:szCs w:val="20"/>
        </w:rPr>
        <w:drawing>
          <wp:inline distT="0" distB="0" distL="0" distR="0" wp14:anchorId="1FF3FBBB" wp14:editId="5268F4E4">
            <wp:extent cx="1066800" cy="495300"/>
            <wp:effectExtent l="0" t="0" r="0" b="0"/>
            <wp:docPr id="1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6E964115" w14:textId="77777777" w:rsidR="00D30A84" w:rsidRPr="00FC32DD" w:rsidRDefault="00D30A84" w:rsidP="00D30A84">
      <w:pPr>
        <w:rPr>
          <w:rFonts w:ascii="Tahoma" w:hAnsi="Tahoma" w:cs="Tahoma"/>
          <w:b/>
          <w:bCs/>
          <w:sz w:val="20"/>
          <w:szCs w:val="20"/>
        </w:rPr>
      </w:pPr>
      <w:r w:rsidRPr="00FC32DD">
        <w:rPr>
          <w:rFonts w:ascii="Tahoma" w:hAnsi="Tahoma" w:cs="Tahoma"/>
          <w:b/>
          <w:bCs/>
          <w:sz w:val="20"/>
          <w:szCs w:val="20"/>
        </w:rPr>
        <w:t>FAQ n. 40 pubblicata il 27 novembre 2018</w:t>
      </w:r>
    </w:p>
    <w:p w14:paraId="154BC801" w14:textId="77777777" w:rsidR="00D30A84" w:rsidRPr="00FC32DD" w:rsidRDefault="00D30A84" w:rsidP="00D30A84">
      <w:pPr>
        <w:jc w:val="both"/>
        <w:rPr>
          <w:rFonts w:ascii="Tahoma" w:hAnsi="Tahoma" w:cs="Tahoma"/>
          <w:sz w:val="20"/>
          <w:szCs w:val="20"/>
        </w:rPr>
      </w:pPr>
      <w:r w:rsidRPr="00FC32DD">
        <w:rPr>
          <w:rFonts w:ascii="Tahoma" w:hAnsi="Tahoma" w:cs="Tahoma"/>
          <w:b/>
          <w:bCs/>
          <w:sz w:val="20"/>
          <w:szCs w:val="20"/>
        </w:rPr>
        <w:t xml:space="preserve">Domanda: </w:t>
      </w:r>
      <w:r w:rsidRPr="00FC32DD">
        <w:rPr>
          <w:rFonts w:ascii="Tahoma" w:hAnsi="Tahoma" w:cs="Tahoma"/>
          <w:sz w:val="20"/>
          <w:szCs w:val="20"/>
        </w:rPr>
        <w:t xml:space="preserve">I nuovi obblighi 2019 di fatturazione elettronica regolamentati dal provvedimento dell’Agenzia delle Entrate del 30/4/2018 riguardano anche le operazioni prive di controparte? Ci si riferisce, ad esempio, al caso </w:t>
      </w:r>
      <w:r w:rsidRPr="00FC32DD">
        <w:rPr>
          <w:rFonts w:ascii="Tahoma" w:hAnsi="Tahoma" w:cs="Tahoma"/>
          <w:b/>
          <w:bCs/>
          <w:sz w:val="20"/>
          <w:szCs w:val="20"/>
        </w:rPr>
        <w:t>dell’autoconsumo dell’imprenditore individuale</w:t>
      </w:r>
      <w:r w:rsidRPr="00FC32DD">
        <w:rPr>
          <w:rFonts w:ascii="Tahoma" w:hAnsi="Tahoma" w:cs="Tahoma"/>
          <w:sz w:val="20"/>
          <w:szCs w:val="20"/>
        </w:rPr>
        <w:t>, ovvero all’autofattura per passaggi interni fra contabilità separate.</w:t>
      </w:r>
    </w:p>
    <w:p w14:paraId="3C0D5192" w14:textId="7A0F88C5" w:rsidR="00D30A84" w:rsidRPr="00FC32DD" w:rsidRDefault="00D30A84" w:rsidP="00D30A84">
      <w:pPr>
        <w:jc w:val="both"/>
        <w:rPr>
          <w:rFonts w:ascii="Tahoma" w:hAnsi="Tahoma" w:cs="Tahoma"/>
          <w:sz w:val="20"/>
          <w:szCs w:val="20"/>
        </w:rPr>
      </w:pPr>
      <w:r w:rsidRPr="00FC32DD">
        <w:rPr>
          <w:rFonts w:ascii="Tahoma" w:hAnsi="Tahoma" w:cs="Tahoma"/>
          <w:b/>
          <w:bCs/>
          <w:sz w:val="20"/>
          <w:szCs w:val="20"/>
        </w:rPr>
        <w:t xml:space="preserve">Risposta: </w:t>
      </w:r>
      <w:r w:rsidRPr="00FC32DD">
        <w:rPr>
          <w:rFonts w:ascii="Tahoma" w:hAnsi="Tahoma" w:cs="Tahoma"/>
          <w:sz w:val="20"/>
          <w:szCs w:val="20"/>
        </w:rPr>
        <w:t>Le fatture utilizzate per documentare l’autoconsumo o il passaggio tra contabilità separate devono essere fatture elettroniche inviate al SdI.</w:t>
      </w:r>
    </w:p>
    <w:p w14:paraId="65FF0FC0" w14:textId="77777777" w:rsidR="00D30A84" w:rsidRPr="00FC32DD" w:rsidRDefault="00D30A84" w:rsidP="00D30A84">
      <w:pPr>
        <w:jc w:val="both"/>
        <w:rPr>
          <w:rFonts w:ascii="Tahoma" w:hAnsi="Tahoma" w:cs="Tahoma"/>
          <w:b/>
          <w:bCs/>
          <w:sz w:val="20"/>
          <w:szCs w:val="20"/>
        </w:rPr>
      </w:pPr>
      <w:r w:rsidRPr="00FC32DD">
        <w:rPr>
          <w:rFonts w:ascii="Tahoma" w:hAnsi="Tahoma" w:cs="Tahoma"/>
          <w:b/>
          <w:bCs/>
          <w:sz w:val="20"/>
          <w:szCs w:val="20"/>
        </w:rPr>
        <w:t>FAQ n.139 pubblicata il 19 luglio 2019</w:t>
      </w:r>
    </w:p>
    <w:p w14:paraId="050C1E0F" w14:textId="77777777" w:rsidR="00D30A84" w:rsidRPr="00FC32DD" w:rsidRDefault="00D30A84" w:rsidP="00D30A84">
      <w:pPr>
        <w:jc w:val="both"/>
        <w:rPr>
          <w:rFonts w:ascii="Tahoma" w:hAnsi="Tahoma" w:cs="Tahoma"/>
          <w:sz w:val="20"/>
          <w:szCs w:val="20"/>
        </w:rPr>
      </w:pPr>
      <w:r w:rsidRPr="00FC32DD">
        <w:rPr>
          <w:rFonts w:ascii="Tahoma" w:hAnsi="Tahoma" w:cs="Tahoma"/>
          <w:b/>
          <w:bCs/>
          <w:sz w:val="20"/>
          <w:szCs w:val="20"/>
        </w:rPr>
        <w:t xml:space="preserve">Domanda: </w:t>
      </w:r>
      <w:r w:rsidRPr="00FC32DD">
        <w:rPr>
          <w:rFonts w:ascii="Tahoma" w:hAnsi="Tahoma" w:cs="Tahoma"/>
          <w:sz w:val="20"/>
          <w:szCs w:val="20"/>
        </w:rPr>
        <w:t>Al momento della predisposizione dell’xml della fattura elettronica, come devono essere compilati i dati anagrafici del cedente/prestatore e del cessionario/committente in caso di autofattura per omaggi ovvero per autoconsumo?</w:t>
      </w:r>
    </w:p>
    <w:p w14:paraId="3CE9C8BE" w14:textId="523BF64C" w:rsidR="00D30A84" w:rsidRPr="00FC32DD" w:rsidRDefault="005C0E64" w:rsidP="00D30A84">
      <w:pPr>
        <w:jc w:val="both"/>
        <w:rPr>
          <w:rFonts w:ascii="Tahoma" w:hAnsi="Tahoma" w:cs="Tahoma"/>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48864" behindDoc="0" locked="0" layoutInCell="1" allowOverlap="1" wp14:anchorId="50E7F146" wp14:editId="568F4F3E">
                <wp:simplePos x="0" y="0"/>
                <wp:positionH relativeFrom="margin">
                  <wp:posOffset>-250190</wp:posOffset>
                </wp:positionH>
                <wp:positionV relativeFrom="paragraph">
                  <wp:posOffset>-102369</wp:posOffset>
                </wp:positionV>
                <wp:extent cx="6335395" cy="945684"/>
                <wp:effectExtent l="57150" t="19050" r="65405" b="102235"/>
                <wp:wrapNone/>
                <wp:docPr id="247"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5395" cy="945684"/>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C002D" id="Rettangolo 28" o:spid="_x0000_s1026" style="position:absolute;margin-left:-19.7pt;margin-top:-8.05pt;width:498.85pt;height:74.4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" filled="f" strokecolor="#4a7ebb">
                <v:stroke dashstyle="3 1"/>
                <v:shadow on="t" color="black" opacity="22937f" origin=",.5" offset="0,.63889mm"/>
                <v:path arrowok="t"/>
                <w10:wrap anchorx="margin"/>
              </v:rect>
            </w:pict>
          </mc:Fallback>
        </mc:AlternateContent>
      </w:r>
      <w:r w:rsidR="00D30A84" w:rsidRPr="00FC32DD">
        <w:rPr>
          <w:rFonts w:ascii="Tahoma" w:hAnsi="Tahoma" w:cs="Tahoma"/>
          <w:b/>
          <w:bCs/>
          <w:sz w:val="20"/>
          <w:szCs w:val="20"/>
        </w:rPr>
        <w:t>Risposta</w:t>
      </w:r>
      <w:r w:rsidR="00D30A84" w:rsidRPr="00FC32DD">
        <w:rPr>
          <w:rFonts w:ascii="Tahoma" w:hAnsi="Tahoma" w:cs="Tahoma"/>
          <w:sz w:val="20"/>
          <w:szCs w:val="20"/>
        </w:rPr>
        <w:t>: Come precisato dalla cir 14/E del 2019, in ipotesi di autofattura per omaggi ovvero per autoconsumo, i dati del cedente/prestatore vanno inseriti sia nella sezione “Dati del cedente/prestatore” sia nella sezione “Dati del cessionario/committente” (si ricorda che in questi casi la fattura, e quindi la relativa imposta, va annotata solo nel registro IVA vendite</w:t>
      </w:r>
      <w:r w:rsidR="009A4CBE" w:rsidRPr="00FC32DD">
        <w:rPr>
          <w:rFonts w:ascii="Tahoma" w:hAnsi="Tahoma" w:cs="Tahoma"/>
          <w:sz w:val="20"/>
          <w:szCs w:val="20"/>
        </w:rPr>
        <w:t>.</w:t>
      </w:r>
    </w:p>
    <w:p w14:paraId="6FC6E9B4" w14:textId="7B857A0B" w:rsidR="00D30A84" w:rsidRPr="00FC32DD" w:rsidRDefault="00D30A84" w:rsidP="00D30A84">
      <w:pPr>
        <w:rPr>
          <w:rFonts w:ascii="Tahoma" w:hAnsi="Tahoma" w:cs="Tahoma"/>
          <w:sz w:val="20"/>
          <w:szCs w:val="20"/>
        </w:rPr>
      </w:pPr>
    </w:p>
    <w:p w14:paraId="3F8B5CB5" w14:textId="635BC25B" w:rsidR="009A4CBE"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La società Supplier spa ha assegnato un computer (bene strumentale della società) al socio A, in data 2 </w:t>
      </w:r>
      <w:r w:rsidR="009A4CBE" w:rsidRPr="00FC32DD">
        <w:rPr>
          <w:rFonts w:ascii="Tahoma" w:hAnsi="Tahoma" w:cs="Tahoma"/>
          <w:sz w:val="20"/>
          <w:szCs w:val="20"/>
        </w:rPr>
        <w:t>gennaio 202</w:t>
      </w:r>
      <w:r w:rsidR="002E0B15" w:rsidRPr="00FC32DD">
        <w:rPr>
          <w:rFonts w:ascii="Tahoma" w:hAnsi="Tahoma" w:cs="Tahoma"/>
          <w:sz w:val="20"/>
          <w:szCs w:val="20"/>
        </w:rPr>
        <w:t>2</w:t>
      </w:r>
      <w:r w:rsidRPr="00FC32DD">
        <w:rPr>
          <w:rFonts w:ascii="Tahoma" w:hAnsi="Tahoma" w:cs="Tahoma"/>
          <w:sz w:val="20"/>
          <w:szCs w:val="20"/>
        </w:rPr>
        <w:t xml:space="preserve"> per un valore di 500 euro + IVA. Viene emessa un’autofattura per autoconsumo con registrazione solo nel registro Iva vendite.</w:t>
      </w:r>
      <w:r w:rsidR="005C0E64" w:rsidRPr="00FC32DD">
        <w:rPr>
          <w:rFonts w:ascii="Tahoma" w:hAnsi="Tahoma" w:cs="Tahoma"/>
          <w:noProof/>
          <w:sz w:val="20"/>
          <w:szCs w:val="20"/>
        </w:rPr>
        <w:t xml:space="preserve"> </w:t>
      </w:r>
    </w:p>
    <w:p w14:paraId="572AF481" w14:textId="746FBA19" w:rsidR="00D30A84" w:rsidRPr="00FC32DD" w:rsidRDefault="009A4CBE" w:rsidP="009A4CBE">
      <w:pPr>
        <w:shd w:val="clear" w:color="auto" w:fill="DBE5F1"/>
        <w:jc w:val="center"/>
        <w:rPr>
          <w:rFonts w:ascii="Tahoma" w:hAnsi="Tahoma" w:cs="Tahoma"/>
          <w:b/>
          <w:bCs/>
          <w:iCs/>
          <w:sz w:val="24"/>
          <w:szCs w:val="24"/>
        </w:rPr>
      </w:pPr>
      <w:r w:rsidRPr="00FC32DD">
        <w:rPr>
          <w:rFonts w:ascii="Tahoma" w:hAnsi="Tahoma" w:cs="Tahoma"/>
          <w:b/>
          <w:bCs/>
          <w:iCs/>
          <w:sz w:val="24"/>
          <w:szCs w:val="24"/>
        </w:rPr>
        <w:t>ESEMPIO AUTOFATTURA PER AUTOCONSUMO</w:t>
      </w:r>
    </w:p>
    <w:p w14:paraId="7CF90970" w14:textId="3692D4D8" w:rsidR="009A4CBE" w:rsidRPr="00FC32DD" w:rsidRDefault="00A90A20" w:rsidP="00254039">
      <w:pPr>
        <w:rPr>
          <w:rFonts w:ascii="Tahoma" w:hAnsi="Tahoma" w:cs="Tahoma"/>
          <w:b/>
          <w:bCs/>
          <w:iCs/>
          <w:sz w:val="20"/>
          <w:szCs w:val="20"/>
        </w:rPr>
      </w:pPr>
      <w:r w:rsidRPr="00FC32DD">
        <w:rPr>
          <w:rFonts w:ascii="Tahoma" w:hAnsi="Tahoma" w:cs="Tahoma"/>
          <w:b/>
          <w:bCs/>
          <w:iCs/>
          <w:noProof/>
          <w:sz w:val="20"/>
          <w:szCs w:val="20"/>
        </w:rPr>
        <w:drawing>
          <wp:inline distT="0" distB="0" distL="0" distR="0" wp14:anchorId="561DFD30" wp14:editId="4B2DC95D">
            <wp:extent cx="5846445" cy="3366770"/>
            <wp:effectExtent l="0" t="0" r="1905" b="50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6445" cy="3366770"/>
                    </a:xfrm>
                    <a:prstGeom prst="rect">
                      <a:avLst/>
                    </a:prstGeom>
                    <a:noFill/>
                    <a:ln>
                      <a:noFill/>
                    </a:ln>
                  </pic:spPr>
                </pic:pic>
              </a:graphicData>
            </a:graphic>
          </wp:inline>
        </w:drawing>
      </w:r>
    </w:p>
    <w:p w14:paraId="733BCA83" w14:textId="77777777" w:rsidR="00D30A84" w:rsidRPr="00FC32DD" w:rsidRDefault="00D30A84" w:rsidP="00D30A84">
      <w:pPr>
        <w:spacing w:line="360" w:lineRule="auto"/>
        <w:jc w:val="both"/>
        <w:rPr>
          <w:rFonts w:ascii="Tahoma" w:hAnsi="Tahoma" w:cs="Tahoma"/>
          <w:sz w:val="20"/>
          <w:szCs w:val="20"/>
        </w:rPr>
      </w:pPr>
    </w:p>
    <w:p w14:paraId="57D4F63B" w14:textId="44CB2BC5" w:rsidR="00D30A84" w:rsidRPr="00FC32DD" w:rsidRDefault="00DF680D" w:rsidP="00D30A84">
      <w:pPr>
        <w:jc w:val="both"/>
        <w:rPr>
          <w:rFonts w:ascii="Tahoma" w:hAnsi="Tahoma" w:cs="Tahoma"/>
          <w:i/>
          <w:iCs/>
          <w:sz w:val="20"/>
          <w:szCs w:val="20"/>
        </w:rPr>
      </w:pPr>
      <w:r w:rsidRPr="00FC32DD">
        <w:rPr>
          <w:rFonts w:ascii="Tahoma" w:hAnsi="Tahoma" w:cs="Tahoma"/>
          <w:noProof/>
          <w:sz w:val="20"/>
          <w:szCs w:val="20"/>
        </w:rPr>
        <mc:AlternateContent>
          <mc:Choice Requires="wps">
            <w:drawing>
              <wp:anchor distT="0" distB="0" distL="114300" distR="114300" simplePos="0" relativeHeight="251684352" behindDoc="1" locked="0" layoutInCell="1" allowOverlap="1" wp14:anchorId="6E0CF2E6" wp14:editId="30762E4A">
                <wp:simplePos x="0" y="0"/>
                <wp:positionH relativeFrom="margin">
                  <wp:posOffset>-203200</wp:posOffset>
                </wp:positionH>
                <wp:positionV relativeFrom="paragraph">
                  <wp:posOffset>-283845</wp:posOffset>
                </wp:positionV>
                <wp:extent cx="6334125" cy="1927860"/>
                <wp:effectExtent l="15875" t="20955" r="12700" b="13335"/>
                <wp:wrapNone/>
                <wp:docPr id="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927860"/>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D128B4" id="Rectangle 234" o:spid="_x0000_s1026" style="position:absolute;margin-left:-16pt;margin-top:-22.35pt;width:498.75pt;height:151.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" fillcolor="#f2f2f2" strokecolor="white" strokeweight="2pt">
                <w10:wrap anchorx="margin"/>
              </v:rect>
            </w:pict>
          </mc:Fallback>
        </mc:AlternateContent>
      </w:r>
      <w:r w:rsidR="00D30A84" w:rsidRPr="00FC32DD">
        <w:rPr>
          <w:rFonts w:ascii="Tahoma" w:hAnsi="Tahoma" w:cs="Tahoma"/>
          <w:i/>
          <w:iCs/>
          <w:sz w:val="20"/>
          <w:szCs w:val="20"/>
        </w:rPr>
        <w:t>“</w:t>
      </w:r>
      <w:r w:rsidR="00AE4F7B" w:rsidRPr="00FC32DD">
        <w:rPr>
          <w:rFonts w:ascii="Tahoma" w:hAnsi="Tahoma" w:cs="Tahoma"/>
          <w:i/>
          <w:iCs/>
          <w:sz w:val="20"/>
          <w:szCs w:val="20"/>
        </w:rPr>
        <w:t>I</w:t>
      </w:r>
      <w:r w:rsidR="00D30A84" w:rsidRPr="00FC32DD">
        <w:rPr>
          <w:rFonts w:ascii="Tahoma" w:hAnsi="Tahoma" w:cs="Tahoma"/>
          <w:i/>
          <w:iCs/>
          <w:sz w:val="20"/>
          <w:szCs w:val="20"/>
        </w:rPr>
        <w:t>n ipotesi di autofattura per omaggi ovvero per autoconsumo,</w:t>
      </w:r>
    </w:p>
    <w:p w14:paraId="1FF70BFA" w14:textId="77777777" w:rsidR="00D30A84" w:rsidRPr="00FC32DD" w:rsidRDefault="00D30A84" w:rsidP="001C0E47">
      <w:pPr>
        <w:pStyle w:val="Paragrafoelenco"/>
        <w:numPr>
          <w:ilvl w:val="0"/>
          <w:numId w:val="13"/>
        </w:numPr>
        <w:jc w:val="both"/>
        <w:rPr>
          <w:rFonts w:ascii="Tahoma" w:hAnsi="Tahoma" w:cs="Tahoma"/>
          <w:i/>
          <w:iCs/>
          <w:sz w:val="20"/>
          <w:szCs w:val="20"/>
        </w:rPr>
      </w:pPr>
      <w:r w:rsidRPr="00FC32DD">
        <w:rPr>
          <w:rFonts w:ascii="Tahoma" w:hAnsi="Tahoma" w:cs="Tahoma"/>
          <w:i/>
          <w:iCs/>
          <w:sz w:val="20"/>
          <w:szCs w:val="20"/>
        </w:rPr>
        <w:t>i dati del cedente/prestatore vanno inseriti sia nella sezione “Dati del cedente/prestatore” sia nella sezione “Dati del cessionario/committente”</w:t>
      </w:r>
    </w:p>
    <w:p w14:paraId="639347CA" w14:textId="77777777" w:rsidR="00D30A84" w:rsidRPr="00FC32DD" w:rsidRDefault="00D30A84" w:rsidP="00D30A84">
      <w:pPr>
        <w:jc w:val="both"/>
        <w:rPr>
          <w:rFonts w:ascii="Tahoma" w:hAnsi="Tahoma" w:cs="Tahoma"/>
          <w:i/>
          <w:iCs/>
          <w:sz w:val="20"/>
          <w:szCs w:val="20"/>
        </w:rPr>
      </w:pPr>
      <w:r w:rsidRPr="00FC32DD">
        <w:rPr>
          <w:rFonts w:ascii="Tahoma" w:hAnsi="Tahoma" w:cs="Tahoma"/>
          <w:i/>
          <w:iCs/>
          <w:sz w:val="20"/>
          <w:szCs w:val="20"/>
        </w:rPr>
        <w:t>(si ricorda che in questi casi la fattura, e quindi la relativa imposta, va annotata solo nel registro IVA vendite)”</w:t>
      </w:r>
    </w:p>
    <w:p w14:paraId="243605A6" w14:textId="77777777" w:rsidR="00D30A84" w:rsidRPr="00FC32DD" w:rsidRDefault="00D30A84" w:rsidP="00D30A84">
      <w:pPr>
        <w:jc w:val="both"/>
        <w:rPr>
          <w:rFonts w:ascii="Tahoma" w:hAnsi="Tahoma" w:cs="Tahoma"/>
          <w:b/>
          <w:bCs/>
          <w:sz w:val="20"/>
          <w:szCs w:val="20"/>
        </w:rPr>
      </w:pPr>
      <w:r w:rsidRPr="00FC32DD">
        <w:rPr>
          <w:rFonts w:ascii="Tahoma" w:hAnsi="Tahoma" w:cs="Tahoma"/>
          <w:b/>
          <w:bCs/>
          <w:sz w:val="20"/>
          <w:szCs w:val="20"/>
        </w:rPr>
        <w:t>Circolare n. 14/E del 17 giugno 2019</w:t>
      </w:r>
    </w:p>
    <w:p w14:paraId="28EFDE2C" w14:textId="77777777" w:rsidR="00D833D5" w:rsidRPr="00FC32DD" w:rsidRDefault="00D833D5" w:rsidP="00D30A84">
      <w:pPr>
        <w:spacing w:line="360" w:lineRule="auto"/>
        <w:rPr>
          <w:rFonts w:ascii="Tahoma" w:hAnsi="Tahoma" w:cs="Tahoma"/>
          <w:sz w:val="20"/>
          <w:szCs w:val="20"/>
        </w:rPr>
      </w:pPr>
    </w:p>
    <w:p w14:paraId="3763B1ED" w14:textId="77777777" w:rsidR="005F10DD" w:rsidRPr="00FC32DD" w:rsidRDefault="005F10DD" w:rsidP="005F10DD">
      <w:pPr>
        <w:spacing w:line="360" w:lineRule="auto"/>
        <w:jc w:val="both"/>
        <w:rPr>
          <w:rFonts w:ascii="Tahoma" w:hAnsi="Tahoma" w:cs="Tahoma"/>
          <w:b/>
          <w:bCs/>
          <w:noProof/>
          <w:sz w:val="20"/>
          <w:szCs w:val="20"/>
          <w:u w:val="single"/>
        </w:rPr>
      </w:pPr>
      <w:bookmarkStart w:id="46" w:name="_Hlk63323026"/>
      <w:r w:rsidRPr="00FC32DD">
        <w:rPr>
          <w:rFonts w:ascii="Tahoma" w:hAnsi="Tahoma" w:cs="Tahoma"/>
          <w:b/>
          <w:bCs/>
          <w:noProof/>
          <w:sz w:val="20"/>
          <w:szCs w:val="20"/>
          <w:u w:val="single"/>
        </w:rPr>
        <w:lastRenderedPageBreak/>
        <w:t>NOTE DI COMPILAZIONE</w:t>
      </w:r>
    </w:p>
    <w:p w14:paraId="06ADA95E" w14:textId="53B85BF6" w:rsidR="005F10DD" w:rsidRPr="00FC32DD" w:rsidRDefault="005F10DD" w:rsidP="005F10D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xml:space="preserve"> e Campo </w:t>
      </w:r>
      <w:r w:rsidRPr="00FC32DD">
        <w:rPr>
          <w:rFonts w:ascii="Tahoma" w:hAnsi="Tahoma" w:cs="Tahoma"/>
          <w:b/>
          <w:bCs/>
          <w:noProof/>
          <w:sz w:val="20"/>
          <w:szCs w:val="20"/>
        </w:rPr>
        <w:t>cessionario/committente</w:t>
      </w:r>
      <w:r w:rsidRPr="00FC32DD">
        <w:rPr>
          <w:rFonts w:ascii="Tahoma" w:hAnsi="Tahoma" w:cs="Tahoma"/>
          <w:noProof/>
          <w:sz w:val="20"/>
          <w:szCs w:val="20"/>
        </w:rPr>
        <w:t>: identificativo IVA di colui che emette l’autofattura.</w:t>
      </w:r>
    </w:p>
    <w:p w14:paraId="62ACBDD0" w14:textId="59765118" w:rsidR="00B0452B" w:rsidRPr="00FC32DD" w:rsidRDefault="005C0E64" w:rsidP="005F10DD">
      <w:pPr>
        <w:spacing w:line="360" w:lineRule="auto"/>
        <w:jc w:val="both"/>
        <w:rPr>
          <w:rFonts w:ascii="Tahoma" w:hAnsi="Tahoma" w:cs="Tahoma"/>
          <w:noProof/>
          <w:sz w:val="20"/>
          <w:szCs w:val="20"/>
        </w:rPr>
      </w:pPr>
      <w:r w:rsidRPr="00FC32DD">
        <w:rPr>
          <w:rFonts w:ascii="Tahoma" w:hAnsi="Tahoma" w:cs="Tahoma"/>
          <w:b/>
          <w:i/>
          <w:noProof/>
          <w:sz w:val="24"/>
          <w:szCs w:val="24"/>
        </w:rPr>
        <mc:AlternateContent>
          <mc:Choice Requires="wps">
            <w:drawing>
              <wp:anchor distT="0" distB="0" distL="114300" distR="114300" simplePos="0" relativeHeight="251750912" behindDoc="0" locked="0" layoutInCell="1" allowOverlap="1" wp14:anchorId="430ADC02" wp14:editId="374EADB5">
                <wp:simplePos x="0" y="0"/>
                <wp:positionH relativeFrom="column">
                  <wp:posOffset>-226695</wp:posOffset>
                </wp:positionH>
                <wp:positionV relativeFrom="paragraph">
                  <wp:posOffset>287521</wp:posOffset>
                </wp:positionV>
                <wp:extent cx="0" cy="820800"/>
                <wp:effectExtent l="19050" t="0" r="19050" b="36830"/>
                <wp:wrapNone/>
                <wp:docPr id="248" name="Connettore 2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BD7CC" id="Connettore 2 248" o:spid="_x0000_s1026" type="#_x0000_t32" style="position:absolute;margin-left:-17.85pt;margin-top:22.65pt;width:0;height:64.6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" strokecolor="yellow" strokeweight="2.25pt"/>
            </w:pict>
          </mc:Fallback>
        </mc:AlternateContent>
      </w:r>
    </w:p>
    <w:p w14:paraId="5D3C2B0E" w14:textId="13525AE9" w:rsidR="00FE2B5A" w:rsidRPr="00FC32DD" w:rsidRDefault="00FE2B5A" w:rsidP="00FE2B5A">
      <w:pPr>
        <w:spacing w:after="0" w:line="340" w:lineRule="auto"/>
        <w:ind w:left="884"/>
        <w:jc w:val="both"/>
        <w:rPr>
          <w:rFonts w:ascii="Tahoma" w:hAnsi="Tahoma" w:cs="Tahoma"/>
          <w:sz w:val="20"/>
          <w:szCs w:val="20"/>
        </w:rPr>
      </w:pPr>
      <w:r w:rsidRPr="00FC32DD">
        <w:rPr>
          <w:rFonts w:ascii="Tahoma" w:hAnsi="Tahoma" w:cs="Tahoma"/>
          <w:strike/>
          <w:noProof/>
          <w:sz w:val="20"/>
          <w:szCs w:val="20"/>
        </w:rPr>
        <w:drawing>
          <wp:anchor distT="0" distB="0" distL="114300" distR="114300" simplePos="0" relativeHeight="251725312" behindDoc="0" locked="0" layoutInCell="1" allowOverlap="1" wp14:anchorId="684CA362" wp14:editId="5F24C4A3">
            <wp:simplePos x="0" y="0"/>
            <wp:positionH relativeFrom="column">
              <wp:posOffset>4445</wp:posOffset>
            </wp:positionH>
            <wp:positionV relativeFrom="paragraph">
              <wp:posOffset>88900</wp:posOffset>
            </wp:positionV>
            <wp:extent cx="433070" cy="461010"/>
            <wp:effectExtent l="0" t="0" r="0" b="0"/>
            <wp:wrapSquare wrapText="bothSides"/>
            <wp:docPr id="21" name="Immagin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b/>
          <w:bCs/>
          <w:sz w:val="20"/>
          <w:szCs w:val="20"/>
        </w:rPr>
        <w:t>Dal 1° ottobre 2022</w:t>
      </w:r>
      <w:r w:rsidRPr="00FC32DD">
        <w:rPr>
          <w:rFonts w:ascii="Tahoma" w:hAnsi="Tahoma" w:cs="Tahoma"/>
          <w:sz w:val="20"/>
          <w:szCs w:val="20"/>
        </w:rPr>
        <w:t xml:space="preserve"> sono stati adeguati i controlli sui campi cedente/prestatore e cessionario/committente (specifiche tecniche versione 1.7.1). Codice errore 00472: (il tipo documentoTD27 non ammette l’indicazione in fattura di un cedente diverso dal cessionario)</w:t>
      </w:r>
    </w:p>
    <w:p w14:paraId="60C413E5" w14:textId="29F04320" w:rsidR="00FE2B5A" w:rsidRPr="00FC32DD" w:rsidRDefault="00FE2B5A" w:rsidP="005F10DD">
      <w:pPr>
        <w:spacing w:line="360" w:lineRule="auto"/>
        <w:jc w:val="both"/>
        <w:rPr>
          <w:rFonts w:ascii="Tahoma" w:hAnsi="Tahoma" w:cs="Tahoma"/>
          <w:noProof/>
          <w:sz w:val="20"/>
          <w:szCs w:val="20"/>
        </w:rPr>
      </w:pPr>
    </w:p>
    <w:p w14:paraId="4F472D93" w14:textId="6557F9EC" w:rsidR="005F10DD" w:rsidRPr="00FC32DD" w:rsidRDefault="005F10DD" w:rsidP="005F10D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 xml:space="preserve">&gt; della sezione “Dati Generali” del file della fattura elettronica deve essere riportata la </w:t>
      </w:r>
      <w:r w:rsidRPr="00FC32DD">
        <w:rPr>
          <w:rFonts w:ascii="Tahoma" w:hAnsi="Tahoma" w:cs="Tahoma"/>
          <w:b/>
          <w:bCs/>
          <w:noProof/>
          <w:sz w:val="20"/>
          <w:szCs w:val="20"/>
        </w:rPr>
        <w:t>data di effettuazione dell’operazione</w:t>
      </w:r>
      <w:r w:rsidRPr="00FC32DD">
        <w:rPr>
          <w:rFonts w:ascii="Tahoma" w:hAnsi="Tahoma" w:cs="Tahoma"/>
          <w:noProof/>
          <w:sz w:val="20"/>
          <w:szCs w:val="20"/>
        </w:rPr>
        <w:t>.</w:t>
      </w:r>
    </w:p>
    <w:p w14:paraId="78AC439B" w14:textId="77777777" w:rsidR="005F10DD" w:rsidRPr="00FC32DD" w:rsidRDefault="005F10DD" w:rsidP="005F10DD">
      <w:pPr>
        <w:spacing w:line="360" w:lineRule="auto"/>
        <w:jc w:val="both"/>
        <w:rPr>
          <w:rFonts w:ascii="Tahoma" w:hAnsi="Tahoma" w:cs="Tahoma"/>
          <w:noProof/>
          <w:sz w:val="20"/>
          <w:szCs w:val="20"/>
        </w:rPr>
      </w:pPr>
      <w:r w:rsidRPr="00FC32DD">
        <w:rPr>
          <w:rFonts w:ascii="Tahoma" w:hAnsi="Tahoma" w:cs="Tahoma"/>
          <w:noProof/>
          <w:sz w:val="20"/>
          <w:szCs w:val="20"/>
        </w:rPr>
        <w:t>Se si tratta di autofattura riepilogativa, può essere la data dell’ultima operazione o comunque una data del mese. Indicazione di imponibile e imposta.</w:t>
      </w:r>
    </w:p>
    <w:p w14:paraId="3EB1C1F6" w14:textId="40F263E9" w:rsidR="005F10DD" w:rsidRPr="00FC32DD" w:rsidRDefault="005F10DD" w:rsidP="005F10DD">
      <w:pPr>
        <w:spacing w:line="360" w:lineRule="auto"/>
        <w:jc w:val="both"/>
        <w:rPr>
          <w:rFonts w:ascii="Tahoma" w:hAnsi="Tahoma" w:cs="Tahoma"/>
          <w:b/>
          <w:bCs/>
          <w:noProof/>
          <w:sz w:val="20"/>
          <w:szCs w:val="20"/>
          <w:u w:val="single"/>
        </w:rPr>
      </w:pPr>
      <w:r w:rsidRPr="00FC32DD">
        <w:rPr>
          <w:rFonts w:ascii="Tahoma" w:hAnsi="Tahoma" w:cs="Tahoma"/>
          <w:b/>
          <w:bCs/>
          <w:noProof/>
          <w:sz w:val="20"/>
          <w:szCs w:val="20"/>
        </w:rPr>
        <w:t>Campo 2.1.1.4 Numero</w:t>
      </w:r>
      <w:r w:rsidRPr="00FC32DD">
        <w:rPr>
          <w:rFonts w:ascii="Tahoma" w:hAnsi="Tahoma" w:cs="Tahoma"/>
          <w:noProof/>
          <w:sz w:val="20"/>
          <w:szCs w:val="20"/>
        </w:rPr>
        <w:t>: si dovrà inserire la numerazione progressiva delle fatture emesse dal soggetto che sta emettendo il documento.</w:t>
      </w:r>
    </w:p>
    <w:p w14:paraId="446AD807" w14:textId="77777777" w:rsidR="005F10DD" w:rsidRPr="00FC32DD" w:rsidRDefault="005F10DD" w:rsidP="005F10D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51EE6054" w14:textId="77777777" w:rsidR="005F10DD" w:rsidRPr="00FC32DD" w:rsidRDefault="005F10DD" w:rsidP="005F10DD">
      <w:pPr>
        <w:spacing w:line="360" w:lineRule="auto"/>
        <w:jc w:val="both"/>
        <w:rPr>
          <w:rFonts w:ascii="Tahoma" w:hAnsi="Tahoma" w:cs="Tahoma"/>
          <w:sz w:val="20"/>
          <w:szCs w:val="20"/>
        </w:rPr>
      </w:pPr>
      <w:r w:rsidRPr="00FC32DD">
        <w:rPr>
          <w:rFonts w:ascii="Tahoma" w:hAnsi="Tahoma" w:cs="Tahoma"/>
          <w:noProof/>
          <w:sz w:val="20"/>
          <w:szCs w:val="20"/>
        </w:rPr>
        <w:t xml:space="preserve">Il documento trasmesso con </w:t>
      </w:r>
      <w:r w:rsidRPr="00FC32DD">
        <w:rPr>
          <w:rFonts w:ascii="Tahoma" w:hAnsi="Tahoma" w:cs="Tahoma"/>
          <w:b/>
          <w:bCs/>
          <w:noProof/>
          <w:sz w:val="20"/>
          <w:szCs w:val="20"/>
        </w:rPr>
        <w:t>TD27</w:t>
      </w:r>
      <w:r w:rsidRPr="00FC32DD">
        <w:rPr>
          <w:rFonts w:ascii="Tahoma" w:hAnsi="Tahoma" w:cs="Tahoma"/>
          <w:noProof/>
          <w:sz w:val="20"/>
          <w:szCs w:val="20"/>
        </w:rPr>
        <w:t xml:space="preserve"> è annotato nel </w:t>
      </w:r>
      <w:r w:rsidRPr="00FC32DD">
        <w:rPr>
          <w:rFonts w:ascii="Tahoma" w:hAnsi="Tahoma" w:cs="Tahoma"/>
          <w:b/>
          <w:bCs/>
          <w:noProof/>
          <w:sz w:val="20"/>
          <w:szCs w:val="20"/>
        </w:rPr>
        <w:t>solo registro delle fatture emesse</w:t>
      </w:r>
      <w:r w:rsidRPr="00FC32DD">
        <w:rPr>
          <w:rFonts w:ascii="Tahoma" w:hAnsi="Tahoma" w:cs="Tahoma"/>
          <w:noProof/>
          <w:sz w:val="20"/>
          <w:szCs w:val="20"/>
        </w:rPr>
        <w:t>.</w:t>
      </w:r>
    </w:p>
    <w:bookmarkEnd w:id="46"/>
    <w:p w14:paraId="65D1FA29" w14:textId="77777777" w:rsidR="00516656" w:rsidRPr="00FC32DD" w:rsidRDefault="00516656" w:rsidP="00D30A84">
      <w:pPr>
        <w:spacing w:line="360" w:lineRule="auto"/>
        <w:rPr>
          <w:rFonts w:ascii="Tahoma" w:hAnsi="Tahoma" w:cs="Tahoma"/>
          <w:sz w:val="20"/>
          <w:szCs w:val="20"/>
        </w:rPr>
      </w:pPr>
    </w:p>
    <w:p w14:paraId="1847EC9D" w14:textId="77777777" w:rsidR="00D30A84" w:rsidRPr="00FC32DD" w:rsidRDefault="00D30A84" w:rsidP="00D30A84">
      <w:pPr>
        <w:pStyle w:val="Sottotitolo"/>
        <w:rPr>
          <w:color w:val="auto"/>
        </w:rPr>
      </w:pPr>
      <w:bookmarkStart w:id="47" w:name="_Toc21691340"/>
      <w:bookmarkStart w:id="48" w:name="_Toc120701861"/>
      <w:r w:rsidRPr="00FC32DD">
        <w:rPr>
          <w:color w:val="auto"/>
        </w:rPr>
        <w:t>2.4 Autofattura per servizio ricevuto da soggetto extra-UE</w:t>
      </w:r>
      <w:bookmarkEnd w:id="47"/>
      <w:bookmarkEnd w:id="48"/>
    </w:p>
    <w:p w14:paraId="1A4D00EE"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Il committente italiano che, nell’esercizio di imprese, arti o professioni, acquista dei servizi da un prestatore extra-comunitario è tenuto ad assolvere l’imposta in Italia, </w:t>
      </w:r>
      <w:r w:rsidRPr="00FC32DD">
        <w:rPr>
          <w:rFonts w:ascii="Tahoma" w:hAnsi="Tahoma" w:cs="Tahoma"/>
          <w:b/>
          <w:bCs/>
          <w:sz w:val="20"/>
          <w:szCs w:val="20"/>
        </w:rPr>
        <w:t>emettendo un’autofattura ai sensi dell’articolo 17, comma 2, D.P.R. 633/1972</w:t>
      </w:r>
      <w:r w:rsidRPr="00FC32DD">
        <w:rPr>
          <w:rFonts w:ascii="Tahoma" w:hAnsi="Tahoma" w:cs="Tahoma"/>
          <w:sz w:val="20"/>
          <w:szCs w:val="20"/>
        </w:rPr>
        <w:t>.</w:t>
      </w:r>
    </w:p>
    <w:p w14:paraId="17295F4A" w14:textId="75FA620E" w:rsidR="00D30A84" w:rsidRPr="00FC32DD" w:rsidRDefault="00AE4F7B" w:rsidP="008F7F71">
      <w:pPr>
        <w:spacing w:line="360" w:lineRule="auto"/>
        <w:rPr>
          <w:rFonts w:ascii="Tahoma" w:hAnsi="Tahoma" w:cs="Tahoma"/>
          <w:noProof/>
          <w:sz w:val="20"/>
          <w:szCs w:val="20"/>
        </w:rPr>
      </w:pPr>
      <w:r w:rsidRPr="00FC32DD">
        <w:rPr>
          <w:rFonts w:ascii="Tahoma" w:hAnsi="Tahoma" w:cs="Tahoma"/>
          <w:noProof/>
          <w:sz w:val="20"/>
          <w:szCs w:val="20"/>
        </w:rPr>
        <mc:AlternateContent>
          <mc:Choice Requires="wps">
            <w:drawing>
              <wp:anchor distT="0" distB="0" distL="114300" distR="114300" simplePos="0" relativeHeight="251679232" behindDoc="1" locked="0" layoutInCell="1" allowOverlap="1" wp14:anchorId="07657529" wp14:editId="68FA5E24">
                <wp:simplePos x="0" y="0"/>
                <wp:positionH relativeFrom="margin">
                  <wp:posOffset>-244776</wp:posOffset>
                </wp:positionH>
                <wp:positionV relativeFrom="paragraph">
                  <wp:posOffset>64336</wp:posOffset>
                </wp:positionV>
                <wp:extent cx="6334125" cy="1515978"/>
                <wp:effectExtent l="0" t="0" r="28575" b="27305"/>
                <wp:wrapNone/>
                <wp:docPr id="4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515978"/>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ACC7F1" id="Rectangle 227" o:spid="_x0000_s1026" style="position:absolute;margin-left:-19.25pt;margin-top:5.05pt;width:498.75pt;height:119.3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" fillcolor="#f2f2f2" strokecolor="white" strokeweight="2pt">
                <w10:wrap anchorx="margin"/>
              </v:rect>
            </w:pict>
          </mc:Fallback>
        </mc:AlternateContent>
      </w:r>
    </w:p>
    <w:p w14:paraId="29394F88" w14:textId="1F7210C7" w:rsidR="00254039" w:rsidRPr="00FC32DD" w:rsidRDefault="00254039" w:rsidP="008F7F71">
      <w:pPr>
        <w:spacing w:line="360" w:lineRule="auto"/>
        <w:jc w:val="both"/>
        <w:rPr>
          <w:rFonts w:ascii="Tahoma" w:hAnsi="Tahoma" w:cs="Tahoma"/>
          <w:i/>
          <w:iCs/>
          <w:sz w:val="20"/>
          <w:szCs w:val="20"/>
        </w:rPr>
      </w:pPr>
      <w:r w:rsidRPr="00FC32DD">
        <w:rPr>
          <w:rFonts w:ascii="Tahoma" w:hAnsi="Tahoma" w:cs="Tahoma"/>
          <w:i/>
          <w:iCs/>
          <w:sz w:val="20"/>
          <w:szCs w:val="20"/>
        </w:rPr>
        <w:t xml:space="preserve">“Gli obblighi relativi alle cessioni di beni e alle prestazioni di servizi effettuate nel territorio dello Stato da soggetti non residenti nei confronti di soggetti passivi stabiliti nel territorio dello Stato, compresi i soggetti indicati all'articolo 7-ter, comma 2, lettere b) e c), </w:t>
      </w:r>
      <w:r w:rsidRPr="00FC32DD">
        <w:rPr>
          <w:rFonts w:ascii="Tahoma" w:hAnsi="Tahoma" w:cs="Tahoma"/>
          <w:b/>
          <w:bCs/>
          <w:i/>
          <w:iCs/>
          <w:sz w:val="20"/>
          <w:szCs w:val="20"/>
        </w:rPr>
        <w:t>sono adempiuti dai cessionari o committenti</w:t>
      </w:r>
      <w:r w:rsidRPr="00FC32DD">
        <w:rPr>
          <w:rFonts w:ascii="Tahoma" w:hAnsi="Tahoma" w:cs="Tahoma"/>
          <w:i/>
          <w:iCs/>
          <w:sz w:val="20"/>
          <w:szCs w:val="20"/>
        </w:rPr>
        <w:t>”.</w:t>
      </w:r>
    </w:p>
    <w:p w14:paraId="16ACF059" w14:textId="77777777" w:rsidR="00254039" w:rsidRPr="00FC32DD" w:rsidRDefault="00254039" w:rsidP="008F7F71">
      <w:pPr>
        <w:spacing w:line="360" w:lineRule="auto"/>
        <w:jc w:val="both"/>
        <w:rPr>
          <w:rFonts w:ascii="Tahoma" w:hAnsi="Tahoma" w:cs="Tahoma"/>
          <w:b/>
          <w:bCs/>
          <w:sz w:val="20"/>
          <w:szCs w:val="20"/>
        </w:rPr>
      </w:pPr>
      <w:r w:rsidRPr="00FC32DD">
        <w:rPr>
          <w:rFonts w:ascii="Tahoma" w:hAnsi="Tahoma" w:cs="Tahoma"/>
          <w:b/>
          <w:bCs/>
          <w:sz w:val="20"/>
          <w:szCs w:val="20"/>
        </w:rPr>
        <w:t>Articolo 17, comma 2, D.P.R. 633/1972</w:t>
      </w:r>
    </w:p>
    <w:p w14:paraId="038D34F1" w14:textId="77777777" w:rsidR="00254039" w:rsidRPr="00FC32DD" w:rsidRDefault="00254039" w:rsidP="00254039">
      <w:pPr>
        <w:jc w:val="both"/>
      </w:pPr>
    </w:p>
    <w:p w14:paraId="5B34B447" w14:textId="1D4D9907" w:rsidR="00D30A84" w:rsidRPr="00FC32DD" w:rsidRDefault="00D30A84" w:rsidP="008F7F71">
      <w:pPr>
        <w:spacing w:line="331" w:lineRule="auto"/>
        <w:jc w:val="both"/>
        <w:rPr>
          <w:rFonts w:ascii="Tahoma" w:hAnsi="Tahoma" w:cs="Tahoma"/>
          <w:noProof/>
          <w:sz w:val="20"/>
          <w:szCs w:val="20"/>
        </w:rPr>
      </w:pPr>
      <w:r w:rsidRPr="00FC32DD">
        <w:rPr>
          <w:rFonts w:ascii="Tahoma" w:hAnsi="Tahoma" w:cs="Tahoma"/>
          <w:noProof/>
          <w:sz w:val="20"/>
          <w:szCs w:val="20"/>
        </w:rPr>
        <w:lastRenderedPageBreak/>
        <w:t xml:space="preserve">Tale adempimento è escluso dall’ambito della fatturazione elettronica, in quanto l’operazione coinvolge un soggetto passivo non residente in Italia (il prestatore). Pertanto, </w:t>
      </w:r>
      <w:r w:rsidR="002D5A9B" w:rsidRPr="00FC32DD">
        <w:rPr>
          <w:rFonts w:ascii="Tahoma" w:hAnsi="Tahoma" w:cs="Tahoma"/>
          <w:noProof/>
          <w:sz w:val="20"/>
          <w:szCs w:val="20"/>
        </w:rPr>
        <w:t>il committente nazionale deve emettere un’autofattura.</w:t>
      </w:r>
    </w:p>
    <w:p w14:paraId="0FF4E083" w14:textId="49FED225" w:rsidR="00D30A84" w:rsidRPr="00FC32DD" w:rsidRDefault="00D30A84" w:rsidP="008F7F71">
      <w:pPr>
        <w:spacing w:line="331" w:lineRule="auto"/>
        <w:jc w:val="both"/>
        <w:rPr>
          <w:rFonts w:ascii="Tahoma" w:hAnsi="Tahoma" w:cs="Tahoma"/>
          <w:noProof/>
          <w:sz w:val="20"/>
          <w:szCs w:val="20"/>
        </w:rPr>
      </w:pPr>
      <w:r w:rsidRPr="00FC32DD">
        <w:rPr>
          <w:rFonts w:ascii="Tahoma" w:hAnsi="Tahoma" w:cs="Tahoma"/>
          <w:noProof/>
          <w:sz w:val="20"/>
          <w:szCs w:val="20"/>
        </w:rPr>
        <w:t xml:space="preserve">Trattandosi di operazione con una controparte non residente, la stessa </w:t>
      </w:r>
      <w:r w:rsidR="002D5A9B" w:rsidRPr="00FC32DD">
        <w:rPr>
          <w:rFonts w:ascii="Tahoma" w:hAnsi="Tahoma" w:cs="Tahoma"/>
          <w:noProof/>
          <w:sz w:val="20"/>
          <w:szCs w:val="20"/>
        </w:rPr>
        <w:t xml:space="preserve">fino al 30 giugno 2022 </w:t>
      </w:r>
      <w:r w:rsidRPr="00FC32DD">
        <w:rPr>
          <w:rFonts w:ascii="Tahoma" w:hAnsi="Tahoma" w:cs="Tahoma"/>
          <w:b/>
          <w:bCs/>
          <w:noProof/>
          <w:sz w:val="20"/>
          <w:szCs w:val="20"/>
        </w:rPr>
        <w:t>deve essere riepilogata nella comunicazione delle operazioni transfrontaliere (esterometro)</w:t>
      </w:r>
      <w:r w:rsidRPr="00FC32DD">
        <w:rPr>
          <w:rFonts w:ascii="Tahoma" w:hAnsi="Tahoma" w:cs="Tahoma"/>
          <w:noProof/>
          <w:sz w:val="20"/>
          <w:szCs w:val="20"/>
        </w:rPr>
        <w:t xml:space="preserve"> indicando il tipo documento TD01 e i dati del prestatore extra-comunitario. L’operazione andrà riepilogata solo nel </w:t>
      </w:r>
      <w:r w:rsidRPr="00FC32DD">
        <w:rPr>
          <w:rFonts w:ascii="Tahoma" w:hAnsi="Tahoma" w:cs="Tahoma"/>
          <w:b/>
          <w:bCs/>
          <w:noProof/>
          <w:sz w:val="20"/>
          <w:szCs w:val="20"/>
        </w:rPr>
        <w:t>blocco DTR</w:t>
      </w:r>
      <w:r w:rsidRPr="00FC32DD">
        <w:rPr>
          <w:rFonts w:ascii="Tahoma" w:hAnsi="Tahoma" w:cs="Tahoma"/>
          <w:noProof/>
          <w:sz w:val="20"/>
          <w:szCs w:val="20"/>
        </w:rPr>
        <w:t xml:space="preserve"> – Fatture ricevute.</w:t>
      </w:r>
    </w:p>
    <w:p w14:paraId="73DE11D2" w14:textId="71BEA16A" w:rsidR="00C64555" w:rsidRPr="00FC32DD" w:rsidRDefault="00C64555" w:rsidP="008F7F71">
      <w:pPr>
        <w:spacing w:line="331" w:lineRule="auto"/>
        <w:jc w:val="both"/>
        <w:rPr>
          <w:rFonts w:ascii="Tahoma" w:hAnsi="Tahoma" w:cs="Tahoma"/>
          <w:noProof/>
          <w:sz w:val="20"/>
          <w:szCs w:val="20"/>
        </w:rPr>
      </w:pPr>
      <w:r w:rsidRPr="00FC32DD">
        <w:rPr>
          <w:rFonts w:ascii="Tahoma" w:hAnsi="Tahoma" w:cs="Tahoma"/>
          <w:noProof/>
          <w:sz w:val="20"/>
          <w:szCs w:val="20"/>
        </w:rPr>
        <w:t xml:space="preserve">Dal </w:t>
      </w:r>
      <w:r w:rsidRPr="00FC32DD">
        <w:rPr>
          <w:rFonts w:ascii="Tahoma" w:hAnsi="Tahoma" w:cs="Tahoma"/>
          <w:b/>
          <w:bCs/>
          <w:noProof/>
          <w:sz w:val="20"/>
          <w:szCs w:val="20"/>
        </w:rPr>
        <w:t>1° gennaio 2021</w:t>
      </w:r>
      <w:r w:rsidRPr="00FC32DD">
        <w:rPr>
          <w:rFonts w:ascii="Tahoma" w:hAnsi="Tahoma" w:cs="Tahoma"/>
          <w:noProof/>
          <w:sz w:val="20"/>
          <w:szCs w:val="20"/>
        </w:rPr>
        <w:t xml:space="preserve"> il soggetto passivo IVA può, a tal fine, predisporre </w:t>
      </w:r>
      <w:r w:rsidRPr="00FC32DD">
        <w:rPr>
          <w:rFonts w:ascii="Tahoma" w:hAnsi="Tahoma" w:cs="Tahoma"/>
          <w:b/>
          <w:bCs/>
          <w:noProof/>
          <w:sz w:val="20"/>
          <w:szCs w:val="20"/>
        </w:rPr>
        <w:t>un altro documento</w:t>
      </w:r>
      <w:r w:rsidRPr="00FC32DD">
        <w:rPr>
          <w:rFonts w:ascii="Tahoma" w:hAnsi="Tahoma" w:cs="Tahoma"/>
          <w:noProof/>
          <w:sz w:val="20"/>
          <w:szCs w:val="20"/>
        </w:rPr>
        <w:t xml:space="preserve">, ad integrazione della fattura ricevuta dal soggetto passivo comunitario ed inviarlo tramite SDI con </w:t>
      </w:r>
      <w:r w:rsidRPr="00FC32DD">
        <w:rPr>
          <w:rFonts w:ascii="Tahoma" w:hAnsi="Tahoma" w:cs="Tahoma"/>
          <w:b/>
          <w:bCs/>
          <w:noProof/>
          <w:sz w:val="20"/>
          <w:szCs w:val="20"/>
        </w:rPr>
        <w:t>tipo documento TD17</w:t>
      </w:r>
      <w:r w:rsidRPr="00FC32DD">
        <w:rPr>
          <w:rFonts w:ascii="Tahoma" w:hAnsi="Tahoma" w:cs="Tahoma"/>
          <w:noProof/>
          <w:sz w:val="20"/>
          <w:szCs w:val="20"/>
        </w:rPr>
        <w:t xml:space="preserve"> che sarà recapitato al solo soggetto emittente (dato che è quest</w:t>
      </w:r>
      <w:r w:rsidR="002D5A9B" w:rsidRPr="00FC32DD">
        <w:rPr>
          <w:rFonts w:ascii="Tahoma" w:hAnsi="Tahoma" w:cs="Tahoma"/>
          <w:noProof/>
          <w:sz w:val="20"/>
          <w:szCs w:val="20"/>
        </w:rPr>
        <w:t>’</w:t>
      </w:r>
      <w:r w:rsidRPr="00FC32DD">
        <w:rPr>
          <w:rFonts w:ascii="Tahoma" w:hAnsi="Tahoma" w:cs="Tahoma"/>
          <w:noProof/>
          <w:sz w:val="20"/>
          <w:szCs w:val="20"/>
        </w:rPr>
        <w:t>ultimo ad essere tenuto ad integrare la fattura con l</w:t>
      </w:r>
      <w:r w:rsidR="002D5A9B" w:rsidRPr="00FC32DD">
        <w:rPr>
          <w:rFonts w:ascii="Tahoma" w:hAnsi="Tahoma" w:cs="Tahoma"/>
          <w:noProof/>
          <w:sz w:val="20"/>
          <w:szCs w:val="20"/>
        </w:rPr>
        <w:t>’</w:t>
      </w:r>
      <w:r w:rsidRPr="00FC32DD">
        <w:rPr>
          <w:rFonts w:ascii="Tahoma" w:hAnsi="Tahoma" w:cs="Tahoma"/>
          <w:noProof/>
          <w:sz w:val="20"/>
          <w:szCs w:val="20"/>
        </w:rPr>
        <w:t>IVA).</w:t>
      </w:r>
    </w:p>
    <w:p w14:paraId="17E92895" w14:textId="5054FA90" w:rsidR="00C64555" w:rsidRPr="00FC32DD" w:rsidRDefault="00C64555" w:rsidP="008F7F71">
      <w:pPr>
        <w:spacing w:line="331" w:lineRule="auto"/>
        <w:jc w:val="both"/>
        <w:rPr>
          <w:rFonts w:ascii="Tahoma" w:hAnsi="Tahoma" w:cs="Tahoma"/>
          <w:noProof/>
          <w:sz w:val="20"/>
          <w:szCs w:val="20"/>
        </w:rPr>
      </w:pPr>
      <w:r w:rsidRPr="00FC32DD">
        <w:rPr>
          <w:rFonts w:ascii="Tahoma" w:hAnsi="Tahoma" w:cs="Tahoma"/>
          <w:noProof/>
          <w:sz w:val="20"/>
          <w:szCs w:val="20"/>
        </w:rPr>
        <w:t xml:space="preserve">Qualora il committente italiano volesse avvalersi delle bozze dei registri IVA precompilati elaborati dall’Agenzia delle Entrate, è consigliabile trasmettere il tipo documento TD17 allo SDI </w:t>
      </w:r>
      <w:r w:rsidRPr="00FC32DD">
        <w:rPr>
          <w:rFonts w:ascii="Tahoma" w:hAnsi="Tahoma" w:cs="Tahoma"/>
          <w:b/>
          <w:bCs/>
          <w:noProof/>
          <w:sz w:val="20"/>
          <w:szCs w:val="20"/>
        </w:rPr>
        <w:t>entro la fine del mese da indicare nel campo</w:t>
      </w:r>
      <w:r w:rsidRPr="00FC32DD">
        <w:rPr>
          <w:rFonts w:ascii="Tahoma" w:hAnsi="Tahoma" w:cs="Tahoma"/>
          <w:noProof/>
          <w:sz w:val="20"/>
          <w:szCs w:val="20"/>
        </w:rPr>
        <w:t>.</w:t>
      </w:r>
      <w:r w:rsidR="00795126" w:rsidRPr="00FC32DD">
        <w:rPr>
          <w:rFonts w:ascii="Tahoma" w:hAnsi="Tahoma" w:cs="Tahoma"/>
          <w:noProof/>
          <w:sz w:val="20"/>
          <w:szCs w:val="20"/>
        </w:rPr>
        <w:t xml:space="preserve"> </w:t>
      </w:r>
      <w:r w:rsidRPr="00FC32DD">
        <w:rPr>
          <w:rFonts w:ascii="Tahoma" w:hAnsi="Tahoma" w:cs="Tahoma"/>
          <w:noProof/>
          <w:sz w:val="20"/>
          <w:szCs w:val="20"/>
        </w:rPr>
        <w:t xml:space="preserve">Alternativamente alla trasmissione del TD17 via SDI, il </w:t>
      </w:r>
      <w:r w:rsidR="00FB1AB5" w:rsidRPr="00FC32DD">
        <w:rPr>
          <w:rFonts w:ascii="Tahoma" w:hAnsi="Tahoma" w:cs="Tahoma"/>
          <w:noProof/>
          <w:sz w:val="20"/>
          <w:szCs w:val="20"/>
        </w:rPr>
        <w:t>committente</w:t>
      </w:r>
      <w:r w:rsidRPr="00FC32DD">
        <w:rPr>
          <w:rFonts w:ascii="Tahoma" w:hAnsi="Tahoma" w:cs="Tahoma"/>
          <w:noProof/>
          <w:sz w:val="20"/>
          <w:szCs w:val="20"/>
        </w:rPr>
        <w:t xml:space="preserve"> </w:t>
      </w:r>
      <w:r w:rsidR="00FB1AB5" w:rsidRPr="00FC32DD">
        <w:rPr>
          <w:rFonts w:ascii="Tahoma" w:hAnsi="Tahoma" w:cs="Tahoma"/>
          <w:noProof/>
          <w:sz w:val="20"/>
          <w:szCs w:val="20"/>
        </w:rPr>
        <w:t>può emettere</w:t>
      </w:r>
      <w:r w:rsidRPr="00FC32DD">
        <w:rPr>
          <w:rFonts w:ascii="Tahoma" w:hAnsi="Tahoma" w:cs="Tahoma"/>
          <w:noProof/>
          <w:sz w:val="20"/>
          <w:szCs w:val="20"/>
        </w:rPr>
        <w:t xml:space="preserve"> manualmente</w:t>
      </w:r>
      <w:r w:rsidR="00FB1AB5" w:rsidRPr="00FC32DD">
        <w:rPr>
          <w:rFonts w:ascii="Tahoma" w:hAnsi="Tahoma" w:cs="Tahoma"/>
          <w:noProof/>
          <w:sz w:val="20"/>
          <w:szCs w:val="20"/>
        </w:rPr>
        <w:t xml:space="preserve"> </w:t>
      </w:r>
      <w:r w:rsidRPr="00FC32DD">
        <w:rPr>
          <w:rFonts w:ascii="Tahoma" w:hAnsi="Tahoma" w:cs="Tahoma"/>
          <w:noProof/>
          <w:sz w:val="20"/>
          <w:szCs w:val="20"/>
        </w:rPr>
        <w:t>un’autofattura cartacea o elettronica extra SDI</w:t>
      </w:r>
      <w:r w:rsidR="00FB1AB5" w:rsidRPr="00FC32DD">
        <w:rPr>
          <w:rFonts w:ascii="Tahoma" w:hAnsi="Tahoma" w:cs="Tahoma"/>
          <w:noProof/>
          <w:sz w:val="20"/>
          <w:szCs w:val="20"/>
        </w:rPr>
        <w:t xml:space="preserve">: in tal caso sarà </w:t>
      </w:r>
      <w:r w:rsidRPr="00FC32DD">
        <w:rPr>
          <w:rFonts w:ascii="Tahoma" w:hAnsi="Tahoma" w:cs="Tahoma"/>
          <w:noProof/>
          <w:sz w:val="20"/>
          <w:szCs w:val="20"/>
        </w:rPr>
        <w:t>obbligato a comunicare i dati dell’operazione ricevuta dal fornitore estero</w:t>
      </w:r>
      <w:r w:rsidR="00FB1AB5" w:rsidRPr="00FC32DD">
        <w:rPr>
          <w:rFonts w:ascii="Tahoma" w:hAnsi="Tahoma" w:cs="Tahoma"/>
          <w:noProof/>
          <w:sz w:val="20"/>
          <w:szCs w:val="20"/>
        </w:rPr>
        <w:t xml:space="preserve"> </w:t>
      </w:r>
      <w:r w:rsidRPr="00FC32DD">
        <w:rPr>
          <w:rFonts w:ascii="Tahoma" w:hAnsi="Tahoma" w:cs="Tahoma"/>
          <w:b/>
          <w:bCs/>
          <w:noProof/>
          <w:sz w:val="20"/>
          <w:szCs w:val="20"/>
        </w:rPr>
        <w:t>tramite l’esterometro</w:t>
      </w:r>
      <w:r w:rsidR="00FB1AB5" w:rsidRPr="00FC32DD">
        <w:rPr>
          <w:rFonts w:ascii="Tahoma" w:hAnsi="Tahoma" w:cs="Tahoma"/>
          <w:noProof/>
          <w:sz w:val="20"/>
          <w:szCs w:val="20"/>
        </w:rPr>
        <w:t>.</w:t>
      </w:r>
    </w:p>
    <w:p w14:paraId="4055B777" w14:textId="165AEF2D" w:rsidR="00D30A84" w:rsidRPr="00FC32DD" w:rsidRDefault="00D30A84" w:rsidP="008F7F71">
      <w:pPr>
        <w:spacing w:line="331" w:lineRule="auto"/>
        <w:jc w:val="both"/>
        <w:rPr>
          <w:rFonts w:ascii="Tahoma" w:hAnsi="Tahoma" w:cs="Tahoma"/>
          <w:noProof/>
          <w:sz w:val="20"/>
          <w:szCs w:val="20"/>
        </w:rPr>
      </w:pPr>
      <w:r w:rsidRPr="00FC32DD">
        <w:rPr>
          <w:rFonts w:ascii="Tahoma" w:hAnsi="Tahoma" w:cs="Tahoma"/>
          <w:noProof/>
          <w:sz w:val="20"/>
          <w:szCs w:val="20"/>
        </w:rPr>
        <w:t xml:space="preserve">Ai fini dell’emissione dell’autofattura in questione è necessario tener conto </w:t>
      </w:r>
      <w:r w:rsidRPr="00FC32DD">
        <w:rPr>
          <w:rFonts w:ascii="Tahoma" w:hAnsi="Tahoma" w:cs="Tahoma"/>
          <w:b/>
          <w:bCs/>
          <w:noProof/>
          <w:sz w:val="20"/>
          <w:szCs w:val="20"/>
        </w:rPr>
        <w:t>dell’effettuazione dell’operazione ai fini IVA</w:t>
      </w:r>
      <w:r w:rsidRPr="00FC32DD">
        <w:rPr>
          <w:rFonts w:ascii="Tahoma" w:hAnsi="Tahoma" w:cs="Tahoma"/>
          <w:noProof/>
          <w:sz w:val="20"/>
          <w:szCs w:val="20"/>
        </w:rPr>
        <w:t xml:space="preserve">, ai sensi dell’articolo 6 del D.P.R. 633/1972, che coincide con </w:t>
      </w:r>
      <w:r w:rsidRPr="00FC32DD">
        <w:rPr>
          <w:rFonts w:ascii="Tahoma" w:hAnsi="Tahoma" w:cs="Tahoma"/>
          <w:b/>
          <w:bCs/>
          <w:noProof/>
          <w:sz w:val="20"/>
          <w:szCs w:val="20"/>
        </w:rPr>
        <w:t>l’ultimazione della prestazione di servizio</w:t>
      </w:r>
      <w:r w:rsidRPr="00FC32DD">
        <w:rPr>
          <w:rFonts w:ascii="Tahoma" w:hAnsi="Tahoma" w:cs="Tahoma"/>
          <w:noProof/>
          <w:sz w:val="20"/>
          <w:szCs w:val="20"/>
        </w:rPr>
        <w:t xml:space="preserve"> ricevuto o con il pagamento se precedente. L’autofattura deve essere successivamente annotata nel </w:t>
      </w:r>
      <w:r w:rsidRPr="00FC32DD">
        <w:rPr>
          <w:rFonts w:ascii="Tahoma" w:hAnsi="Tahoma" w:cs="Tahoma"/>
          <w:b/>
          <w:bCs/>
          <w:noProof/>
          <w:sz w:val="20"/>
          <w:szCs w:val="20"/>
        </w:rPr>
        <w:t>registro IVA acquisti</w:t>
      </w:r>
      <w:r w:rsidRPr="00FC32DD">
        <w:rPr>
          <w:rFonts w:ascii="Tahoma" w:hAnsi="Tahoma" w:cs="Tahoma"/>
          <w:noProof/>
          <w:sz w:val="20"/>
          <w:szCs w:val="20"/>
        </w:rPr>
        <w:t xml:space="preserve"> e nel </w:t>
      </w:r>
      <w:r w:rsidRPr="00FC32DD">
        <w:rPr>
          <w:rFonts w:ascii="Tahoma" w:hAnsi="Tahoma" w:cs="Tahoma"/>
          <w:b/>
          <w:bCs/>
          <w:noProof/>
          <w:sz w:val="20"/>
          <w:szCs w:val="20"/>
        </w:rPr>
        <w:t>registro IVA vendite</w:t>
      </w:r>
      <w:r w:rsidRPr="00FC32DD">
        <w:rPr>
          <w:rFonts w:ascii="Tahoma" w:hAnsi="Tahoma" w:cs="Tahoma"/>
          <w:noProof/>
          <w:sz w:val="20"/>
          <w:szCs w:val="20"/>
        </w:rPr>
        <w:t>.</w:t>
      </w:r>
    </w:p>
    <w:p w14:paraId="6AE736A3" w14:textId="2CD5BC09" w:rsidR="00157129" w:rsidRPr="00FC32DD" w:rsidRDefault="00157129" w:rsidP="00D30A84">
      <w:pPr>
        <w:jc w:val="both"/>
        <w:rPr>
          <w:rFonts w:ascii="Tahoma" w:hAnsi="Tahoma" w:cs="Tahoma"/>
          <w:i/>
          <w:iCs/>
          <w:sz w:val="20"/>
          <w:szCs w:val="20"/>
        </w:rPr>
      </w:pPr>
      <w:r w:rsidRPr="00FC32DD">
        <w:rPr>
          <w:noProof/>
        </w:rPr>
        <mc:AlternateContent>
          <mc:Choice Requires="wps">
            <w:drawing>
              <wp:anchor distT="0" distB="0" distL="114300" distR="114300" simplePos="0" relativeHeight="251685376" behindDoc="1" locked="0" layoutInCell="1" allowOverlap="1" wp14:anchorId="5A4C69C8" wp14:editId="14BFE3A5">
                <wp:simplePos x="0" y="0"/>
                <wp:positionH relativeFrom="margin">
                  <wp:align>center</wp:align>
                </wp:positionH>
                <wp:positionV relativeFrom="paragraph">
                  <wp:posOffset>133985</wp:posOffset>
                </wp:positionV>
                <wp:extent cx="6334125" cy="3188368"/>
                <wp:effectExtent l="0" t="0" r="28575" b="12065"/>
                <wp:wrapNone/>
                <wp:docPr id="4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3188368"/>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02C92A" id="Rectangle 236" o:spid="_x0000_s1026" style="position:absolute;margin-left:0;margin-top:10.55pt;width:498.75pt;height:251.0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" fillcolor="#f2f2f2" strokecolor="white" strokeweight="2pt">
                <w10:wrap anchorx="margin"/>
              </v:rect>
            </w:pict>
          </mc:Fallback>
        </mc:AlternateContent>
      </w:r>
    </w:p>
    <w:p w14:paraId="554980B9" w14:textId="35197622" w:rsidR="00D30A84" w:rsidRPr="00FC32DD" w:rsidRDefault="00D30A84" w:rsidP="008F7F71">
      <w:pPr>
        <w:spacing w:line="360" w:lineRule="auto"/>
        <w:jc w:val="both"/>
        <w:rPr>
          <w:rFonts w:ascii="Tahoma" w:hAnsi="Tahoma" w:cs="Tahoma"/>
          <w:i/>
          <w:iCs/>
          <w:sz w:val="20"/>
          <w:szCs w:val="20"/>
        </w:rPr>
      </w:pPr>
      <w:r w:rsidRPr="00FC32DD">
        <w:rPr>
          <w:rFonts w:ascii="Tahoma" w:hAnsi="Tahoma" w:cs="Tahoma"/>
          <w:i/>
          <w:iCs/>
          <w:sz w:val="20"/>
          <w:szCs w:val="20"/>
        </w:rPr>
        <w:t xml:space="preserve">“In deroga al terzo e al quarto comma, le prestazioni di servizi di cui all'articolo 7-ter, </w:t>
      </w:r>
      <w:r w:rsidRPr="00FC32DD">
        <w:rPr>
          <w:rFonts w:ascii="Tahoma" w:hAnsi="Tahoma" w:cs="Tahoma"/>
          <w:b/>
          <w:bCs/>
          <w:i/>
          <w:iCs/>
          <w:sz w:val="20"/>
          <w:szCs w:val="20"/>
        </w:rPr>
        <w:t>rese da un soggetto passivo non stabilito nel territorio dello Stato a un soggetto passivo ivi stabilito</w:t>
      </w:r>
      <w:r w:rsidRPr="00FC32DD">
        <w:rPr>
          <w:rFonts w:ascii="Tahoma" w:hAnsi="Tahoma" w:cs="Tahoma"/>
          <w:i/>
          <w:iCs/>
          <w:sz w:val="20"/>
          <w:szCs w:val="20"/>
        </w:rPr>
        <w:t xml:space="preserve">, e le prestazioni di servizi diverse da quelle di cui agli articoli 7-quater e 7-quinquies, rese da un soggetto passivo stabilito nel territorio dello Stato ad un soggetto passivo che non è ivi stabilito, </w:t>
      </w:r>
      <w:r w:rsidRPr="00FC32DD">
        <w:rPr>
          <w:rFonts w:ascii="Tahoma" w:hAnsi="Tahoma" w:cs="Tahoma"/>
          <w:b/>
          <w:bCs/>
          <w:i/>
          <w:iCs/>
          <w:sz w:val="20"/>
          <w:szCs w:val="20"/>
        </w:rPr>
        <w:t>si considerano effettuate nel momento in cui sono ultimate</w:t>
      </w:r>
      <w:r w:rsidRPr="00FC32DD">
        <w:rPr>
          <w:rFonts w:ascii="Tahoma" w:hAnsi="Tahoma" w:cs="Tahoma"/>
          <w:i/>
          <w:iCs/>
          <w:sz w:val="20"/>
          <w:szCs w:val="20"/>
        </w:rPr>
        <w:t xml:space="preserve"> ovvero, se di carattere periodico o continuativo, alla data di maturazione dei corrispettivi. </w:t>
      </w:r>
      <w:r w:rsidRPr="00FC32DD">
        <w:rPr>
          <w:rFonts w:ascii="Tahoma" w:hAnsi="Tahoma" w:cs="Tahoma"/>
          <w:b/>
          <w:bCs/>
          <w:i/>
          <w:iCs/>
          <w:sz w:val="20"/>
          <w:szCs w:val="20"/>
        </w:rPr>
        <w:t>Se anteriormente al verificarsi degli eventi indicati nel primo periodo è pagato in tutto o in parte il corrispettivo, la prestazione di servizi si intende effettuata, limitatamente all'importo pagato, alla data del pagamento</w:t>
      </w:r>
      <w:r w:rsidRPr="00FC32DD">
        <w:rPr>
          <w:rFonts w:ascii="Tahoma" w:hAnsi="Tahoma" w:cs="Tahoma"/>
          <w:i/>
          <w:iCs/>
          <w:sz w:val="20"/>
          <w:szCs w:val="20"/>
        </w:rPr>
        <w:t>. Le stesse prestazioni, se effettuate in modo continuativo nell'arco di un periodo superiore a un anno e se non comportano pagamenti anche parziali nel medesimo periodo, si considerano effettuate al termine di ciascun anno solare fino all'ultimazione delle prestazioni medesime.”.</w:t>
      </w:r>
    </w:p>
    <w:p w14:paraId="7FDC136B" w14:textId="77777777" w:rsidR="00D30A84" w:rsidRPr="00FC32DD" w:rsidRDefault="00D30A84" w:rsidP="008F7F71">
      <w:pPr>
        <w:spacing w:line="360" w:lineRule="auto"/>
        <w:jc w:val="both"/>
        <w:rPr>
          <w:rFonts w:ascii="Tahoma" w:hAnsi="Tahoma" w:cs="Tahoma"/>
          <w:b/>
          <w:bCs/>
          <w:sz w:val="20"/>
          <w:szCs w:val="20"/>
        </w:rPr>
      </w:pPr>
      <w:r w:rsidRPr="00FC32DD">
        <w:rPr>
          <w:rFonts w:ascii="Tahoma" w:hAnsi="Tahoma" w:cs="Tahoma"/>
          <w:b/>
          <w:bCs/>
          <w:sz w:val="20"/>
          <w:szCs w:val="20"/>
        </w:rPr>
        <w:t>Articolo 6, comma 7, D.P.R. 633/1972</w:t>
      </w:r>
    </w:p>
    <w:p w14:paraId="676A61D5" w14:textId="77777777" w:rsidR="00143903" w:rsidRPr="00FC32DD" w:rsidRDefault="002D5A9B" w:rsidP="00143903">
      <w:pPr>
        <w:spacing w:line="360" w:lineRule="auto"/>
        <w:jc w:val="both"/>
        <w:rPr>
          <w:rFonts w:ascii="Tahoma" w:hAnsi="Tahoma" w:cs="Tahoma"/>
          <w:sz w:val="20"/>
          <w:szCs w:val="20"/>
        </w:rPr>
      </w:pPr>
      <w:r w:rsidRPr="00FC32DD">
        <w:rPr>
          <w:rFonts w:ascii="Tahoma" w:hAnsi="Tahoma" w:cs="Tahoma"/>
          <w:b/>
          <w:bCs/>
          <w:sz w:val="20"/>
          <w:szCs w:val="20"/>
        </w:rPr>
        <w:lastRenderedPageBreak/>
        <w:t>Dal 1° luglio 2022</w:t>
      </w:r>
      <w:r w:rsidRPr="00FC32DD">
        <w:rPr>
          <w:rFonts w:ascii="Tahoma" w:hAnsi="Tahoma" w:cs="Tahoma"/>
          <w:sz w:val="20"/>
          <w:szCs w:val="20"/>
        </w:rPr>
        <w:t xml:space="preserve"> l’esterometro a cadenza trimestrale viene abrogato. Al suo posto, i soggetti passivi IVA italiani devono trasmettere</w:t>
      </w:r>
      <w:r w:rsidR="00143903" w:rsidRPr="00FC32DD">
        <w:rPr>
          <w:rFonts w:ascii="Tahoma" w:hAnsi="Tahoma" w:cs="Tahoma"/>
          <w:sz w:val="20"/>
          <w:szCs w:val="20"/>
        </w:rPr>
        <w:t xml:space="preserve"> ogni</w:t>
      </w:r>
      <w:r w:rsidRPr="00FC32DD">
        <w:rPr>
          <w:rFonts w:ascii="Tahoma" w:hAnsi="Tahoma" w:cs="Tahoma"/>
          <w:sz w:val="20"/>
          <w:szCs w:val="20"/>
        </w:rPr>
        <w:t xml:space="preserve"> singola operazione effettuata con controparte estera, inviando un file XML al Sistema di Interscambio</w:t>
      </w:r>
      <w:r w:rsidR="00143903" w:rsidRPr="00FC32DD">
        <w:rPr>
          <w:rFonts w:ascii="Tahoma" w:hAnsi="Tahoma" w:cs="Tahoma"/>
          <w:sz w:val="20"/>
          <w:szCs w:val="20"/>
        </w:rPr>
        <w:t>.</w:t>
      </w:r>
    </w:p>
    <w:p w14:paraId="4704BAD2" w14:textId="77777777" w:rsidR="00385BDD" w:rsidRPr="00FC32DD" w:rsidRDefault="00143903" w:rsidP="00143903">
      <w:pPr>
        <w:spacing w:line="360" w:lineRule="auto"/>
        <w:jc w:val="both"/>
        <w:rPr>
          <w:rFonts w:ascii="Tahoma" w:hAnsi="Tahoma" w:cs="Tahoma"/>
          <w:sz w:val="20"/>
          <w:szCs w:val="20"/>
        </w:rPr>
      </w:pPr>
      <w:r w:rsidRPr="00FC32DD">
        <w:rPr>
          <w:rFonts w:ascii="Tahoma" w:hAnsi="Tahoma" w:cs="Tahoma"/>
          <w:sz w:val="20"/>
          <w:szCs w:val="20"/>
        </w:rPr>
        <w:t xml:space="preserve">Con riferimento agli acquisti di servizi da prestatori extracomunitari il committente nazionale </w:t>
      </w:r>
      <w:r w:rsidRPr="00FC32DD">
        <w:rPr>
          <w:rFonts w:ascii="Tahoma" w:hAnsi="Tahoma" w:cs="Tahoma"/>
          <w:b/>
          <w:bCs/>
          <w:sz w:val="20"/>
          <w:szCs w:val="20"/>
        </w:rPr>
        <w:t>deve trasmettere un file XML allo SdI</w:t>
      </w:r>
      <w:r w:rsidR="002D5A9B" w:rsidRPr="00FC32DD">
        <w:rPr>
          <w:rFonts w:ascii="Tahoma" w:hAnsi="Tahoma" w:cs="Tahoma"/>
          <w:b/>
          <w:bCs/>
          <w:sz w:val="20"/>
          <w:szCs w:val="20"/>
        </w:rPr>
        <w:t xml:space="preserve"> con Tipo documento TD17</w:t>
      </w:r>
      <w:r w:rsidR="002D5A9B" w:rsidRPr="00FC32DD">
        <w:rPr>
          <w:rFonts w:ascii="Tahoma" w:hAnsi="Tahoma" w:cs="Tahoma"/>
          <w:sz w:val="20"/>
          <w:szCs w:val="20"/>
        </w:rPr>
        <w:t>.</w:t>
      </w:r>
    </w:p>
    <w:p w14:paraId="12B85A92" w14:textId="5EDFB3E1" w:rsidR="00157129" w:rsidRPr="00FC32DD" w:rsidRDefault="00143903" w:rsidP="00143903">
      <w:pPr>
        <w:spacing w:line="360" w:lineRule="auto"/>
        <w:jc w:val="both"/>
        <w:rPr>
          <w:rFonts w:ascii="Tahoma" w:hAnsi="Tahoma" w:cs="Tahoma"/>
          <w:sz w:val="20"/>
          <w:szCs w:val="20"/>
        </w:rPr>
      </w:pPr>
      <w:r w:rsidRPr="00FC32DD">
        <w:rPr>
          <w:rFonts w:ascii="Tahoma" w:hAnsi="Tahoma" w:cs="Tahoma"/>
          <w:sz w:val="20"/>
          <w:szCs w:val="20"/>
        </w:rPr>
        <w:t xml:space="preserve">Tale trasmissione </w:t>
      </w:r>
      <w:r w:rsidRPr="00FC32DD">
        <w:rPr>
          <w:rFonts w:ascii="Tahoma" w:hAnsi="Tahoma" w:cs="Tahoma"/>
          <w:b/>
          <w:bCs/>
          <w:sz w:val="20"/>
          <w:szCs w:val="20"/>
        </w:rPr>
        <w:t>sostituisce l’emissione dell’autofattura cartacea</w:t>
      </w:r>
      <w:r w:rsidRPr="00FC32DD">
        <w:rPr>
          <w:rFonts w:ascii="Tahoma" w:hAnsi="Tahoma" w:cs="Tahoma"/>
          <w:sz w:val="20"/>
          <w:szCs w:val="20"/>
        </w:rPr>
        <w:t>.</w:t>
      </w:r>
      <w:r w:rsidR="00AE4F7B" w:rsidRPr="00FC32DD">
        <w:rPr>
          <w:rFonts w:ascii="Tahoma" w:hAnsi="Tahoma" w:cs="Tahoma"/>
          <w:sz w:val="20"/>
          <w:szCs w:val="20"/>
        </w:rPr>
        <w:t xml:space="preserve"> </w:t>
      </w:r>
      <w:r w:rsidRPr="00FC32DD">
        <w:rPr>
          <w:rFonts w:ascii="Tahoma" w:hAnsi="Tahoma" w:cs="Tahoma"/>
          <w:sz w:val="20"/>
          <w:szCs w:val="20"/>
        </w:rPr>
        <w:t>In altri termini, dal 1° luglio 2022 tutti i contribuenti nazionali che effettuano acquisti dall’estero devono avvalersi dell’autofattura/integrazione elettronica, a seconda dei casi, per assolvere l’onere di comunicare le operazioni transfrontaliere.</w:t>
      </w:r>
    </w:p>
    <w:p w14:paraId="4DFAEE38" w14:textId="77777777" w:rsidR="00385BDD" w:rsidRPr="00FC32DD" w:rsidRDefault="00385BDD" w:rsidP="00143903">
      <w:pPr>
        <w:spacing w:line="360" w:lineRule="auto"/>
        <w:jc w:val="both"/>
        <w:rPr>
          <w:rFonts w:ascii="Tahoma" w:hAnsi="Tahoma" w:cs="Tahoma"/>
          <w:sz w:val="20"/>
          <w:szCs w:val="20"/>
        </w:rPr>
      </w:pPr>
    </w:p>
    <w:p w14:paraId="17BF6BB9" w14:textId="641D053A" w:rsidR="00D30A84" w:rsidRPr="00FC32DD" w:rsidRDefault="00D30A84" w:rsidP="00D30A84">
      <w:pPr>
        <w:pStyle w:val="NUOVOSOTTOPARAGRAFO"/>
        <w:rPr>
          <w:rFonts w:cs="Tahoma"/>
          <w:szCs w:val="20"/>
        </w:rPr>
      </w:pPr>
      <w:bookmarkStart w:id="49" w:name="_Toc21691341"/>
      <w:bookmarkStart w:id="50" w:name="_Toc120701862"/>
      <w:r w:rsidRPr="00FC32DD">
        <w:t>2.4.1 Esempio emissione autofattura cartacea per servizio ricevuto da extra-UE</w:t>
      </w:r>
      <w:bookmarkEnd w:id="49"/>
      <w:bookmarkEnd w:id="50"/>
    </w:p>
    <w:p w14:paraId="65AF0327" w14:textId="77777777" w:rsidR="00385BDD"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In data 2 </w:t>
      </w:r>
      <w:r w:rsidR="006F65CD" w:rsidRPr="00FC32DD">
        <w:rPr>
          <w:rFonts w:ascii="Tahoma" w:hAnsi="Tahoma" w:cs="Tahoma"/>
          <w:sz w:val="20"/>
          <w:szCs w:val="20"/>
        </w:rPr>
        <w:t>gennaio</w:t>
      </w:r>
      <w:r w:rsidRPr="00FC32DD">
        <w:rPr>
          <w:rFonts w:ascii="Tahoma" w:hAnsi="Tahoma" w:cs="Tahoma"/>
          <w:sz w:val="20"/>
          <w:szCs w:val="20"/>
        </w:rPr>
        <w:t xml:space="preserve"> </w:t>
      </w:r>
      <w:r w:rsidR="006F65CD" w:rsidRPr="00FC32DD">
        <w:rPr>
          <w:rFonts w:ascii="Tahoma" w:hAnsi="Tahoma" w:cs="Tahoma"/>
          <w:sz w:val="20"/>
          <w:szCs w:val="20"/>
        </w:rPr>
        <w:t>202</w:t>
      </w:r>
      <w:r w:rsidR="00B46C0D" w:rsidRPr="00FC32DD">
        <w:rPr>
          <w:rFonts w:ascii="Tahoma" w:hAnsi="Tahoma" w:cs="Tahoma"/>
          <w:sz w:val="20"/>
          <w:szCs w:val="20"/>
        </w:rPr>
        <w:t>2</w:t>
      </w:r>
      <w:r w:rsidRPr="00FC32DD">
        <w:rPr>
          <w:rFonts w:ascii="Tahoma" w:hAnsi="Tahoma" w:cs="Tahoma"/>
          <w:sz w:val="20"/>
          <w:szCs w:val="20"/>
        </w:rPr>
        <w:t xml:space="preserve"> la società RemMar spa ha spedito in conto lavorazione 20 tubi di plastica, presso lo stabilimento di un terzista cinese, emettendo il ddt n. 330/20</w:t>
      </w:r>
      <w:r w:rsidR="006F65CD" w:rsidRPr="00FC32DD">
        <w:rPr>
          <w:rFonts w:ascii="Tahoma" w:hAnsi="Tahoma" w:cs="Tahoma"/>
          <w:sz w:val="20"/>
          <w:szCs w:val="20"/>
        </w:rPr>
        <w:t>2</w:t>
      </w:r>
      <w:r w:rsidR="00B46C0D" w:rsidRPr="00FC32DD">
        <w:rPr>
          <w:rFonts w:ascii="Tahoma" w:hAnsi="Tahoma" w:cs="Tahoma"/>
          <w:sz w:val="20"/>
          <w:szCs w:val="20"/>
        </w:rPr>
        <w:t>2</w:t>
      </w:r>
      <w:r w:rsidRPr="00FC32DD">
        <w:rPr>
          <w:rFonts w:ascii="Tahoma" w:hAnsi="Tahoma" w:cs="Tahoma"/>
          <w:sz w:val="20"/>
          <w:szCs w:val="20"/>
        </w:rPr>
        <w:t xml:space="preserve"> con causale “conto lavoro”.</w:t>
      </w:r>
    </w:p>
    <w:p w14:paraId="25944E3B" w14:textId="1334A51D"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In data 20 </w:t>
      </w:r>
      <w:r w:rsidR="006F65CD" w:rsidRPr="00FC32DD">
        <w:rPr>
          <w:rFonts w:ascii="Tahoma" w:hAnsi="Tahoma" w:cs="Tahoma"/>
          <w:sz w:val="20"/>
          <w:szCs w:val="20"/>
        </w:rPr>
        <w:t>febbraio</w:t>
      </w:r>
      <w:r w:rsidRPr="00FC32DD">
        <w:rPr>
          <w:rFonts w:ascii="Tahoma" w:hAnsi="Tahoma" w:cs="Tahoma"/>
          <w:sz w:val="20"/>
          <w:szCs w:val="20"/>
        </w:rPr>
        <w:t xml:space="preserve"> 20</w:t>
      </w:r>
      <w:r w:rsidR="006F65CD" w:rsidRPr="00FC32DD">
        <w:rPr>
          <w:rFonts w:ascii="Tahoma" w:hAnsi="Tahoma" w:cs="Tahoma"/>
          <w:sz w:val="20"/>
          <w:szCs w:val="20"/>
        </w:rPr>
        <w:t>2</w:t>
      </w:r>
      <w:r w:rsidR="00B46C0D" w:rsidRPr="00FC32DD">
        <w:rPr>
          <w:rFonts w:ascii="Tahoma" w:hAnsi="Tahoma" w:cs="Tahoma"/>
          <w:sz w:val="20"/>
          <w:szCs w:val="20"/>
        </w:rPr>
        <w:t>2</w:t>
      </w:r>
      <w:r w:rsidRPr="00FC32DD">
        <w:rPr>
          <w:rFonts w:ascii="Tahoma" w:hAnsi="Tahoma" w:cs="Tahoma"/>
          <w:sz w:val="20"/>
          <w:szCs w:val="20"/>
        </w:rPr>
        <w:t xml:space="preserve"> la merce rientra in Italia lavorata e, lo stesso giorno, il prestatore cinese emette fattura per 20.000 euro. Ricevuto il reso lavorato dal terzista, la RemMar spa provvede ad assolvere l’imposta in Italia tramite autofatturazione, a norma dell’articolo 17, comma 2, del DPR 633/1972.</w:t>
      </w:r>
    </w:p>
    <w:p w14:paraId="2A019AFC" w14:textId="599CF9D0" w:rsidR="00385BDD" w:rsidRPr="00FC32DD" w:rsidRDefault="00385BDD">
      <w:pPr>
        <w:spacing w:after="0" w:line="240" w:lineRule="auto"/>
        <w:rPr>
          <w:rFonts w:ascii="Tahoma" w:hAnsi="Tahoma" w:cs="Tahoma"/>
          <w:sz w:val="20"/>
          <w:szCs w:val="20"/>
        </w:rPr>
      </w:pPr>
      <w:r w:rsidRPr="00FC32DD">
        <w:rPr>
          <w:rFonts w:ascii="Tahoma" w:hAnsi="Tahoma" w:cs="Tahoma"/>
          <w:sz w:val="20"/>
          <w:szCs w:val="20"/>
        </w:rPr>
        <w:br w:type="page"/>
      </w:r>
    </w:p>
    <w:tbl>
      <w:tblPr>
        <w:tblW w:w="9788" w:type="dxa"/>
        <w:tblInd w:w="-5" w:type="dxa"/>
        <w:tblLayout w:type="fixed"/>
        <w:tblCellMar>
          <w:left w:w="70" w:type="dxa"/>
          <w:right w:w="70" w:type="dxa"/>
        </w:tblCellMar>
        <w:tblLook w:val="0000" w:firstRow="0" w:lastRow="0" w:firstColumn="0" w:lastColumn="0" w:noHBand="0" w:noVBand="0"/>
      </w:tblPr>
      <w:tblGrid>
        <w:gridCol w:w="3197"/>
        <w:gridCol w:w="2478"/>
        <w:gridCol w:w="776"/>
        <w:gridCol w:w="9"/>
        <w:gridCol w:w="850"/>
        <w:gridCol w:w="1521"/>
        <w:gridCol w:w="957"/>
      </w:tblGrid>
      <w:tr w:rsidR="00FC32DD" w:rsidRPr="00FC32DD" w14:paraId="5B0F3C8F" w14:textId="77777777" w:rsidTr="00B83C69">
        <w:trPr>
          <w:cantSplit/>
          <w:trHeight w:val="117"/>
        </w:trPr>
        <w:tc>
          <w:tcPr>
            <w:tcW w:w="9788" w:type="dxa"/>
            <w:gridSpan w:val="7"/>
            <w:tcBorders>
              <w:bottom w:val="single" w:sz="4" w:space="0" w:color="auto"/>
            </w:tcBorders>
            <w:shd w:val="clear" w:color="auto" w:fill="auto"/>
          </w:tcPr>
          <w:p w14:paraId="458A05D9" w14:textId="20BC9C14" w:rsidR="00D30A84" w:rsidRPr="00FC32DD" w:rsidRDefault="00D30A84" w:rsidP="00B83C69">
            <w:pPr>
              <w:rPr>
                <w:rFonts w:ascii="Tahoma" w:eastAsia="Wingdings" w:hAnsi="Tahoma" w:cs="Tahoma"/>
                <w:i/>
                <w:sz w:val="20"/>
                <w:szCs w:val="20"/>
              </w:rPr>
            </w:pPr>
            <w:r w:rsidRPr="00FC32DD">
              <w:rPr>
                <w:rFonts w:ascii="Tahoma" w:hAnsi="Tahoma" w:cs="Tahoma"/>
                <w:b/>
                <w:bCs/>
                <w:i/>
                <w:sz w:val="20"/>
                <w:szCs w:val="20"/>
              </w:rPr>
              <w:lastRenderedPageBreak/>
              <w:t>Esempio autofattura per servizi ricevuti ad extra-UE</w:t>
            </w:r>
          </w:p>
        </w:tc>
      </w:tr>
      <w:tr w:rsidR="00FC32DD" w:rsidRPr="00FC32DD" w14:paraId="737C0174" w14:textId="77777777" w:rsidTr="00D30A84">
        <w:trPr>
          <w:cantSplit/>
          <w:trHeight w:val="339"/>
        </w:trPr>
        <w:tc>
          <w:tcPr>
            <w:tcW w:w="3197" w:type="dxa"/>
            <w:tcBorders>
              <w:top w:val="single" w:sz="4" w:space="0" w:color="auto"/>
              <w:left w:val="single" w:sz="4" w:space="0" w:color="auto"/>
              <w:bottom w:val="single" w:sz="4" w:space="0" w:color="auto"/>
              <w:right w:val="single" w:sz="4" w:space="0" w:color="FFFFFF"/>
            </w:tcBorders>
            <w:shd w:val="clear" w:color="auto" w:fill="auto"/>
          </w:tcPr>
          <w:p w14:paraId="729314E9" w14:textId="77777777" w:rsidR="00D30A84" w:rsidRPr="00FC32DD" w:rsidRDefault="00D30A84" w:rsidP="00B83C69">
            <w:pPr>
              <w:snapToGrid w:val="0"/>
              <w:rPr>
                <w:rFonts w:ascii="Tahoma" w:eastAsia="Wingdings" w:hAnsi="Tahoma" w:cs="Tahoma"/>
                <w:b/>
                <w:i/>
                <w:sz w:val="20"/>
                <w:szCs w:val="20"/>
              </w:rPr>
            </w:pPr>
            <w:r w:rsidRPr="00FC32DD">
              <w:rPr>
                <w:rFonts w:ascii="Tahoma" w:eastAsia="Wingdings" w:hAnsi="Tahoma" w:cs="Tahoma"/>
                <w:b/>
                <w:i/>
                <w:sz w:val="20"/>
                <w:szCs w:val="20"/>
              </w:rPr>
              <w:t>Emittente</w:t>
            </w:r>
          </w:p>
        </w:tc>
        <w:tc>
          <w:tcPr>
            <w:tcW w:w="3263" w:type="dxa"/>
            <w:gridSpan w:val="3"/>
            <w:tcBorders>
              <w:top w:val="single" w:sz="4" w:space="0" w:color="auto"/>
              <w:left w:val="single" w:sz="4" w:space="0" w:color="FFFFFF"/>
              <w:right w:val="single" w:sz="4" w:space="0" w:color="FFFFFF"/>
            </w:tcBorders>
            <w:shd w:val="clear" w:color="auto" w:fill="auto"/>
          </w:tcPr>
          <w:p w14:paraId="0F961C1E" w14:textId="77777777" w:rsidR="00D30A84" w:rsidRPr="00FC32DD" w:rsidRDefault="00D30A84" w:rsidP="00B83C69">
            <w:pPr>
              <w:snapToGrid w:val="0"/>
              <w:rPr>
                <w:rFonts w:ascii="Tahoma" w:eastAsia="Wingdings" w:hAnsi="Tahoma" w:cs="Tahoma"/>
                <w:sz w:val="20"/>
                <w:szCs w:val="20"/>
              </w:rPr>
            </w:pPr>
          </w:p>
        </w:tc>
        <w:tc>
          <w:tcPr>
            <w:tcW w:w="3328" w:type="dxa"/>
            <w:gridSpan w:val="3"/>
            <w:tcBorders>
              <w:top w:val="single" w:sz="4" w:space="0" w:color="FFFFFF"/>
              <w:left w:val="single" w:sz="4" w:space="0" w:color="FFFFFF"/>
              <w:bottom w:val="single" w:sz="4" w:space="0" w:color="auto"/>
              <w:right w:val="single" w:sz="4" w:space="0" w:color="auto"/>
            </w:tcBorders>
            <w:shd w:val="clear" w:color="auto" w:fill="auto"/>
          </w:tcPr>
          <w:p w14:paraId="0CC16CEA" w14:textId="77777777" w:rsidR="00D30A84" w:rsidRPr="00FC32DD" w:rsidRDefault="00D30A84" w:rsidP="00B83C69">
            <w:pPr>
              <w:snapToGrid w:val="0"/>
              <w:jc w:val="right"/>
              <w:rPr>
                <w:rFonts w:ascii="Tahoma" w:eastAsia="Wingdings" w:hAnsi="Tahoma" w:cs="Tahoma"/>
                <w:b/>
                <w:i/>
                <w:sz w:val="20"/>
                <w:szCs w:val="20"/>
              </w:rPr>
            </w:pPr>
            <w:r w:rsidRPr="00FC32DD">
              <w:rPr>
                <w:rFonts w:ascii="Tahoma" w:eastAsia="Wingdings" w:hAnsi="Tahoma" w:cs="Tahoma"/>
                <w:b/>
                <w:i/>
                <w:sz w:val="20"/>
                <w:szCs w:val="20"/>
              </w:rPr>
              <w:t>Cliente</w:t>
            </w:r>
          </w:p>
        </w:tc>
      </w:tr>
      <w:tr w:rsidR="00FC32DD" w:rsidRPr="00FC32DD" w14:paraId="179AA389" w14:textId="77777777" w:rsidTr="00D30A84">
        <w:trPr>
          <w:cantSplit/>
          <w:trHeight w:val="1354"/>
        </w:trPr>
        <w:tc>
          <w:tcPr>
            <w:tcW w:w="6451" w:type="dxa"/>
            <w:gridSpan w:val="3"/>
            <w:tcBorders>
              <w:top w:val="single" w:sz="4" w:space="0" w:color="FFFFFF"/>
              <w:left w:val="single" w:sz="4" w:space="0" w:color="auto"/>
              <w:bottom w:val="single" w:sz="4" w:space="0" w:color="FFFFFF"/>
              <w:right w:val="single" w:sz="4" w:space="0" w:color="FFFFFF"/>
            </w:tcBorders>
            <w:shd w:val="clear" w:color="auto" w:fill="auto"/>
          </w:tcPr>
          <w:p w14:paraId="7750C509" w14:textId="77777777" w:rsidR="00D30A84" w:rsidRPr="00FC32DD" w:rsidRDefault="00D30A84" w:rsidP="00B83C69">
            <w:pPr>
              <w:pStyle w:val="Default"/>
              <w:rPr>
                <w:rFonts w:ascii="Tahoma" w:hAnsi="Tahoma" w:cs="Tahoma"/>
                <w:color w:val="auto"/>
                <w:sz w:val="20"/>
                <w:szCs w:val="20"/>
              </w:rPr>
            </w:pPr>
            <w:r w:rsidRPr="00FC32DD">
              <w:rPr>
                <w:rFonts w:ascii="Tahoma" w:hAnsi="Tahoma" w:cs="Tahoma"/>
                <w:color w:val="auto"/>
                <w:sz w:val="20"/>
                <w:szCs w:val="20"/>
              </w:rPr>
              <w:t>RemMar spa</w:t>
            </w:r>
          </w:p>
          <w:p w14:paraId="70A3DAE2" w14:textId="77777777" w:rsidR="00D30A84" w:rsidRPr="00FC32DD" w:rsidRDefault="00D30A84" w:rsidP="00B83C69">
            <w:pPr>
              <w:pStyle w:val="Default"/>
              <w:rPr>
                <w:rFonts w:ascii="Tahoma" w:hAnsi="Tahoma" w:cs="Tahoma"/>
                <w:color w:val="auto"/>
                <w:sz w:val="20"/>
                <w:szCs w:val="20"/>
              </w:rPr>
            </w:pPr>
            <w:r w:rsidRPr="00FC32DD">
              <w:rPr>
                <w:rFonts w:ascii="Tahoma" w:hAnsi="Tahoma" w:cs="Tahoma"/>
                <w:color w:val="auto"/>
                <w:sz w:val="20"/>
                <w:szCs w:val="20"/>
              </w:rPr>
              <w:t>Via Gianni Verdi n. 44</w:t>
            </w:r>
          </w:p>
          <w:p w14:paraId="5911109A" w14:textId="77777777" w:rsidR="00D30A84" w:rsidRPr="00FC32DD" w:rsidRDefault="00D30A84" w:rsidP="00B83C69">
            <w:pPr>
              <w:pStyle w:val="Default"/>
              <w:rPr>
                <w:rFonts w:ascii="Tahoma" w:hAnsi="Tahoma" w:cs="Tahoma"/>
                <w:color w:val="auto"/>
                <w:sz w:val="20"/>
                <w:szCs w:val="20"/>
              </w:rPr>
            </w:pPr>
            <w:r w:rsidRPr="00FC32DD">
              <w:rPr>
                <w:rFonts w:ascii="Tahoma" w:hAnsi="Tahoma" w:cs="Tahoma"/>
                <w:color w:val="auto"/>
                <w:sz w:val="20"/>
                <w:szCs w:val="20"/>
              </w:rPr>
              <w:t>10100 Torino, Italia</w:t>
            </w:r>
          </w:p>
          <w:p w14:paraId="7EB6D190" w14:textId="77777777" w:rsidR="00D30A84" w:rsidRPr="00FC32DD" w:rsidRDefault="00D30A84" w:rsidP="00B83C69">
            <w:pPr>
              <w:tabs>
                <w:tab w:val="left" w:pos="2411"/>
              </w:tabs>
              <w:snapToGrid w:val="0"/>
              <w:rPr>
                <w:rFonts w:ascii="Tahoma" w:eastAsia="Wingdings" w:hAnsi="Tahoma" w:cs="Tahoma"/>
                <w:sz w:val="20"/>
                <w:szCs w:val="20"/>
              </w:rPr>
            </w:pPr>
            <w:r w:rsidRPr="00FC32DD">
              <w:rPr>
                <w:rFonts w:ascii="Tahoma" w:hAnsi="Tahoma" w:cs="Tahoma"/>
                <w:sz w:val="20"/>
                <w:szCs w:val="20"/>
              </w:rPr>
              <w:t>VAT N.: IT12345678910</w:t>
            </w:r>
          </w:p>
        </w:tc>
        <w:tc>
          <w:tcPr>
            <w:tcW w:w="3337" w:type="dxa"/>
            <w:gridSpan w:val="4"/>
            <w:tcBorders>
              <w:top w:val="single" w:sz="4" w:space="0" w:color="auto"/>
              <w:left w:val="single" w:sz="4" w:space="0" w:color="FFFFFF"/>
              <w:bottom w:val="single" w:sz="4" w:space="0" w:color="FFFFFF"/>
              <w:right w:val="single" w:sz="4" w:space="0" w:color="auto"/>
            </w:tcBorders>
            <w:shd w:val="clear" w:color="auto" w:fill="auto"/>
          </w:tcPr>
          <w:p w14:paraId="4692778D"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RemMar spa</w:t>
            </w:r>
          </w:p>
          <w:p w14:paraId="7C0127F9"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Via Gianni Verdi n. 44</w:t>
            </w:r>
          </w:p>
          <w:p w14:paraId="53676DCC"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10100 Torino, Italia</w:t>
            </w:r>
          </w:p>
          <w:p w14:paraId="41EC0C24"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VAT N.: IT12345678910</w:t>
            </w:r>
          </w:p>
        </w:tc>
      </w:tr>
      <w:tr w:rsidR="00FC32DD" w:rsidRPr="00FC32DD" w14:paraId="22346B09" w14:textId="77777777" w:rsidTr="00D30A84">
        <w:trPr>
          <w:cantSplit/>
          <w:trHeight w:val="300"/>
        </w:trPr>
        <w:tc>
          <w:tcPr>
            <w:tcW w:w="5675" w:type="dxa"/>
            <w:gridSpan w:val="2"/>
            <w:vMerge w:val="restart"/>
            <w:tcBorders>
              <w:top w:val="single" w:sz="4" w:space="0" w:color="FFFFFF"/>
              <w:left w:val="single" w:sz="4" w:space="0" w:color="auto"/>
              <w:right w:val="single" w:sz="4" w:space="0" w:color="auto"/>
            </w:tcBorders>
            <w:shd w:val="clear" w:color="auto" w:fill="auto"/>
          </w:tcPr>
          <w:p w14:paraId="22808C2C" w14:textId="77777777" w:rsidR="00D30A84" w:rsidRPr="00FC32DD" w:rsidRDefault="00D30A84" w:rsidP="00B83C69">
            <w:pPr>
              <w:snapToGrid w:val="0"/>
              <w:rPr>
                <w:rFonts w:ascii="Tahoma" w:eastAsia="Wingdings" w:hAnsi="Tahoma" w:cs="Tahoma"/>
                <w:sz w:val="20"/>
                <w:szCs w:val="20"/>
              </w:rPr>
            </w:pPr>
          </w:p>
          <w:p w14:paraId="388E3FD0" w14:textId="77777777" w:rsidR="00D30A84" w:rsidRPr="00FC32DD" w:rsidRDefault="00D30A84" w:rsidP="00B83C69">
            <w:pPr>
              <w:snapToGrid w:val="0"/>
              <w:rPr>
                <w:rFonts w:ascii="Tahoma" w:eastAsia="Wingdings" w:hAnsi="Tahoma" w:cs="Tahoma"/>
                <w:sz w:val="20"/>
                <w:szCs w:val="20"/>
              </w:rPr>
            </w:pPr>
          </w:p>
        </w:tc>
        <w:tc>
          <w:tcPr>
            <w:tcW w:w="1635" w:type="dxa"/>
            <w:gridSpan w:val="3"/>
            <w:tcBorders>
              <w:top w:val="single" w:sz="4" w:space="0" w:color="FFFFFF"/>
              <w:left w:val="single" w:sz="4" w:space="0" w:color="auto"/>
              <w:bottom w:val="single" w:sz="4" w:space="0" w:color="auto"/>
              <w:right w:val="single" w:sz="4" w:space="0" w:color="auto"/>
            </w:tcBorders>
            <w:shd w:val="clear" w:color="auto" w:fill="auto"/>
          </w:tcPr>
          <w:p w14:paraId="4432E182"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Date</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6F0214FC"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Documento</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3DEC02CE"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N.</w:t>
            </w:r>
          </w:p>
        </w:tc>
      </w:tr>
      <w:tr w:rsidR="00FC32DD" w:rsidRPr="00FC32DD" w14:paraId="11F882B6" w14:textId="77777777" w:rsidTr="00D30A84">
        <w:trPr>
          <w:cantSplit/>
          <w:trHeight w:val="384"/>
        </w:trPr>
        <w:tc>
          <w:tcPr>
            <w:tcW w:w="5675" w:type="dxa"/>
            <w:gridSpan w:val="2"/>
            <w:vMerge/>
            <w:tcBorders>
              <w:left w:val="single" w:sz="4" w:space="0" w:color="auto"/>
            </w:tcBorders>
          </w:tcPr>
          <w:p w14:paraId="4FFAF5B6" w14:textId="77777777" w:rsidR="00D30A84" w:rsidRPr="00FC32DD" w:rsidRDefault="00D30A84" w:rsidP="00B83C69">
            <w:pPr>
              <w:snapToGrid w:val="0"/>
              <w:rPr>
                <w:rFonts w:ascii="Tahoma" w:eastAsia="Wingdings" w:hAnsi="Tahoma" w:cs="Tahoma"/>
                <w:sz w:val="20"/>
                <w:szCs w:val="20"/>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tcPr>
          <w:p w14:paraId="69B11EDB" w14:textId="2453A1EA"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20.0</w:t>
            </w:r>
            <w:r w:rsidR="006F65CD" w:rsidRPr="00FC32DD">
              <w:rPr>
                <w:rFonts w:ascii="Tahoma" w:eastAsia="Wingdings" w:hAnsi="Tahoma" w:cs="Tahoma"/>
                <w:sz w:val="20"/>
                <w:szCs w:val="20"/>
              </w:rPr>
              <w:t>2</w:t>
            </w:r>
            <w:r w:rsidRPr="00FC32DD">
              <w:rPr>
                <w:rFonts w:ascii="Tahoma" w:eastAsia="Wingdings" w:hAnsi="Tahoma" w:cs="Tahoma"/>
                <w:sz w:val="20"/>
                <w:szCs w:val="20"/>
              </w:rPr>
              <w:t>.20</w:t>
            </w:r>
            <w:r w:rsidR="006F65CD" w:rsidRPr="00FC32DD">
              <w:rPr>
                <w:rFonts w:ascii="Tahoma" w:eastAsia="Wingdings" w:hAnsi="Tahoma" w:cs="Tahoma"/>
                <w:sz w:val="20"/>
                <w:szCs w:val="20"/>
              </w:rPr>
              <w:t>2</w:t>
            </w:r>
            <w:r w:rsidR="00981F5D" w:rsidRPr="00FC32DD">
              <w:rPr>
                <w:rFonts w:ascii="Tahoma" w:eastAsia="Wingdings" w:hAnsi="Tahoma" w:cs="Tahoma"/>
                <w:sz w:val="20"/>
                <w:szCs w:val="20"/>
              </w:rPr>
              <w:t>2</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4AF9AC4C"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Autofattura</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6753B94C"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33</w:t>
            </w:r>
          </w:p>
        </w:tc>
      </w:tr>
      <w:tr w:rsidR="00FC32DD" w:rsidRPr="00FC32DD" w14:paraId="59EE9288" w14:textId="77777777" w:rsidTr="00254039">
        <w:trPr>
          <w:cantSplit/>
          <w:trHeight w:val="6591"/>
        </w:trPr>
        <w:tc>
          <w:tcPr>
            <w:tcW w:w="9788" w:type="dxa"/>
            <w:gridSpan w:val="7"/>
            <w:tcBorders>
              <w:top w:val="single" w:sz="4" w:space="0" w:color="auto"/>
              <w:left w:val="single" w:sz="4" w:space="0" w:color="auto"/>
              <w:right w:val="single" w:sz="4" w:space="0" w:color="auto"/>
            </w:tcBorders>
            <w:shd w:val="clear" w:color="auto" w:fill="auto"/>
          </w:tcPr>
          <w:p w14:paraId="05BB3B64" w14:textId="77777777" w:rsidR="00D30A84" w:rsidRPr="00FC32DD" w:rsidRDefault="00D30A84" w:rsidP="00B83C69">
            <w:pPr>
              <w:tabs>
                <w:tab w:val="left" w:pos="1380"/>
              </w:tabs>
              <w:snapToGrid w:val="0"/>
              <w:rPr>
                <w:rFonts w:ascii="Tahoma" w:eastAsia="Wingdings" w:hAnsi="Tahoma" w:cs="Tahoma"/>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4"/>
              <w:gridCol w:w="1120"/>
              <w:gridCol w:w="1667"/>
              <w:gridCol w:w="1539"/>
              <w:gridCol w:w="1679"/>
            </w:tblGrid>
            <w:tr w:rsidR="00FC32DD" w:rsidRPr="00FC32DD" w14:paraId="46B8F25B" w14:textId="77777777" w:rsidTr="00B83C69">
              <w:trPr>
                <w:trHeight w:val="589"/>
              </w:trPr>
              <w:tc>
                <w:tcPr>
                  <w:tcW w:w="3634" w:type="dxa"/>
                  <w:shd w:val="clear" w:color="auto" w:fill="auto"/>
                </w:tcPr>
                <w:p w14:paraId="7AE21270"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Descrizione</w:t>
                  </w:r>
                </w:p>
              </w:tc>
              <w:tc>
                <w:tcPr>
                  <w:tcW w:w="1120" w:type="dxa"/>
                  <w:shd w:val="clear" w:color="auto" w:fill="auto"/>
                </w:tcPr>
                <w:p w14:paraId="4DEA4BD9"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Qty</w:t>
                  </w:r>
                </w:p>
              </w:tc>
              <w:tc>
                <w:tcPr>
                  <w:tcW w:w="1667" w:type="dxa"/>
                  <w:shd w:val="clear" w:color="auto" w:fill="auto"/>
                </w:tcPr>
                <w:p w14:paraId="306C92BC"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Prezzo Unitario</w:t>
                  </w:r>
                </w:p>
              </w:tc>
              <w:tc>
                <w:tcPr>
                  <w:tcW w:w="1539" w:type="dxa"/>
                  <w:shd w:val="clear" w:color="auto" w:fill="auto"/>
                </w:tcPr>
                <w:p w14:paraId="5045F40A" w14:textId="77777777" w:rsidR="00D30A84" w:rsidRPr="00FC32DD" w:rsidRDefault="00D30A84" w:rsidP="00B83C69">
                  <w:pPr>
                    <w:snapToGrid w:val="0"/>
                    <w:jc w:val="center"/>
                    <w:rPr>
                      <w:rFonts w:ascii="Tahoma" w:eastAsia="Wingdings" w:hAnsi="Tahoma" w:cs="Tahoma"/>
                      <w:sz w:val="20"/>
                      <w:szCs w:val="20"/>
                    </w:rPr>
                  </w:pPr>
                </w:p>
              </w:tc>
              <w:tc>
                <w:tcPr>
                  <w:tcW w:w="1679" w:type="dxa"/>
                  <w:shd w:val="clear" w:color="auto" w:fill="auto"/>
                </w:tcPr>
                <w:p w14:paraId="26AFF0E3"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Importo</w:t>
                  </w:r>
                </w:p>
              </w:tc>
            </w:tr>
            <w:tr w:rsidR="00FC32DD" w:rsidRPr="00FC32DD" w14:paraId="34442C6B" w14:textId="77777777" w:rsidTr="00B83C69">
              <w:trPr>
                <w:trHeight w:val="980"/>
              </w:trPr>
              <w:tc>
                <w:tcPr>
                  <w:tcW w:w="3634" w:type="dxa"/>
                  <w:shd w:val="clear" w:color="auto" w:fill="auto"/>
                </w:tcPr>
                <w:p w14:paraId="4036683F" w14:textId="39D4D723" w:rsidR="00D30A84" w:rsidRPr="00FC32DD"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sidRPr="00FC32DD">
                    <w:rPr>
                      <w:rFonts w:ascii="Tahoma" w:hAnsi="Tahoma" w:cs="Tahoma"/>
                      <w:sz w:val="20"/>
                      <w:szCs w:val="20"/>
                    </w:rPr>
                    <w:t>“</w:t>
                  </w:r>
                  <w:r w:rsidRPr="00FC32DD">
                    <w:rPr>
                      <w:rFonts w:ascii="Tahoma" w:hAnsi="Tahoma" w:cs="Tahoma"/>
                      <w:b/>
                      <w:bCs/>
                      <w:sz w:val="20"/>
                      <w:szCs w:val="20"/>
                    </w:rPr>
                    <w:t>Autofatturazione</w:t>
                  </w:r>
                  <w:r w:rsidRPr="00FC32DD">
                    <w:rPr>
                      <w:rFonts w:ascii="Tahoma" w:hAnsi="Tahoma" w:cs="Tahoma"/>
                      <w:sz w:val="20"/>
                      <w:szCs w:val="20"/>
                    </w:rPr>
                    <w:t>” – lavorazione 20 tubi in plastica, resa dal prestatore Shanghai Company, come da fattura n. 134/20</w:t>
                  </w:r>
                  <w:r w:rsidR="006F65CD" w:rsidRPr="00FC32DD">
                    <w:rPr>
                      <w:rFonts w:ascii="Tahoma" w:hAnsi="Tahoma" w:cs="Tahoma"/>
                      <w:sz w:val="20"/>
                      <w:szCs w:val="20"/>
                    </w:rPr>
                    <w:t>2</w:t>
                  </w:r>
                  <w:r w:rsidR="00981F5D" w:rsidRPr="00FC32DD">
                    <w:rPr>
                      <w:rFonts w:ascii="Tahoma" w:hAnsi="Tahoma" w:cs="Tahoma"/>
                      <w:sz w:val="20"/>
                      <w:szCs w:val="20"/>
                    </w:rPr>
                    <w:t>2</w:t>
                  </w:r>
                  <w:r w:rsidRPr="00FC32DD">
                    <w:rPr>
                      <w:rFonts w:ascii="Tahoma" w:hAnsi="Tahoma" w:cs="Tahoma"/>
                      <w:sz w:val="20"/>
                      <w:szCs w:val="20"/>
                    </w:rPr>
                    <w:t xml:space="preserve">, dallo stesso emessa il 20 </w:t>
                  </w:r>
                  <w:r w:rsidR="006F65CD" w:rsidRPr="00FC32DD">
                    <w:rPr>
                      <w:rFonts w:ascii="Tahoma" w:hAnsi="Tahoma" w:cs="Tahoma"/>
                      <w:sz w:val="20"/>
                      <w:szCs w:val="20"/>
                    </w:rPr>
                    <w:t>febbraio 202</w:t>
                  </w:r>
                  <w:r w:rsidR="00981F5D" w:rsidRPr="00FC32DD">
                    <w:rPr>
                      <w:rFonts w:ascii="Tahoma" w:hAnsi="Tahoma" w:cs="Tahoma"/>
                      <w:sz w:val="20"/>
                      <w:szCs w:val="20"/>
                    </w:rPr>
                    <w:t>2</w:t>
                  </w:r>
                </w:p>
              </w:tc>
              <w:tc>
                <w:tcPr>
                  <w:tcW w:w="1120" w:type="dxa"/>
                  <w:shd w:val="clear" w:color="auto" w:fill="auto"/>
                </w:tcPr>
                <w:p w14:paraId="024A14E7"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1</w:t>
                  </w:r>
                </w:p>
              </w:tc>
              <w:tc>
                <w:tcPr>
                  <w:tcW w:w="1667" w:type="dxa"/>
                  <w:shd w:val="clear" w:color="auto" w:fill="auto"/>
                </w:tcPr>
                <w:p w14:paraId="6F10977D"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20.000,00</w:t>
                  </w:r>
                </w:p>
              </w:tc>
              <w:tc>
                <w:tcPr>
                  <w:tcW w:w="1539" w:type="dxa"/>
                  <w:shd w:val="clear" w:color="auto" w:fill="auto"/>
                </w:tcPr>
                <w:p w14:paraId="6A9091BE" w14:textId="77777777" w:rsidR="00D30A84" w:rsidRPr="00FC32DD" w:rsidRDefault="00D30A84" w:rsidP="00B83C69">
                  <w:pPr>
                    <w:snapToGrid w:val="0"/>
                    <w:jc w:val="center"/>
                    <w:rPr>
                      <w:rFonts w:ascii="Tahoma" w:eastAsia="Wingdings" w:hAnsi="Tahoma" w:cs="Tahoma"/>
                      <w:sz w:val="20"/>
                      <w:szCs w:val="20"/>
                    </w:rPr>
                  </w:pPr>
                </w:p>
              </w:tc>
              <w:tc>
                <w:tcPr>
                  <w:tcW w:w="1679" w:type="dxa"/>
                  <w:shd w:val="clear" w:color="auto" w:fill="auto"/>
                </w:tcPr>
                <w:p w14:paraId="47341631"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20.000,00</w:t>
                  </w:r>
                </w:p>
              </w:tc>
            </w:tr>
            <w:tr w:rsidR="00FC32DD" w:rsidRPr="00FC32DD" w14:paraId="0714D117" w14:textId="77777777" w:rsidTr="00B83C69">
              <w:trPr>
                <w:trHeight w:val="210"/>
              </w:trPr>
              <w:tc>
                <w:tcPr>
                  <w:tcW w:w="4754" w:type="dxa"/>
                  <w:gridSpan w:val="2"/>
                  <w:shd w:val="clear" w:color="auto" w:fill="auto"/>
                </w:tcPr>
                <w:p w14:paraId="3668DDD0" w14:textId="77777777" w:rsidR="00D30A84" w:rsidRPr="00FC32DD" w:rsidRDefault="00D30A84" w:rsidP="00B83C69">
                  <w:pPr>
                    <w:snapToGrid w:val="0"/>
                    <w:jc w:val="center"/>
                    <w:rPr>
                      <w:rFonts w:ascii="Tahoma" w:eastAsia="Wingdings" w:hAnsi="Tahoma" w:cs="Tahoma"/>
                      <w:b/>
                      <w:sz w:val="20"/>
                      <w:szCs w:val="20"/>
                    </w:rPr>
                  </w:pPr>
                </w:p>
              </w:tc>
              <w:tc>
                <w:tcPr>
                  <w:tcW w:w="4885" w:type="dxa"/>
                  <w:gridSpan w:val="3"/>
                  <w:shd w:val="clear" w:color="auto" w:fill="auto"/>
                </w:tcPr>
                <w:p w14:paraId="70123F57" w14:textId="77777777" w:rsidR="00D30A84" w:rsidRPr="00FC32DD" w:rsidRDefault="00D30A84" w:rsidP="00B83C69">
                  <w:pPr>
                    <w:snapToGrid w:val="0"/>
                    <w:jc w:val="right"/>
                    <w:rPr>
                      <w:rFonts w:ascii="Tahoma" w:eastAsia="Wingdings" w:hAnsi="Tahoma" w:cs="Tahoma"/>
                      <w:b/>
                      <w:bCs/>
                      <w:sz w:val="20"/>
                      <w:szCs w:val="20"/>
                    </w:rPr>
                  </w:pPr>
                  <w:r w:rsidRPr="00FC32DD">
                    <w:rPr>
                      <w:rFonts w:ascii="Tahoma" w:eastAsia="Wingdings" w:hAnsi="Tahoma" w:cs="Tahoma"/>
                      <w:b/>
                      <w:bCs/>
                      <w:sz w:val="20"/>
                      <w:szCs w:val="20"/>
                    </w:rPr>
                    <w:t xml:space="preserve"> </w:t>
                  </w:r>
                </w:p>
              </w:tc>
            </w:tr>
          </w:tbl>
          <w:p w14:paraId="44A602CC" w14:textId="77777777" w:rsidR="00D30A84" w:rsidRPr="00FC32DD" w:rsidRDefault="00D30A84" w:rsidP="00B83C69">
            <w:pPr>
              <w:pStyle w:val="Default"/>
              <w:jc w:val="both"/>
              <w:rPr>
                <w:rFonts w:ascii="Tahoma" w:hAnsi="Tahoma" w:cs="Tahoma"/>
                <w:b/>
                <w:bCs/>
                <w:i/>
                <w:iCs/>
                <w:color w:val="auto"/>
                <w:sz w:val="20"/>
                <w:szCs w:val="20"/>
              </w:rPr>
            </w:pPr>
          </w:p>
          <w:p w14:paraId="2FC622BA" w14:textId="77777777" w:rsidR="00D30A84" w:rsidRPr="00FC32DD" w:rsidRDefault="00D30A84" w:rsidP="00B83C69">
            <w:pPr>
              <w:pStyle w:val="Default"/>
              <w:jc w:val="both"/>
              <w:rPr>
                <w:rFonts w:ascii="Tahoma" w:hAnsi="Tahoma" w:cs="Tahoma"/>
                <w:b/>
                <w:i/>
                <w:iCs/>
                <w:color w:val="auto"/>
                <w:sz w:val="20"/>
                <w:szCs w:val="20"/>
              </w:rPr>
            </w:pPr>
            <w:r w:rsidRPr="00FC32DD">
              <w:rPr>
                <w:rFonts w:ascii="Tahoma" w:hAnsi="Tahoma" w:cs="Tahoma"/>
                <w:b/>
                <w:bCs/>
                <w:i/>
                <w:iCs/>
                <w:color w:val="auto"/>
                <w:sz w:val="20"/>
                <w:szCs w:val="20"/>
              </w:rPr>
              <w:t>Autofattura emessa ai sensi dell’articolo 17, comma 2, DPR 633/1972</w:t>
            </w:r>
          </w:p>
          <w:p w14:paraId="5F2F1282" w14:textId="77777777" w:rsidR="00D30A84" w:rsidRPr="00FC32DD" w:rsidRDefault="00D30A84" w:rsidP="00B83C69">
            <w:pPr>
              <w:pStyle w:val="Default"/>
              <w:jc w:val="both"/>
              <w:rPr>
                <w:rFonts w:ascii="Tahoma" w:hAnsi="Tahoma" w:cs="Tahoma"/>
                <w:b/>
                <w:color w:val="auto"/>
                <w:sz w:val="20"/>
                <w:szCs w:val="20"/>
              </w:rPr>
            </w:pPr>
          </w:p>
          <w:p w14:paraId="2BE5F65F" w14:textId="77777777" w:rsidR="00D30A84" w:rsidRPr="00FC32DD" w:rsidRDefault="00D30A84" w:rsidP="00B83C69">
            <w:pPr>
              <w:pStyle w:val="Default"/>
              <w:jc w:val="center"/>
              <w:rPr>
                <w:rFonts w:ascii="Tahoma" w:hAnsi="Tahoma" w:cs="Tahoma"/>
                <w:color w:val="auto"/>
                <w:sz w:val="20"/>
                <w:szCs w:val="20"/>
              </w:rPr>
            </w:pPr>
            <w:r w:rsidRPr="00FC32DD">
              <w:rPr>
                <w:rFonts w:ascii="Tahoma" w:hAnsi="Tahoma" w:cs="Tahoma"/>
                <w:color w:val="auto"/>
                <w:sz w:val="20"/>
                <w:szCs w:val="20"/>
              </w:rPr>
              <w:t>Registro Fatture Emesse Prot. n. 110</w:t>
            </w:r>
          </w:p>
          <w:p w14:paraId="302958A1" w14:textId="77777777" w:rsidR="00D30A84" w:rsidRPr="00FC32DD" w:rsidRDefault="00D30A84" w:rsidP="00B83C69">
            <w:pPr>
              <w:pStyle w:val="Default"/>
              <w:jc w:val="center"/>
              <w:rPr>
                <w:rFonts w:ascii="Tahoma" w:hAnsi="Tahoma" w:cs="Tahoma"/>
                <w:color w:val="auto"/>
                <w:sz w:val="20"/>
                <w:szCs w:val="20"/>
              </w:rPr>
            </w:pPr>
            <w:r w:rsidRPr="00FC32DD">
              <w:rPr>
                <w:rFonts w:ascii="Tahoma" w:hAnsi="Tahoma" w:cs="Tahoma"/>
                <w:color w:val="auto"/>
                <w:sz w:val="20"/>
                <w:szCs w:val="20"/>
              </w:rPr>
              <w:t>Registro Fatture Acquisti Prot. n. 195</w:t>
            </w:r>
          </w:p>
          <w:p w14:paraId="3D39E238" w14:textId="77777777" w:rsidR="00D30A84" w:rsidRPr="00FC32DD" w:rsidRDefault="00D30A84" w:rsidP="00B83C69">
            <w:pPr>
              <w:pStyle w:val="Default"/>
              <w:spacing w:before="240"/>
              <w:rPr>
                <w:rFonts w:ascii="Tahoma" w:hAnsi="Tahoma" w:cs="Tahoma"/>
                <w:color w:val="auto"/>
                <w:sz w:val="20"/>
                <w:szCs w:val="20"/>
              </w:rPr>
            </w:pP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639"/>
            </w:tblGrid>
            <w:tr w:rsidR="00FC32DD" w:rsidRPr="00FC32DD" w14:paraId="03C4E657" w14:textId="77777777" w:rsidTr="00B83C69">
              <w:trPr>
                <w:trHeight w:val="214"/>
              </w:trPr>
              <w:tc>
                <w:tcPr>
                  <w:tcW w:w="9639" w:type="dxa"/>
                  <w:shd w:val="clear" w:color="auto" w:fill="auto"/>
                </w:tcPr>
                <w:p w14:paraId="70A84DFD" w14:textId="77777777" w:rsidR="00D30A84" w:rsidRPr="00FC32DD" w:rsidRDefault="00D30A84" w:rsidP="00B83C69">
                  <w:pPr>
                    <w:pStyle w:val="Default"/>
                    <w:spacing w:before="240"/>
                    <w:rPr>
                      <w:rFonts w:ascii="Tahoma" w:hAnsi="Tahoma" w:cs="Tahoma"/>
                      <w:color w:val="auto"/>
                      <w:sz w:val="20"/>
                      <w:szCs w:val="20"/>
                    </w:rPr>
                  </w:pPr>
                  <w:r w:rsidRPr="00FC32DD">
                    <w:rPr>
                      <w:rFonts w:ascii="Tahoma" w:hAnsi="Tahoma" w:cs="Tahoma"/>
                      <w:b/>
                      <w:bCs/>
                      <w:color w:val="auto"/>
                      <w:sz w:val="20"/>
                      <w:szCs w:val="20"/>
                    </w:rPr>
                    <w:t xml:space="preserve">Imponibile                          </w:t>
                  </w:r>
                  <w:r w:rsidRPr="00FC32DD">
                    <w:rPr>
                      <w:rFonts w:ascii="Tahoma" w:hAnsi="Tahoma" w:cs="Tahoma"/>
                      <w:color w:val="auto"/>
                      <w:sz w:val="20"/>
                      <w:szCs w:val="20"/>
                    </w:rPr>
                    <w:t>20.000,00 euro</w:t>
                  </w:r>
                </w:p>
              </w:tc>
            </w:tr>
            <w:tr w:rsidR="00FC32DD" w:rsidRPr="00FC32DD" w14:paraId="3093D0AF" w14:textId="77777777" w:rsidTr="00B83C69">
              <w:trPr>
                <w:trHeight w:val="357"/>
              </w:trPr>
              <w:tc>
                <w:tcPr>
                  <w:tcW w:w="9639" w:type="dxa"/>
                  <w:shd w:val="clear" w:color="auto" w:fill="auto"/>
                </w:tcPr>
                <w:p w14:paraId="33C53BCC" w14:textId="77777777" w:rsidR="00D30A84" w:rsidRPr="00FC32DD" w:rsidRDefault="00D30A84" w:rsidP="00B83C69">
                  <w:pPr>
                    <w:pStyle w:val="Default"/>
                    <w:spacing w:before="240"/>
                    <w:rPr>
                      <w:rFonts w:ascii="Tahoma" w:hAnsi="Tahoma" w:cs="Tahoma"/>
                      <w:b/>
                      <w:bCs/>
                      <w:color w:val="auto"/>
                      <w:sz w:val="20"/>
                      <w:szCs w:val="20"/>
                    </w:rPr>
                  </w:pPr>
                  <w:r w:rsidRPr="00FC32DD">
                    <w:rPr>
                      <w:rFonts w:ascii="Tahoma" w:hAnsi="Tahoma" w:cs="Tahoma"/>
                      <w:b/>
                      <w:bCs/>
                      <w:color w:val="auto"/>
                      <w:sz w:val="20"/>
                      <w:szCs w:val="20"/>
                    </w:rPr>
                    <w:t xml:space="preserve">Iva 22%                               </w:t>
                  </w:r>
                  <w:r w:rsidRPr="00FC32DD">
                    <w:rPr>
                      <w:rFonts w:ascii="Tahoma" w:hAnsi="Tahoma" w:cs="Tahoma"/>
                      <w:color w:val="auto"/>
                      <w:sz w:val="20"/>
                      <w:szCs w:val="20"/>
                    </w:rPr>
                    <w:t>4.400,00 euro</w:t>
                  </w:r>
                </w:p>
              </w:tc>
            </w:tr>
            <w:tr w:rsidR="00FC32DD" w:rsidRPr="00FC32DD" w14:paraId="392F31A6" w14:textId="77777777" w:rsidTr="00B83C69">
              <w:trPr>
                <w:trHeight w:val="177"/>
              </w:trPr>
              <w:tc>
                <w:tcPr>
                  <w:tcW w:w="9639" w:type="dxa"/>
                  <w:shd w:val="clear" w:color="auto" w:fill="auto"/>
                </w:tcPr>
                <w:p w14:paraId="31B99FAB" w14:textId="77777777" w:rsidR="00D30A84" w:rsidRPr="00FC32DD" w:rsidRDefault="00D30A84" w:rsidP="00B83C69">
                  <w:pPr>
                    <w:pStyle w:val="Default"/>
                    <w:spacing w:before="240"/>
                    <w:rPr>
                      <w:rFonts w:ascii="Tahoma" w:hAnsi="Tahoma" w:cs="Tahoma"/>
                      <w:color w:val="auto"/>
                      <w:sz w:val="20"/>
                      <w:szCs w:val="20"/>
                    </w:rPr>
                  </w:pPr>
                  <w:r w:rsidRPr="00FC32DD">
                    <w:rPr>
                      <w:rFonts w:ascii="Tahoma" w:hAnsi="Tahoma" w:cs="Tahoma"/>
                      <w:b/>
                      <w:bCs/>
                      <w:color w:val="auto"/>
                      <w:sz w:val="20"/>
                      <w:szCs w:val="20"/>
                    </w:rPr>
                    <w:t xml:space="preserve">Totale complessivo           </w:t>
                  </w:r>
                  <w:r w:rsidRPr="00FC32DD">
                    <w:rPr>
                      <w:rFonts w:ascii="Tahoma" w:hAnsi="Tahoma" w:cs="Tahoma"/>
                      <w:color w:val="auto"/>
                      <w:sz w:val="20"/>
                      <w:szCs w:val="20"/>
                    </w:rPr>
                    <w:t>24.400,00 euro</w:t>
                  </w:r>
                </w:p>
              </w:tc>
            </w:tr>
          </w:tbl>
          <w:p w14:paraId="62906E91" w14:textId="77777777" w:rsidR="00D30A84" w:rsidRPr="00FC32DD" w:rsidRDefault="00D30A84" w:rsidP="00B83C69">
            <w:pPr>
              <w:tabs>
                <w:tab w:val="left" w:pos="4595"/>
              </w:tabs>
              <w:ind w:firstLine="720"/>
              <w:rPr>
                <w:rFonts w:ascii="Tahoma" w:hAnsi="Tahoma" w:cs="Tahoma"/>
                <w:sz w:val="20"/>
                <w:szCs w:val="20"/>
                <w:lang w:eastAsia="en-US"/>
              </w:rPr>
            </w:pPr>
          </w:p>
        </w:tc>
      </w:tr>
    </w:tbl>
    <w:p w14:paraId="30784DCA" w14:textId="77777777" w:rsidR="00587DAA" w:rsidRPr="00FC32DD" w:rsidRDefault="00587DAA" w:rsidP="00587DAA">
      <w:pPr>
        <w:snapToGrid w:val="0"/>
        <w:rPr>
          <w:rFonts w:ascii="Tahoma" w:eastAsia="Wingdings" w:hAnsi="Tahoma" w:cs="Tahoma"/>
          <w:sz w:val="20"/>
          <w:szCs w:val="20"/>
        </w:rPr>
      </w:pPr>
      <w:bookmarkStart w:id="51" w:name="_Toc21691342"/>
      <w:bookmarkStart w:id="52" w:name="_Hlk21618480"/>
    </w:p>
    <w:p w14:paraId="21FDDBC7" w14:textId="77777777" w:rsidR="00B0452B" w:rsidRPr="00FC32DD" w:rsidRDefault="00B0452B" w:rsidP="00587DAA">
      <w:pPr>
        <w:spacing w:after="0" w:line="340" w:lineRule="auto"/>
        <w:ind w:left="884"/>
        <w:jc w:val="both"/>
        <w:rPr>
          <w:rFonts w:ascii="Tahoma" w:hAnsi="Tahoma" w:cs="Tahoma"/>
          <w:sz w:val="20"/>
          <w:szCs w:val="20"/>
        </w:rPr>
      </w:pPr>
    </w:p>
    <w:p w14:paraId="124D04D2" w14:textId="3BC8D0C5" w:rsidR="00587DAA" w:rsidRPr="00FC32DD" w:rsidRDefault="00DF680D" w:rsidP="00587DAA">
      <w:pPr>
        <w:spacing w:after="0" w:line="340" w:lineRule="auto"/>
        <w:ind w:left="884"/>
        <w:jc w:val="both"/>
        <w:rPr>
          <w:rFonts w:ascii="Tahoma" w:eastAsia="Century Gothic" w:hAnsi="Tahoma" w:cs="Tahoma"/>
          <w:sz w:val="20"/>
          <w:szCs w:val="20"/>
        </w:rPr>
      </w:pPr>
      <w:r w:rsidRPr="00FC32DD">
        <w:rPr>
          <w:rFonts w:ascii="Tahoma" w:hAnsi="Tahoma" w:cs="Tahoma"/>
          <w:noProof/>
          <w:sz w:val="20"/>
          <w:szCs w:val="20"/>
        </w:rPr>
        <w:drawing>
          <wp:anchor distT="0" distB="0" distL="114300" distR="114300" simplePos="0" relativeHeight="251656704" behindDoc="0" locked="0" layoutInCell="1" allowOverlap="1" wp14:anchorId="4082FDDB" wp14:editId="373D1CE2">
            <wp:simplePos x="0" y="0"/>
            <wp:positionH relativeFrom="margin">
              <wp:align>left</wp:align>
            </wp:positionH>
            <wp:positionV relativeFrom="paragraph">
              <wp:posOffset>13399</wp:posOffset>
            </wp:positionV>
            <wp:extent cx="433070" cy="461010"/>
            <wp:effectExtent l="0" t="0" r="5080" b="0"/>
            <wp:wrapSquare wrapText="bothSides"/>
            <wp:docPr id="237" name="Immagine 2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587DAA" w:rsidRPr="00FC32DD">
        <w:rPr>
          <w:rFonts w:ascii="Tahoma" w:hAnsi="Tahoma" w:cs="Tahoma"/>
          <w:sz w:val="20"/>
          <w:szCs w:val="20"/>
        </w:rPr>
        <w:t>Dalla registrazione (registro IVA vendite e registro IVA acquisti) devono risultare i dati del prestatore extracomunitario, ai sensi degli articoli 23 e 25 del DPR 633/1972.</w:t>
      </w:r>
    </w:p>
    <w:p w14:paraId="2FBE95E0" w14:textId="77777777" w:rsidR="00587DAA" w:rsidRPr="00FC32DD" w:rsidRDefault="00587DAA" w:rsidP="00D30A84">
      <w:pPr>
        <w:pStyle w:val="NUOVOSOTTOPARAGRAFO"/>
      </w:pPr>
    </w:p>
    <w:p w14:paraId="4C3977DE" w14:textId="77777777" w:rsidR="00B0452B" w:rsidRPr="00FC32DD" w:rsidRDefault="00B0452B" w:rsidP="00D30A84">
      <w:pPr>
        <w:pStyle w:val="NUOVOSOTTOPARAGRAFO"/>
      </w:pPr>
    </w:p>
    <w:p w14:paraId="55A6EB91" w14:textId="77777777" w:rsidR="005C0E64" w:rsidRPr="00FC32DD" w:rsidRDefault="005C0E64">
      <w:pPr>
        <w:spacing w:after="0" w:line="240" w:lineRule="auto"/>
        <w:rPr>
          <w:rFonts w:ascii="Tahoma" w:hAnsi="Tahoma"/>
          <w:b/>
          <w:i/>
          <w:sz w:val="20"/>
        </w:rPr>
      </w:pPr>
      <w:r w:rsidRPr="00FC32DD">
        <w:br w:type="page"/>
      </w:r>
    </w:p>
    <w:p w14:paraId="39611833" w14:textId="7EBDE27E" w:rsidR="00D30A84" w:rsidRPr="00FC32DD" w:rsidRDefault="00D30A84" w:rsidP="00D30A84">
      <w:pPr>
        <w:pStyle w:val="NUOVOSOTTOPARAGRAFO"/>
      </w:pPr>
      <w:bookmarkStart w:id="53" w:name="_Toc120701863"/>
      <w:r w:rsidRPr="00320BD5">
        <w:rPr>
          <w:highlight w:val="yellow"/>
        </w:rPr>
        <w:lastRenderedPageBreak/>
        <w:t>2.4.2 Esempio emissione autofattura elettronica per servizio ricevuto da extra-UE</w:t>
      </w:r>
      <w:bookmarkEnd w:id="51"/>
      <w:bookmarkEnd w:id="53"/>
    </w:p>
    <w:bookmarkEnd w:id="52"/>
    <w:p w14:paraId="5CEA1FA9" w14:textId="027D19FB"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Il contribuente italiano può </w:t>
      </w:r>
      <w:r w:rsidRPr="00FC32DD">
        <w:rPr>
          <w:rFonts w:ascii="Tahoma" w:hAnsi="Tahoma" w:cs="Tahoma"/>
          <w:b/>
          <w:sz w:val="20"/>
          <w:szCs w:val="20"/>
        </w:rPr>
        <w:t xml:space="preserve">scegliere di gestire comunque </w:t>
      </w:r>
      <w:r w:rsidRPr="00FC32DD">
        <w:rPr>
          <w:rFonts w:ascii="Tahoma" w:hAnsi="Tahoma" w:cs="Tahoma"/>
          <w:b/>
          <w:bCs/>
          <w:sz w:val="20"/>
          <w:szCs w:val="20"/>
        </w:rPr>
        <w:t>in modalità elettronica</w:t>
      </w:r>
      <w:r w:rsidRPr="00FC32DD">
        <w:rPr>
          <w:rFonts w:ascii="Tahoma" w:hAnsi="Tahoma" w:cs="Tahoma"/>
          <w:sz w:val="20"/>
          <w:szCs w:val="20"/>
        </w:rPr>
        <w:t xml:space="preserve"> l’autofattura da emettere in caso</w:t>
      </w:r>
      <w:r w:rsidR="00F639B0" w:rsidRPr="00FC32DD">
        <w:rPr>
          <w:rFonts w:ascii="Tahoma" w:hAnsi="Tahoma" w:cs="Tahoma"/>
          <w:sz w:val="20"/>
          <w:szCs w:val="20"/>
        </w:rPr>
        <w:t xml:space="preserve"> di</w:t>
      </w:r>
      <w:r w:rsidRPr="00FC32DD">
        <w:rPr>
          <w:rFonts w:ascii="Tahoma" w:hAnsi="Tahoma" w:cs="Tahoma"/>
          <w:sz w:val="20"/>
          <w:szCs w:val="20"/>
        </w:rPr>
        <w:t xml:space="preserve"> servizio ricevuto da extra-UE</w:t>
      </w:r>
      <w:r w:rsidR="002D0F49" w:rsidRPr="00FC32DD">
        <w:rPr>
          <w:rFonts w:ascii="Tahoma" w:hAnsi="Tahoma" w:cs="Tahoma"/>
          <w:sz w:val="20"/>
          <w:szCs w:val="20"/>
        </w:rPr>
        <w:t xml:space="preserve">. </w:t>
      </w:r>
      <w:r w:rsidRPr="00FC32DD">
        <w:rPr>
          <w:rFonts w:ascii="Tahoma" w:hAnsi="Tahoma" w:cs="Tahoma"/>
          <w:sz w:val="20"/>
          <w:szCs w:val="20"/>
        </w:rPr>
        <w:t xml:space="preserve">È importante sottolineare che </w:t>
      </w:r>
      <w:r w:rsidRPr="00FC32DD">
        <w:rPr>
          <w:rFonts w:ascii="Tahoma" w:hAnsi="Tahoma" w:cs="Tahoma"/>
          <w:b/>
          <w:bCs/>
          <w:sz w:val="20"/>
          <w:szCs w:val="20"/>
        </w:rPr>
        <w:t>non è un obbligo</w:t>
      </w:r>
      <w:r w:rsidRPr="00FC32DD">
        <w:rPr>
          <w:rFonts w:ascii="Tahoma" w:hAnsi="Tahoma" w:cs="Tahoma"/>
          <w:sz w:val="20"/>
          <w:szCs w:val="20"/>
        </w:rPr>
        <w:t>, ma appunto una facoltà lasciata in capo al committente italiano: la scelta non richiede alcuna opzione preventiva né obbliga il contribuente ad applicare la medesima modalità su tutte le autofatture. Così, ad esempio, in presenza di 2 servizi ricevuti da extra-UE, il soggetto passivo IVA può scegliere di emettere un’autofattura cartacea per la prima prestazione e un’autofattura elettronica per la seconda, a sua discrezione.</w:t>
      </w:r>
      <w:r w:rsidR="00676B8E" w:rsidRPr="00FC32DD">
        <w:rPr>
          <w:rFonts w:ascii="Tahoma" w:hAnsi="Tahoma" w:cs="Tahoma"/>
          <w:sz w:val="20"/>
          <w:szCs w:val="20"/>
        </w:rPr>
        <w:t xml:space="preserve"> Tuttavia, tale facoltà diventerà un </w:t>
      </w:r>
      <w:r w:rsidR="00676B8E" w:rsidRPr="00FC32DD">
        <w:rPr>
          <w:rFonts w:ascii="Tahoma" w:hAnsi="Tahoma" w:cs="Tahoma"/>
          <w:b/>
          <w:bCs/>
          <w:sz w:val="20"/>
          <w:szCs w:val="20"/>
        </w:rPr>
        <w:t>obbligo dal 1° luglio 2022</w:t>
      </w:r>
      <w:r w:rsidR="00676B8E" w:rsidRPr="00FC32DD">
        <w:rPr>
          <w:rFonts w:ascii="Tahoma" w:hAnsi="Tahoma" w:cs="Tahoma"/>
          <w:sz w:val="20"/>
          <w:szCs w:val="20"/>
        </w:rPr>
        <w:t>, a seguito dell’</w:t>
      </w:r>
      <w:r w:rsidR="00676B8E" w:rsidRPr="00FC32DD">
        <w:rPr>
          <w:rFonts w:ascii="Tahoma" w:hAnsi="Tahoma" w:cs="Tahoma"/>
          <w:b/>
          <w:bCs/>
          <w:sz w:val="20"/>
          <w:szCs w:val="20"/>
        </w:rPr>
        <w:t>abrogazione dell’esterometro trimestrale</w:t>
      </w:r>
      <w:r w:rsidR="00676B8E" w:rsidRPr="00FC32DD">
        <w:rPr>
          <w:rFonts w:ascii="Tahoma" w:hAnsi="Tahoma" w:cs="Tahoma"/>
          <w:sz w:val="20"/>
          <w:szCs w:val="20"/>
        </w:rPr>
        <w:t>. L’invio del Tipo documento TD17 allo SdI sostituisce l’esterometro (anche ante 1° luglio 2022).</w:t>
      </w:r>
    </w:p>
    <w:p w14:paraId="14A74DD0" w14:textId="12970251" w:rsidR="00254039" w:rsidRPr="00FC32DD" w:rsidRDefault="00EF7F45" w:rsidP="005C0E64">
      <w:pPr>
        <w:spacing w:line="360" w:lineRule="auto"/>
        <w:jc w:val="both"/>
        <w:rPr>
          <w:rFonts w:ascii="Tahoma" w:hAnsi="Tahoma" w:cs="Tahoma"/>
          <w:sz w:val="20"/>
          <w:szCs w:val="20"/>
        </w:rPr>
      </w:pPr>
      <w:r w:rsidRPr="00FC32DD">
        <w:rPr>
          <w:rFonts w:ascii="Tahoma" w:hAnsi="Tahoma" w:cs="Tahoma"/>
          <w:sz w:val="20"/>
          <w:szCs w:val="20"/>
        </w:rPr>
        <w:t>Già con</w:t>
      </w:r>
      <w:r w:rsidR="00D30A84" w:rsidRPr="00FC32DD">
        <w:rPr>
          <w:rFonts w:ascii="Tahoma" w:hAnsi="Tahoma" w:cs="Tahoma"/>
          <w:sz w:val="20"/>
          <w:szCs w:val="20"/>
        </w:rPr>
        <w:t xml:space="preserve"> la </w:t>
      </w:r>
      <w:r w:rsidR="00D30A84" w:rsidRPr="00FC32DD">
        <w:rPr>
          <w:rFonts w:ascii="Tahoma" w:hAnsi="Tahoma" w:cs="Tahoma"/>
          <w:b/>
          <w:sz w:val="20"/>
          <w:szCs w:val="20"/>
        </w:rPr>
        <w:t>circolare n. 14/E/2019</w:t>
      </w:r>
      <w:r w:rsidR="00D30A84" w:rsidRPr="00FC32DD">
        <w:rPr>
          <w:rFonts w:ascii="Tahoma" w:hAnsi="Tahoma" w:cs="Tahoma"/>
          <w:sz w:val="20"/>
          <w:szCs w:val="20"/>
        </w:rPr>
        <w:t xml:space="preserve"> l’Agenzia ha previsto che, </w:t>
      </w:r>
      <w:r w:rsidR="00D30A84" w:rsidRPr="00FC32DD">
        <w:rPr>
          <w:rFonts w:ascii="Tahoma" w:hAnsi="Tahoma" w:cs="Tahoma"/>
          <w:b/>
          <w:sz w:val="20"/>
          <w:szCs w:val="20"/>
        </w:rPr>
        <w:t>qualora si scelga di gestire elettronicamente l’autofattura in commento, è possibile non presentare l’esterometro</w:t>
      </w:r>
      <w:r w:rsidR="00D30A84" w:rsidRPr="00FC32DD">
        <w:rPr>
          <w:rFonts w:ascii="Tahoma" w:hAnsi="Tahoma" w:cs="Tahoma"/>
          <w:sz w:val="20"/>
          <w:szCs w:val="20"/>
        </w:rPr>
        <w:t>.</w:t>
      </w:r>
    </w:p>
    <w:p w14:paraId="7160CDFF" w14:textId="1562920E" w:rsidR="00254039" w:rsidRPr="00FC32DD" w:rsidRDefault="00DF680D" w:rsidP="00254039">
      <w:pPr>
        <w:pStyle w:val="Paragrafoelenco"/>
        <w:ind w:left="63"/>
        <w:jc w:val="both"/>
        <w:rPr>
          <w:rFonts w:ascii="Tahoma" w:hAnsi="Tahoma" w:cs="Tahoma"/>
          <w:i/>
          <w:iCs/>
          <w:sz w:val="20"/>
          <w:szCs w:val="20"/>
        </w:rPr>
      </w:pPr>
      <w:r w:rsidRPr="00FC32DD">
        <w:rPr>
          <w:rFonts w:ascii="Tahoma" w:hAnsi="Tahoma" w:cs="Tahoma"/>
          <w:i/>
          <w:iCs/>
          <w:noProof/>
          <w:sz w:val="20"/>
          <w:szCs w:val="20"/>
        </w:rPr>
        <mc:AlternateContent>
          <mc:Choice Requires="wps">
            <w:drawing>
              <wp:anchor distT="0" distB="0" distL="114300" distR="114300" simplePos="0" relativeHeight="251678208" behindDoc="1" locked="0" layoutInCell="1" allowOverlap="1" wp14:anchorId="7C518DCD" wp14:editId="7BFC33F7">
                <wp:simplePos x="0" y="0"/>
                <wp:positionH relativeFrom="margin">
                  <wp:posOffset>-108585</wp:posOffset>
                </wp:positionH>
                <wp:positionV relativeFrom="paragraph">
                  <wp:posOffset>72390</wp:posOffset>
                </wp:positionV>
                <wp:extent cx="6334125" cy="2369820"/>
                <wp:effectExtent l="15240" t="15240" r="13335" b="15240"/>
                <wp:wrapNone/>
                <wp:docPr id="4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2369820"/>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1B4FE1" id="Rectangle 228" o:spid="_x0000_s1026" style="position:absolute;margin-left:-8.55pt;margin-top:5.7pt;width:498.75pt;height:186.6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" fillcolor="#f2f2f2" strokecolor="white" strokeweight="2pt">
                <w10:wrap anchorx="margin"/>
              </v:rect>
            </w:pict>
          </mc:Fallback>
        </mc:AlternateContent>
      </w:r>
    </w:p>
    <w:p w14:paraId="29CB9AA3" w14:textId="4FA6FC4D" w:rsidR="00254039" w:rsidRPr="00FC32DD" w:rsidRDefault="00254039" w:rsidP="000733AD">
      <w:pPr>
        <w:pStyle w:val="Paragrafoelenco"/>
        <w:spacing w:line="360" w:lineRule="auto"/>
        <w:ind w:left="63"/>
        <w:jc w:val="both"/>
        <w:rPr>
          <w:rFonts w:ascii="Tahoma" w:hAnsi="Tahoma" w:cs="Tahoma"/>
          <w:i/>
          <w:iCs/>
          <w:sz w:val="20"/>
          <w:szCs w:val="20"/>
        </w:rPr>
      </w:pPr>
      <w:r w:rsidRPr="00FC32DD">
        <w:rPr>
          <w:rFonts w:ascii="Tahoma" w:hAnsi="Tahoma" w:cs="Tahoma"/>
          <w:i/>
          <w:iCs/>
          <w:sz w:val="20"/>
          <w:szCs w:val="20"/>
        </w:rPr>
        <w:t xml:space="preserve">“in caso di autofattura per acquisti da soggetti non residenti o stabiliti nel territorio dello Stato (ad esempio, </w:t>
      </w:r>
      <w:r w:rsidRPr="00FC32DD">
        <w:rPr>
          <w:rFonts w:ascii="Tahoma" w:hAnsi="Tahoma" w:cs="Tahoma"/>
          <w:b/>
          <w:bCs/>
          <w:i/>
          <w:iCs/>
          <w:sz w:val="20"/>
          <w:szCs w:val="20"/>
        </w:rPr>
        <w:t>acquisti di servizi extra UE</w:t>
      </w:r>
      <w:r w:rsidRPr="00FC32DD">
        <w:rPr>
          <w:rFonts w:ascii="Tahoma" w:hAnsi="Tahoma" w:cs="Tahoma"/>
          <w:i/>
          <w:iCs/>
          <w:sz w:val="20"/>
          <w:szCs w:val="20"/>
        </w:rPr>
        <w:t xml:space="preserve">, acquisti di beni all’interno di un deposito IVA dopo un passaggio al suo interno tra soggetti extra UE…), </w:t>
      </w:r>
      <w:r w:rsidRPr="00FC32DD">
        <w:rPr>
          <w:rFonts w:ascii="Tahoma" w:hAnsi="Tahoma" w:cs="Tahoma"/>
          <w:b/>
          <w:bCs/>
          <w:i/>
          <w:iCs/>
          <w:sz w:val="20"/>
          <w:szCs w:val="20"/>
        </w:rPr>
        <w:t xml:space="preserve">in luogo dell’esterometro è possibile emettere </w:t>
      </w:r>
      <w:r w:rsidR="00F16FA6" w:rsidRPr="00FC32DD">
        <w:rPr>
          <w:rFonts w:ascii="Tahoma" w:hAnsi="Tahoma" w:cs="Tahoma"/>
          <w:b/>
          <w:bCs/>
          <w:i/>
          <w:iCs/>
          <w:sz w:val="20"/>
          <w:szCs w:val="20"/>
        </w:rPr>
        <w:t>un’autofattura</w:t>
      </w:r>
      <w:r w:rsidRPr="00FC32DD">
        <w:rPr>
          <w:rFonts w:ascii="Tahoma" w:hAnsi="Tahoma" w:cs="Tahoma"/>
          <w:b/>
          <w:bCs/>
          <w:i/>
          <w:iCs/>
          <w:sz w:val="20"/>
          <w:szCs w:val="20"/>
        </w:rPr>
        <w:t xml:space="preserve"> elettronica compilando:</w:t>
      </w:r>
    </w:p>
    <w:p w14:paraId="02F82161" w14:textId="77777777" w:rsidR="00254039" w:rsidRPr="00FC32DD" w:rsidRDefault="00254039" w:rsidP="000733AD">
      <w:pPr>
        <w:pStyle w:val="Paragrafoelenco"/>
        <w:numPr>
          <w:ilvl w:val="0"/>
          <w:numId w:val="8"/>
        </w:numPr>
        <w:spacing w:line="360" w:lineRule="auto"/>
        <w:jc w:val="both"/>
        <w:rPr>
          <w:rFonts w:ascii="Tahoma" w:hAnsi="Tahoma" w:cs="Tahoma"/>
          <w:i/>
          <w:iCs/>
          <w:sz w:val="20"/>
          <w:szCs w:val="20"/>
        </w:rPr>
      </w:pPr>
      <w:r w:rsidRPr="00FC32DD">
        <w:rPr>
          <w:rFonts w:ascii="Tahoma" w:hAnsi="Tahoma" w:cs="Tahoma"/>
          <w:i/>
          <w:iCs/>
          <w:sz w:val="20"/>
          <w:szCs w:val="20"/>
        </w:rPr>
        <w:t>il campo della sezione “Dati del cedente/prestatore” con l’identificativo Paese estero e l’identificativo del soggetto non residente/stabilito;</w:t>
      </w:r>
    </w:p>
    <w:p w14:paraId="042548A1" w14:textId="1523BD55" w:rsidR="00254039" w:rsidRPr="00FC32DD" w:rsidRDefault="00254039" w:rsidP="000733AD">
      <w:pPr>
        <w:pStyle w:val="Paragrafoelenco"/>
        <w:numPr>
          <w:ilvl w:val="0"/>
          <w:numId w:val="8"/>
        </w:numPr>
        <w:spacing w:line="360" w:lineRule="auto"/>
        <w:jc w:val="both"/>
        <w:rPr>
          <w:rFonts w:ascii="Tahoma" w:hAnsi="Tahoma" w:cs="Tahoma"/>
          <w:i/>
          <w:iCs/>
          <w:sz w:val="20"/>
          <w:szCs w:val="20"/>
        </w:rPr>
      </w:pPr>
      <w:r w:rsidRPr="00FC32DD">
        <w:rPr>
          <w:rFonts w:ascii="Tahoma" w:hAnsi="Tahoma" w:cs="Tahoma"/>
          <w:i/>
          <w:iCs/>
          <w:sz w:val="20"/>
          <w:szCs w:val="20"/>
        </w:rPr>
        <w:t>nei “Dati del cessionario/committente” vanno inseriti quelli relativi al soggetto italiano che emette e trasmette via SdI il documento</w:t>
      </w:r>
      <w:r w:rsidR="00157129" w:rsidRPr="00FC32DD">
        <w:rPr>
          <w:rFonts w:ascii="Tahoma" w:hAnsi="Tahoma" w:cs="Tahoma"/>
          <w:i/>
          <w:iCs/>
          <w:sz w:val="20"/>
          <w:szCs w:val="20"/>
        </w:rPr>
        <w:t>.”</w:t>
      </w:r>
    </w:p>
    <w:p w14:paraId="6DF05FCA" w14:textId="77777777" w:rsidR="00254039" w:rsidRPr="00FC32DD" w:rsidRDefault="00254039" w:rsidP="00254039">
      <w:pPr>
        <w:ind w:left="63"/>
        <w:jc w:val="both"/>
        <w:rPr>
          <w:rFonts w:ascii="Tahoma" w:hAnsi="Tahoma" w:cs="Tahoma"/>
          <w:b/>
          <w:bCs/>
          <w:sz w:val="20"/>
          <w:szCs w:val="20"/>
        </w:rPr>
      </w:pPr>
      <w:r w:rsidRPr="00FC32DD">
        <w:rPr>
          <w:rFonts w:ascii="Tahoma" w:hAnsi="Tahoma" w:cs="Tahoma"/>
          <w:b/>
          <w:bCs/>
          <w:sz w:val="20"/>
          <w:szCs w:val="20"/>
        </w:rPr>
        <w:t>Circolare n. 14/E del 17 giugno 2019</w:t>
      </w:r>
    </w:p>
    <w:p w14:paraId="6494F7E2" w14:textId="49C6FF86" w:rsidR="00157129" w:rsidRPr="00FC32DD" w:rsidRDefault="005C0E64" w:rsidP="00F16FA6">
      <w:pPr>
        <w:spacing w:line="360" w:lineRule="auto"/>
        <w:jc w:val="both"/>
        <w:rPr>
          <w:rFonts w:ascii="Tahoma" w:hAnsi="Tahoma" w:cs="Tahoma"/>
          <w:sz w:val="20"/>
          <w:szCs w:val="20"/>
        </w:rPr>
      </w:pPr>
      <w:r w:rsidRPr="00FC32DD">
        <w:rPr>
          <w:rFonts w:ascii="Tahoma" w:hAnsi="Tahoma" w:cs="Tahoma"/>
          <w:b/>
          <w:i/>
          <w:noProof/>
          <w:sz w:val="24"/>
          <w:szCs w:val="24"/>
        </w:rPr>
        <mc:AlternateContent>
          <mc:Choice Requires="wps">
            <w:drawing>
              <wp:anchor distT="0" distB="0" distL="114300" distR="114300" simplePos="0" relativeHeight="251752960" behindDoc="0" locked="0" layoutInCell="1" allowOverlap="1" wp14:anchorId="68DE4F72" wp14:editId="72458587">
                <wp:simplePos x="0" y="0"/>
                <wp:positionH relativeFrom="column">
                  <wp:posOffset>-226695</wp:posOffset>
                </wp:positionH>
                <wp:positionV relativeFrom="paragraph">
                  <wp:posOffset>208891</wp:posOffset>
                </wp:positionV>
                <wp:extent cx="0" cy="820800"/>
                <wp:effectExtent l="19050" t="0" r="19050" b="36830"/>
                <wp:wrapNone/>
                <wp:docPr id="249" name="Connettore 2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100A9" id="Connettore 2 249" o:spid="_x0000_s1026" type="#_x0000_t32" style="position:absolute;margin-left:-17.85pt;margin-top:16.45pt;width:0;height:64.6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" strokecolor="yellow" strokeweight="2.25pt"/>
            </w:pict>
          </mc:Fallback>
        </mc:AlternateContent>
      </w:r>
      <w:r w:rsidR="00157129" w:rsidRPr="00FC32DD">
        <w:rPr>
          <w:rFonts w:ascii="Tahoma" w:hAnsi="Tahoma" w:cs="Tahoma"/>
          <w:noProof/>
          <w:sz w:val="20"/>
          <w:szCs w:val="20"/>
        </w:rPr>
        <w:drawing>
          <wp:anchor distT="0" distB="0" distL="114300" distR="114300" simplePos="0" relativeHeight="251638272" behindDoc="0" locked="0" layoutInCell="1" allowOverlap="1" wp14:anchorId="5FB9EA1B" wp14:editId="3FA86C2C">
            <wp:simplePos x="0" y="0"/>
            <wp:positionH relativeFrom="margin">
              <wp:align>left</wp:align>
            </wp:positionH>
            <wp:positionV relativeFrom="paragraph">
              <wp:posOffset>358486</wp:posOffset>
            </wp:positionV>
            <wp:extent cx="433070" cy="461010"/>
            <wp:effectExtent l="0" t="0" r="5080" b="0"/>
            <wp:wrapSquare wrapText="bothSides"/>
            <wp:docPr id="204" name="image1.png"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p>
    <w:p w14:paraId="34FC8B12" w14:textId="71275AC6" w:rsidR="00D30A84" w:rsidRPr="00FC32DD" w:rsidRDefault="00F16FA6" w:rsidP="00F16FA6">
      <w:pPr>
        <w:spacing w:line="360" w:lineRule="auto"/>
        <w:jc w:val="both"/>
        <w:rPr>
          <w:rFonts w:ascii="Tahoma" w:hAnsi="Tahoma" w:cs="Tahoma"/>
          <w:sz w:val="20"/>
          <w:szCs w:val="20"/>
        </w:rPr>
      </w:pPr>
      <w:r w:rsidRPr="00FC32DD">
        <w:rPr>
          <w:rFonts w:ascii="Tahoma" w:hAnsi="Tahoma" w:cs="Tahoma"/>
          <w:sz w:val="20"/>
          <w:szCs w:val="20"/>
        </w:rPr>
        <w:t xml:space="preserve">Tale orientamento è stato confermato con la Guida alla compilazione delle fatture elettroniche e dell’esterometro, aggiornata al </w:t>
      </w:r>
      <w:r w:rsidR="006A18CF" w:rsidRPr="00FC32DD">
        <w:rPr>
          <w:rFonts w:ascii="Tahoma" w:hAnsi="Tahoma" w:cs="Tahoma"/>
          <w:sz w:val="20"/>
          <w:szCs w:val="20"/>
        </w:rPr>
        <w:t>04 febbraio 2022 (versione 1.</w:t>
      </w:r>
      <w:r w:rsidR="00327B33" w:rsidRPr="00FC32DD">
        <w:rPr>
          <w:rFonts w:ascii="Tahoma" w:hAnsi="Tahoma" w:cs="Tahoma"/>
          <w:sz w:val="20"/>
          <w:szCs w:val="20"/>
        </w:rPr>
        <w:t>7</w:t>
      </w:r>
      <w:r w:rsidR="006A18CF" w:rsidRPr="00FC32DD">
        <w:rPr>
          <w:rFonts w:ascii="Tahoma" w:hAnsi="Tahoma" w:cs="Tahoma"/>
          <w:sz w:val="20"/>
          <w:szCs w:val="20"/>
        </w:rPr>
        <w:t>).</w:t>
      </w:r>
    </w:p>
    <w:p w14:paraId="38316680" w14:textId="77777777" w:rsidR="005C0E64" w:rsidRPr="00FC32DD" w:rsidRDefault="005C0E64" w:rsidP="00D30A84">
      <w:pPr>
        <w:spacing w:line="360" w:lineRule="auto"/>
        <w:jc w:val="both"/>
        <w:rPr>
          <w:rFonts w:ascii="Tahoma" w:hAnsi="Tahoma" w:cs="Tahoma"/>
          <w:noProof/>
          <w:sz w:val="20"/>
          <w:szCs w:val="20"/>
        </w:rPr>
      </w:pPr>
    </w:p>
    <w:p w14:paraId="00D8D542" w14:textId="7ECE4200"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Si propone, di seguito, un </w:t>
      </w:r>
      <w:r w:rsidRPr="00FC32DD">
        <w:rPr>
          <w:rFonts w:ascii="Tahoma" w:hAnsi="Tahoma" w:cs="Tahoma"/>
          <w:b/>
          <w:sz w:val="20"/>
          <w:szCs w:val="20"/>
        </w:rPr>
        <w:t>esempio pratico</w:t>
      </w:r>
      <w:r w:rsidRPr="00FC32DD">
        <w:rPr>
          <w:rFonts w:ascii="Tahoma" w:hAnsi="Tahoma" w:cs="Tahoma"/>
          <w:noProof/>
          <w:sz w:val="20"/>
          <w:szCs w:val="20"/>
        </w:rPr>
        <w:t xml:space="preserve"> di fatturazione elettronica riferita ad un servizio ricevuto da un prestatore svizzero; nello specifico, il prestatore CHE987654321 emette una fattura </w:t>
      </w:r>
      <w:r w:rsidRPr="00FC32DD">
        <w:rPr>
          <w:rFonts w:ascii="Tahoma" w:hAnsi="Tahoma" w:cs="Tahoma"/>
          <w:sz w:val="20"/>
          <w:szCs w:val="20"/>
        </w:rPr>
        <w:t xml:space="preserve">(cartacea) </w:t>
      </w:r>
      <w:r w:rsidRPr="00FC32DD">
        <w:rPr>
          <w:rFonts w:ascii="Tahoma" w:hAnsi="Tahoma" w:cs="Tahoma"/>
          <w:noProof/>
          <w:sz w:val="20"/>
          <w:szCs w:val="20"/>
        </w:rPr>
        <w:t xml:space="preserve">in data 2 ottobre </w:t>
      </w:r>
      <w:r w:rsidRPr="00FC32DD">
        <w:rPr>
          <w:rFonts w:ascii="Tahoma" w:hAnsi="Tahoma" w:cs="Tahoma"/>
          <w:sz w:val="20"/>
          <w:szCs w:val="20"/>
        </w:rPr>
        <w:t>20</w:t>
      </w:r>
      <w:r w:rsidR="00F16FA6" w:rsidRPr="00FC32DD">
        <w:rPr>
          <w:rFonts w:ascii="Tahoma" w:hAnsi="Tahoma" w:cs="Tahoma"/>
          <w:sz w:val="20"/>
          <w:szCs w:val="20"/>
        </w:rPr>
        <w:t>2</w:t>
      </w:r>
      <w:r w:rsidR="00D71BA9" w:rsidRPr="00FC32DD">
        <w:rPr>
          <w:rFonts w:ascii="Tahoma" w:hAnsi="Tahoma" w:cs="Tahoma"/>
          <w:sz w:val="20"/>
          <w:szCs w:val="20"/>
        </w:rPr>
        <w:t>1</w:t>
      </w:r>
      <w:r w:rsidRPr="00FC32DD">
        <w:rPr>
          <w:rFonts w:ascii="Tahoma" w:hAnsi="Tahoma" w:cs="Tahoma"/>
          <w:noProof/>
          <w:sz w:val="20"/>
          <w:szCs w:val="20"/>
        </w:rPr>
        <w:t xml:space="preserve"> relativa </w:t>
      </w:r>
      <w:r w:rsidRPr="00FC32DD">
        <w:rPr>
          <w:rFonts w:ascii="Tahoma" w:hAnsi="Tahoma" w:cs="Tahoma"/>
          <w:sz w:val="20"/>
          <w:szCs w:val="20"/>
        </w:rPr>
        <w:t>ad una consulenza informatica, ultimata nello stesso mese. Il committente italiano, società Beta srl, ha pagato tutta la prestazione in anticipo, il 2 settembre 20</w:t>
      </w:r>
      <w:r w:rsidR="00F16FA6" w:rsidRPr="00FC32DD">
        <w:rPr>
          <w:rFonts w:ascii="Tahoma" w:hAnsi="Tahoma" w:cs="Tahoma"/>
          <w:sz w:val="20"/>
          <w:szCs w:val="20"/>
        </w:rPr>
        <w:t>2</w:t>
      </w:r>
      <w:r w:rsidR="00D71BA9" w:rsidRPr="00FC32DD">
        <w:rPr>
          <w:rFonts w:ascii="Tahoma" w:hAnsi="Tahoma" w:cs="Tahoma"/>
          <w:sz w:val="20"/>
          <w:szCs w:val="20"/>
        </w:rPr>
        <w:t>1</w:t>
      </w:r>
      <w:r w:rsidR="00F44D1E" w:rsidRPr="00FC32DD">
        <w:rPr>
          <w:rFonts w:ascii="Tahoma" w:hAnsi="Tahoma" w:cs="Tahoma"/>
          <w:sz w:val="20"/>
          <w:szCs w:val="20"/>
        </w:rPr>
        <w:t>.</w:t>
      </w:r>
    </w:p>
    <w:p w14:paraId="1979FD1A"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lastRenderedPageBreak/>
        <w:t xml:space="preserve">In tal caso, </w:t>
      </w:r>
      <w:r w:rsidRPr="00FC32DD">
        <w:rPr>
          <w:rFonts w:ascii="Tahoma" w:hAnsi="Tahoma" w:cs="Tahoma"/>
          <w:b/>
          <w:sz w:val="20"/>
          <w:szCs w:val="20"/>
        </w:rPr>
        <w:t>l’operazione si considera effettuata ai fini IVA nel mese di settembre</w:t>
      </w:r>
      <w:r w:rsidRPr="00FC32DD">
        <w:rPr>
          <w:rFonts w:ascii="Tahoma" w:hAnsi="Tahoma" w:cs="Tahoma"/>
          <w:sz w:val="20"/>
          <w:szCs w:val="20"/>
        </w:rPr>
        <w:t>, pertanto, la Beta srl emette autofattura in data 2 settembre.</w:t>
      </w:r>
    </w:p>
    <w:p w14:paraId="77EF83CB" w14:textId="510E268A"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La Beta srl sceglie di avvalersi della procedura elettronica descritta </w:t>
      </w:r>
      <w:r w:rsidR="00F16FA6" w:rsidRPr="00FC32DD">
        <w:rPr>
          <w:rFonts w:ascii="Tahoma" w:hAnsi="Tahoma" w:cs="Tahoma"/>
          <w:sz w:val="20"/>
          <w:szCs w:val="20"/>
        </w:rPr>
        <w:t>in precedenza</w:t>
      </w:r>
      <w:r w:rsidRPr="00FC32DD">
        <w:rPr>
          <w:rFonts w:ascii="Tahoma" w:hAnsi="Tahoma" w:cs="Tahoma"/>
          <w:sz w:val="20"/>
          <w:szCs w:val="20"/>
        </w:rPr>
        <w:t>. In questo caso il committente italiano:</w:t>
      </w:r>
    </w:p>
    <w:p w14:paraId="3A9FF4AD" w14:textId="179158B7" w:rsidR="00D30A84" w:rsidRPr="00FC32DD" w:rsidRDefault="00D30A84" w:rsidP="001C0E47">
      <w:pPr>
        <w:pStyle w:val="Paragrafoelenco"/>
        <w:numPr>
          <w:ilvl w:val="0"/>
          <w:numId w:val="9"/>
        </w:numPr>
        <w:spacing w:line="360" w:lineRule="auto"/>
        <w:jc w:val="both"/>
        <w:rPr>
          <w:rFonts w:ascii="Tahoma" w:hAnsi="Tahoma" w:cs="Tahoma"/>
          <w:sz w:val="20"/>
          <w:szCs w:val="20"/>
        </w:rPr>
      </w:pPr>
      <w:r w:rsidRPr="00FC32DD">
        <w:rPr>
          <w:rFonts w:ascii="Tahoma" w:hAnsi="Tahoma" w:cs="Tahoma"/>
          <w:sz w:val="20"/>
          <w:szCs w:val="20"/>
        </w:rPr>
        <w:t>emette autofattura elettronica da trasmettere allo SdI (</w:t>
      </w:r>
      <w:r w:rsidRPr="00FC32DD">
        <w:rPr>
          <w:rFonts w:ascii="Tahoma" w:hAnsi="Tahoma" w:cs="Tahoma"/>
          <w:b/>
          <w:bCs/>
          <w:sz w:val="20"/>
          <w:szCs w:val="20"/>
        </w:rPr>
        <w:t xml:space="preserve">Tipo documento - </w:t>
      </w:r>
      <w:r w:rsidR="00F16FA6" w:rsidRPr="00FC32DD">
        <w:rPr>
          <w:rFonts w:ascii="Tahoma" w:hAnsi="Tahoma" w:cs="Tahoma"/>
          <w:b/>
          <w:bCs/>
          <w:sz w:val="20"/>
          <w:szCs w:val="20"/>
        </w:rPr>
        <w:t>TD17</w:t>
      </w:r>
      <w:r w:rsidRPr="00FC32DD">
        <w:rPr>
          <w:rFonts w:ascii="Tahoma" w:hAnsi="Tahoma" w:cs="Tahoma"/>
          <w:sz w:val="20"/>
          <w:szCs w:val="20"/>
        </w:rPr>
        <w:t>);</w:t>
      </w:r>
    </w:p>
    <w:p w14:paraId="257A5EB3" w14:textId="77777777" w:rsidR="00D30A84" w:rsidRPr="00FC32DD" w:rsidRDefault="00D30A84" w:rsidP="001C0E47">
      <w:pPr>
        <w:pStyle w:val="Paragrafoelenco"/>
        <w:numPr>
          <w:ilvl w:val="0"/>
          <w:numId w:val="9"/>
        </w:numPr>
        <w:spacing w:line="360" w:lineRule="auto"/>
        <w:jc w:val="both"/>
        <w:rPr>
          <w:rFonts w:ascii="Tahoma" w:hAnsi="Tahoma" w:cs="Tahoma"/>
          <w:sz w:val="20"/>
          <w:szCs w:val="20"/>
        </w:rPr>
      </w:pPr>
      <w:r w:rsidRPr="00FC32DD">
        <w:rPr>
          <w:rFonts w:ascii="Tahoma" w:hAnsi="Tahoma" w:cs="Tahoma"/>
          <w:sz w:val="20"/>
          <w:szCs w:val="20"/>
        </w:rPr>
        <w:t>conserva elettronicamente l’autofattura (ad esempio, avvalendosi del servizio di conservazione offerto dalla stessa Agenzia);</w:t>
      </w:r>
    </w:p>
    <w:p w14:paraId="628FC84D" w14:textId="7B652A88" w:rsidR="00D30A84" w:rsidRPr="00FC32DD" w:rsidRDefault="00D30A84" w:rsidP="001C0E47">
      <w:pPr>
        <w:pStyle w:val="Paragrafoelenco"/>
        <w:numPr>
          <w:ilvl w:val="0"/>
          <w:numId w:val="9"/>
        </w:numPr>
        <w:spacing w:line="360" w:lineRule="auto"/>
        <w:jc w:val="both"/>
        <w:rPr>
          <w:rFonts w:ascii="Tahoma" w:hAnsi="Tahoma" w:cs="Tahoma"/>
          <w:sz w:val="20"/>
          <w:szCs w:val="20"/>
        </w:rPr>
      </w:pPr>
      <w:r w:rsidRPr="00FC32DD">
        <w:rPr>
          <w:rFonts w:ascii="Tahoma" w:hAnsi="Tahoma" w:cs="Tahoma"/>
          <w:sz w:val="20"/>
          <w:szCs w:val="20"/>
        </w:rPr>
        <w:t>può non trasmettere l’esterometro.</w:t>
      </w:r>
    </w:p>
    <w:p w14:paraId="1B715FDD" w14:textId="620F758E" w:rsidR="00F44D1E" w:rsidRPr="00FC32DD" w:rsidRDefault="00F44D1E" w:rsidP="00F16FA6">
      <w:pPr>
        <w:pStyle w:val="Paragrafoelenco"/>
        <w:spacing w:line="360" w:lineRule="auto"/>
        <w:ind w:left="0"/>
        <w:jc w:val="both"/>
        <w:rPr>
          <w:rFonts w:ascii="Tahoma" w:hAnsi="Tahoma" w:cs="Tahoma"/>
          <w:sz w:val="20"/>
          <w:szCs w:val="20"/>
        </w:rPr>
      </w:pPr>
    </w:p>
    <w:p w14:paraId="7471D024" w14:textId="795553C6" w:rsidR="00FB1AB5" w:rsidRPr="00FC32DD" w:rsidRDefault="00492173" w:rsidP="005B45AB">
      <w:pPr>
        <w:pStyle w:val="Paragrafoelenco"/>
        <w:spacing w:line="360" w:lineRule="auto"/>
        <w:ind w:left="0"/>
        <w:jc w:val="both"/>
        <w:rPr>
          <w:rFonts w:ascii="Tahoma" w:hAnsi="Tahoma" w:cs="Tahoma"/>
          <w:noProof/>
          <w:sz w:val="20"/>
          <w:szCs w:val="20"/>
        </w:rPr>
      </w:pPr>
      <w:r w:rsidRPr="00FC32DD">
        <w:rPr>
          <w:rFonts w:ascii="Tahoma" w:hAnsi="Tahoma" w:cs="Tahoma"/>
          <w:noProof/>
          <w:sz w:val="20"/>
          <w:szCs w:val="20"/>
        </w:rPr>
        <w:drawing>
          <wp:inline distT="0" distB="0" distL="0" distR="0" wp14:anchorId="7D17F52D" wp14:editId="309D3772">
            <wp:extent cx="5846445" cy="3124200"/>
            <wp:effectExtent l="0" t="0" r="190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6445" cy="3124200"/>
                    </a:xfrm>
                    <a:prstGeom prst="rect">
                      <a:avLst/>
                    </a:prstGeom>
                    <a:noFill/>
                    <a:ln>
                      <a:noFill/>
                    </a:ln>
                  </pic:spPr>
                </pic:pic>
              </a:graphicData>
            </a:graphic>
          </wp:inline>
        </w:drawing>
      </w:r>
      <w:r w:rsidR="00FB1AB5" w:rsidRPr="00FC32DD">
        <w:rPr>
          <w:rFonts w:ascii="Tahoma" w:hAnsi="Tahoma" w:cs="Tahoma"/>
          <w:b/>
          <w:bCs/>
          <w:noProof/>
          <w:sz w:val="20"/>
          <w:szCs w:val="20"/>
          <w:u w:val="single"/>
        </w:rPr>
        <w:t>NOTE DI COMPILAZIONE</w:t>
      </w:r>
    </w:p>
    <w:p w14:paraId="232CF1BE" w14:textId="77777777" w:rsidR="00FA6A48" w:rsidRPr="00FC32DD" w:rsidRDefault="00FA6A48" w:rsidP="00FB1AB5">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dati del prestatore estero con l’indicazione del paese di residenza dello stesso.</w:t>
      </w:r>
    </w:p>
    <w:p w14:paraId="01284A51" w14:textId="77777777" w:rsidR="00FA6A48" w:rsidRPr="00FC32DD" w:rsidRDefault="00FA6A48" w:rsidP="00FB1AB5">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dati del committente IT che effettua l’integrazione o emette l’autofattura.</w:t>
      </w:r>
    </w:p>
    <w:p w14:paraId="03254584" w14:textId="77777777" w:rsidR="00FA6A48" w:rsidRPr="00FC32DD" w:rsidRDefault="00FA6A48" w:rsidP="00FB1AB5">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&gt; della sezione “Dati Generali” del file della fattura elettronica deve essere riportata:</w:t>
      </w:r>
    </w:p>
    <w:p w14:paraId="3E2EA81A" w14:textId="444CB31A" w:rsidR="00FA6A48" w:rsidRPr="00FC32DD" w:rsidRDefault="00FA6A48" w:rsidP="00EB218C">
      <w:pPr>
        <w:pStyle w:val="Paragrafoelenco"/>
        <w:numPr>
          <w:ilvl w:val="0"/>
          <w:numId w:val="34"/>
        </w:numPr>
        <w:spacing w:line="360" w:lineRule="auto"/>
        <w:ind w:left="709"/>
        <w:jc w:val="both"/>
        <w:rPr>
          <w:rFonts w:ascii="Tahoma" w:hAnsi="Tahoma" w:cs="Tahoma"/>
          <w:noProof/>
          <w:sz w:val="20"/>
          <w:szCs w:val="20"/>
        </w:rPr>
      </w:pPr>
      <w:r w:rsidRPr="00FC32DD">
        <w:rPr>
          <w:rFonts w:ascii="Tahoma" w:hAnsi="Tahoma" w:cs="Tahoma"/>
          <w:noProof/>
          <w:sz w:val="20"/>
          <w:szCs w:val="20"/>
        </w:rPr>
        <w:lastRenderedPageBreak/>
        <w:t xml:space="preserve">la </w:t>
      </w:r>
      <w:r w:rsidRPr="00FC32DD">
        <w:rPr>
          <w:rFonts w:ascii="Tahoma" w:hAnsi="Tahoma" w:cs="Tahoma"/>
          <w:b/>
          <w:bCs/>
          <w:noProof/>
          <w:sz w:val="20"/>
          <w:szCs w:val="20"/>
        </w:rPr>
        <w:t>data di effettuazione dell’operazione</w:t>
      </w:r>
      <w:r w:rsidRPr="00FC32DD">
        <w:rPr>
          <w:rFonts w:ascii="Tahoma" w:hAnsi="Tahoma" w:cs="Tahoma"/>
          <w:noProof/>
          <w:sz w:val="20"/>
          <w:szCs w:val="20"/>
        </w:rPr>
        <w:t>, nel caso di emissione dell’autofattura relativa all’acquisto di servizi extra-comunitari o acquisti di servizi da prestatore residente nella Repubblica di San Marino o nello Stato della Città del Vaticano.</w:t>
      </w:r>
    </w:p>
    <w:p w14:paraId="6E0BA60F" w14:textId="06D06763" w:rsidR="00FA6A48" w:rsidRPr="00FC32DD" w:rsidRDefault="00FA6A48" w:rsidP="00FB1AB5">
      <w:pPr>
        <w:spacing w:line="360" w:lineRule="auto"/>
        <w:jc w:val="both"/>
        <w:rPr>
          <w:rFonts w:ascii="Tahoma" w:hAnsi="Tahoma" w:cs="Tahoma"/>
          <w:noProof/>
          <w:sz w:val="20"/>
          <w:szCs w:val="20"/>
        </w:rPr>
      </w:pPr>
      <w:r w:rsidRPr="00FC32DD">
        <w:rPr>
          <w:rFonts w:ascii="Tahoma" w:hAnsi="Tahoma" w:cs="Tahoma"/>
          <w:b/>
          <w:bCs/>
          <w:noProof/>
          <w:sz w:val="20"/>
          <w:szCs w:val="20"/>
        </w:rPr>
        <w:t>Indicazione dell’imponibile</w:t>
      </w:r>
      <w:r w:rsidRPr="00FC32DD">
        <w:rPr>
          <w:rFonts w:ascii="Tahoma" w:hAnsi="Tahoma" w:cs="Tahoma"/>
          <w:noProof/>
          <w:sz w:val="20"/>
          <w:szCs w:val="20"/>
        </w:rPr>
        <w:t xml:space="preserve"> presente nella fattura inviata dal prestatore extra-UE e della relativa imposta calcolata dal prestatore IT o </w:t>
      </w:r>
      <w:r w:rsidRPr="00FC32DD">
        <w:rPr>
          <w:rFonts w:ascii="Tahoma" w:hAnsi="Tahoma" w:cs="Tahoma"/>
          <w:b/>
          <w:bCs/>
          <w:noProof/>
          <w:sz w:val="20"/>
          <w:szCs w:val="20"/>
        </w:rPr>
        <w:t>della Natura</w:t>
      </w:r>
      <w:r w:rsidRPr="00FC32DD">
        <w:rPr>
          <w:rFonts w:ascii="Tahoma" w:hAnsi="Tahoma" w:cs="Tahoma"/>
          <w:noProof/>
          <w:sz w:val="20"/>
          <w:szCs w:val="20"/>
        </w:rPr>
        <w:t xml:space="preserve"> nel caso non si tratti di un’operazione imponibile (ad esempio, codice N3.4 nel caso di non imponibilità e codice N4 nel caso di esenzione). Indicazione nel campo 2.1.6 </w:t>
      </w:r>
      <w:r w:rsidR="00CC6FE9" w:rsidRPr="00FC32DD">
        <w:rPr>
          <w:rFonts w:ascii="Tahoma" w:hAnsi="Tahoma" w:cs="Tahoma"/>
          <w:noProof/>
          <w:sz w:val="20"/>
          <w:szCs w:val="20"/>
        </w:rPr>
        <w:t xml:space="preserve">(Dati Fatture Collegate) </w:t>
      </w:r>
      <w:r w:rsidRPr="00FC32DD">
        <w:rPr>
          <w:rFonts w:ascii="Tahoma" w:hAnsi="Tahoma" w:cs="Tahoma"/>
          <w:noProof/>
          <w:sz w:val="20"/>
          <w:szCs w:val="20"/>
        </w:rPr>
        <w:t>degli estremi della fattura di riferimento e, a questo fine, dell’IdSdi attribuito alla stessa dal Sistema di interscambio, solo se disponibile.</w:t>
      </w:r>
    </w:p>
    <w:p w14:paraId="2053A99A" w14:textId="56A5F955" w:rsidR="00FB1AB5" w:rsidRPr="00FC32DD" w:rsidRDefault="00FA6A48" w:rsidP="00FB1AB5">
      <w:pPr>
        <w:spacing w:line="360" w:lineRule="auto"/>
        <w:jc w:val="both"/>
        <w:rPr>
          <w:rFonts w:ascii="Tahoma" w:hAnsi="Tahoma" w:cs="Tahoma"/>
          <w:noProof/>
          <w:sz w:val="20"/>
          <w:szCs w:val="20"/>
        </w:rPr>
      </w:pPr>
      <w:r w:rsidRPr="00FC32DD">
        <w:rPr>
          <w:rFonts w:ascii="Tahoma" w:hAnsi="Tahoma" w:cs="Tahoma"/>
          <w:noProof/>
          <w:sz w:val="20"/>
          <w:szCs w:val="20"/>
        </w:rPr>
        <w:t xml:space="preserve">Campo 2.1.1.4 </w:t>
      </w:r>
      <w:r w:rsidRPr="00FC32DD">
        <w:rPr>
          <w:rFonts w:ascii="Tahoma" w:hAnsi="Tahoma" w:cs="Tahoma"/>
          <w:b/>
          <w:bCs/>
          <w:noProof/>
          <w:sz w:val="20"/>
          <w:szCs w:val="20"/>
        </w:rPr>
        <w:t>Numero</w:t>
      </w:r>
      <w:r w:rsidRPr="00FC32DD">
        <w:rPr>
          <w:rFonts w:ascii="Tahoma" w:hAnsi="Tahoma" w:cs="Tahoma"/>
          <w:noProof/>
          <w:sz w:val="20"/>
          <w:szCs w:val="20"/>
        </w:rPr>
        <w:t>: consigliabile adoperare una numerazione progressiva ad hoc</w:t>
      </w:r>
      <w:r w:rsidR="00FB1AB5" w:rsidRPr="00FC32DD">
        <w:rPr>
          <w:rFonts w:ascii="Tahoma" w:hAnsi="Tahoma" w:cs="Tahoma"/>
          <w:noProof/>
          <w:sz w:val="20"/>
          <w:szCs w:val="20"/>
        </w:rPr>
        <w:t>.</w:t>
      </w:r>
    </w:p>
    <w:p w14:paraId="385B0AE5" w14:textId="54F3F4C2" w:rsidR="00D93786" w:rsidRPr="00FC32DD" w:rsidRDefault="00D93786" w:rsidP="00FB1AB5">
      <w:pPr>
        <w:spacing w:line="360" w:lineRule="auto"/>
        <w:jc w:val="both"/>
        <w:rPr>
          <w:rFonts w:ascii="Tahoma" w:hAnsi="Tahoma" w:cs="Tahoma"/>
          <w:noProof/>
          <w:sz w:val="20"/>
          <w:szCs w:val="20"/>
        </w:rPr>
      </w:pPr>
      <w:r w:rsidRPr="00FC32DD">
        <w:rPr>
          <w:rFonts w:ascii="Tahoma" w:hAnsi="Tahoma" w:cs="Tahoma"/>
          <w:b/>
          <w:bCs/>
          <w:noProof/>
          <w:sz w:val="20"/>
          <w:szCs w:val="20"/>
        </w:rPr>
        <w:t>Codice destinatario</w:t>
      </w:r>
      <w:r w:rsidRPr="00FC32DD">
        <w:rPr>
          <w:rFonts w:ascii="Tahoma" w:hAnsi="Tahoma" w:cs="Tahoma"/>
          <w:noProof/>
          <w:sz w:val="20"/>
          <w:szCs w:val="20"/>
        </w:rPr>
        <w:t xml:space="preserve">: </w:t>
      </w:r>
      <w:r w:rsidR="00507809" w:rsidRPr="00FC32DD">
        <w:rPr>
          <w:rFonts w:ascii="Tahoma" w:hAnsi="Tahoma" w:cs="Tahoma"/>
          <w:noProof/>
          <w:sz w:val="20"/>
          <w:szCs w:val="20"/>
        </w:rPr>
        <w:t xml:space="preserve">nel nostro esempio, nel campo codice destinatario abbiamo inserito i </w:t>
      </w:r>
      <w:r w:rsidR="00507809" w:rsidRPr="00FC32DD">
        <w:rPr>
          <w:rFonts w:ascii="Tahoma" w:hAnsi="Tahoma" w:cs="Tahoma"/>
          <w:b/>
          <w:bCs/>
          <w:noProof/>
          <w:sz w:val="20"/>
          <w:szCs w:val="20"/>
        </w:rPr>
        <w:t>7 zeri</w:t>
      </w:r>
      <w:r w:rsidR="00507809" w:rsidRPr="00FC32DD">
        <w:rPr>
          <w:rFonts w:ascii="Tahoma" w:hAnsi="Tahoma" w:cs="Tahoma"/>
          <w:noProof/>
          <w:sz w:val="20"/>
          <w:szCs w:val="20"/>
        </w:rPr>
        <w:t xml:space="preserve"> “</w:t>
      </w:r>
      <w:r w:rsidR="00507809" w:rsidRPr="00FC32DD">
        <w:rPr>
          <w:rFonts w:ascii="Tahoma" w:hAnsi="Tahoma" w:cs="Tahoma"/>
          <w:b/>
          <w:bCs/>
          <w:noProof/>
          <w:sz w:val="20"/>
          <w:szCs w:val="20"/>
        </w:rPr>
        <w:t>0000000</w:t>
      </w:r>
      <w:r w:rsidR="00507809" w:rsidRPr="00FC32DD">
        <w:rPr>
          <w:rFonts w:ascii="Tahoma" w:hAnsi="Tahoma" w:cs="Tahoma"/>
          <w:noProof/>
          <w:sz w:val="20"/>
          <w:szCs w:val="20"/>
        </w:rPr>
        <w:t xml:space="preserve">”; in tal caso l’autofattura elettronica TD17 sarà recapitata all’interno dell’area riservata “Fatture e corrispettivi” dell’emittente. In alternativa, si può compilare il campo inserendo il </w:t>
      </w:r>
      <w:r w:rsidR="00507809" w:rsidRPr="00FC32DD">
        <w:rPr>
          <w:rFonts w:ascii="Tahoma" w:hAnsi="Tahoma" w:cs="Tahoma"/>
          <w:b/>
          <w:bCs/>
          <w:noProof/>
          <w:sz w:val="20"/>
          <w:szCs w:val="20"/>
        </w:rPr>
        <w:t>codice destinatario del soggetto emittente</w:t>
      </w:r>
      <w:r w:rsidR="00507809" w:rsidRPr="00FC32DD">
        <w:rPr>
          <w:rFonts w:ascii="Tahoma" w:hAnsi="Tahoma" w:cs="Tahoma"/>
          <w:noProof/>
          <w:sz w:val="20"/>
          <w:szCs w:val="20"/>
        </w:rPr>
        <w:t xml:space="preserve">; in questa ipotesi l’autofattura elettronica TD17 sarà consegnata </w:t>
      </w:r>
      <w:r w:rsidR="00D70819" w:rsidRPr="00FC32DD">
        <w:rPr>
          <w:rFonts w:ascii="Tahoma" w:hAnsi="Tahoma" w:cs="Tahoma"/>
          <w:noProof/>
          <w:sz w:val="20"/>
          <w:szCs w:val="20"/>
        </w:rPr>
        <w:t xml:space="preserve">direttamente </w:t>
      </w:r>
      <w:r w:rsidR="00507809" w:rsidRPr="00FC32DD">
        <w:rPr>
          <w:rFonts w:ascii="Tahoma" w:hAnsi="Tahoma" w:cs="Tahoma"/>
          <w:noProof/>
          <w:sz w:val="20"/>
          <w:szCs w:val="20"/>
        </w:rPr>
        <w:t>nell’hub utilizzato dall’impresa per gestire le fatture elettroniche in formato xml.</w:t>
      </w:r>
    </w:p>
    <w:p w14:paraId="2E019EDA" w14:textId="5F748B9C" w:rsidR="00486498" w:rsidRDefault="008F7F71" w:rsidP="00FB1AB5">
      <w:pPr>
        <w:spacing w:line="360" w:lineRule="auto"/>
        <w:jc w:val="both"/>
        <w:rPr>
          <w:rFonts w:ascii="Tahoma" w:hAnsi="Tahoma" w:cs="Tahoma"/>
          <w:noProof/>
          <w:sz w:val="20"/>
          <w:szCs w:val="20"/>
        </w:rPr>
      </w:pPr>
      <w:r w:rsidRPr="00FC32DD">
        <w:rPr>
          <w:rFonts w:ascii="Tahoma" w:hAnsi="Tahoma" w:cs="Tahoma"/>
          <w:b/>
          <w:i/>
          <w:noProof/>
          <w:sz w:val="24"/>
          <w:szCs w:val="24"/>
        </w:rPr>
        <mc:AlternateContent>
          <mc:Choice Requires="wps">
            <w:drawing>
              <wp:anchor distT="0" distB="0" distL="114300" distR="114300" simplePos="0" relativeHeight="251764224" behindDoc="0" locked="0" layoutInCell="1" allowOverlap="1" wp14:anchorId="2969BFB4" wp14:editId="082BDD29">
                <wp:simplePos x="0" y="0"/>
                <wp:positionH relativeFrom="column">
                  <wp:posOffset>-226695</wp:posOffset>
                </wp:positionH>
                <wp:positionV relativeFrom="paragraph">
                  <wp:posOffset>1025525</wp:posOffset>
                </wp:positionV>
                <wp:extent cx="0" cy="2635200"/>
                <wp:effectExtent l="19050" t="0" r="19050" b="32385"/>
                <wp:wrapNone/>
                <wp:docPr id="16"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352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E9FC1D" id="_x0000_t32" coordsize="21600,21600" o:spt="32" o:oned="t" path="m,l21600,21600e" filled="f">
                <v:path arrowok="t" fillok="f" o:connecttype="none"/>
                <o:lock v:ext="edit" shapetype="t"/>
              </v:shapetype>
              <v:shape id="Connettore 2 16" o:spid="_x0000_s1026" type="#_x0000_t32" style="position:absolute;margin-left:-17.85pt;margin-top:80.75pt;width:0;height:207.5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" strokecolor="yellow" strokeweight="2.25pt"/>
            </w:pict>
          </mc:Fallback>
        </mc:AlternateContent>
      </w:r>
      <w:r w:rsidR="00486498" w:rsidRPr="00FC32DD">
        <w:rPr>
          <w:rFonts w:ascii="Tahoma" w:hAnsi="Tahoma" w:cs="Tahoma"/>
          <w:b/>
          <w:bCs/>
          <w:noProof/>
          <w:sz w:val="20"/>
          <w:szCs w:val="20"/>
        </w:rPr>
        <w:t>Termine emissione autofattura</w:t>
      </w:r>
      <w:r w:rsidR="00486498" w:rsidRPr="00FC32DD">
        <w:rPr>
          <w:rFonts w:ascii="Tahoma" w:hAnsi="Tahoma" w:cs="Tahoma"/>
          <w:noProof/>
          <w:sz w:val="20"/>
          <w:szCs w:val="20"/>
        </w:rPr>
        <w:t xml:space="preserve">: Ai sensi dell’articolo 21, comma 4, la fattura va emessa </w:t>
      </w:r>
      <w:r w:rsidR="00486498" w:rsidRPr="00FC32DD">
        <w:rPr>
          <w:rFonts w:ascii="Tahoma" w:hAnsi="Tahoma" w:cs="Tahoma"/>
          <w:b/>
          <w:bCs/>
          <w:noProof/>
          <w:sz w:val="20"/>
          <w:szCs w:val="20"/>
        </w:rPr>
        <w:t>entro dodici giorni dall’effettuazione dell’operazione</w:t>
      </w:r>
      <w:r w:rsidR="00486498" w:rsidRPr="00FC32DD">
        <w:rPr>
          <w:rFonts w:ascii="Tahoma" w:hAnsi="Tahoma" w:cs="Tahoma"/>
          <w:noProof/>
          <w:sz w:val="20"/>
          <w:szCs w:val="20"/>
        </w:rPr>
        <w:t>, determinata ai sensi dell’articolo 6 del D.P.R. 633/1972. Tale termine non va confuso con quello previsto, a decorrere dal 1° luglio 2022</w:t>
      </w:r>
      <w:r w:rsidR="00C27857" w:rsidRPr="00FC32DD">
        <w:rPr>
          <w:rFonts w:ascii="Tahoma" w:hAnsi="Tahoma" w:cs="Tahoma"/>
          <w:noProof/>
          <w:sz w:val="20"/>
          <w:szCs w:val="20"/>
        </w:rPr>
        <w:t>,</w:t>
      </w:r>
      <w:r w:rsidR="00486498" w:rsidRPr="00FC32DD">
        <w:rPr>
          <w:rFonts w:ascii="Tahoma" w:hAnsi="Tahoma" w:cs="Tahoma"/>
          <w:noProof/>
          <w:sz w:val="20"/>
          <w:szCs w:val="20"/>
        </w:rPr>
        <w:t xml:space="preserve"> per assolvere l’obbligo di comunicare le operazioni transfrontaliere (si rimanda al paragrafo 2.4.4).</w:t>
      </w:r>
    </w:p>
    <w:p w14:paraId="1EF05ED8" w14:textId="5382E413" w:rsidR="0011427E" w:rsidRPr="008F7F71" w:rsidRDefault="0011427E" w:rsidP="0011427E">
      <w:pPr>
        <w:spacing w:line="360" w:lineRule="auto"/>
        <w:jc w:val="both"/>
        <w:rPr>
          <w:rFonts w:ascii="Tahoma" w:hAnsi="Tahoma" w:cs="Tahoma"/>
          <w:noProof/>
          <w:sz w:val="20"/>
          <w:szCs w:val="20"/>
        </w:rPr>
      </w:pPr>
      <w:r w:rsidRPr="008F7F71">
        <w:rPr>
          <w:rFonts w:ascii="Tahoma" w:hAnsi="Tahoma" w:cs="Tahoma"/>
          <w:b/>
          <w:bCs/>
          <w:noProof/>
          <w:sz w:val="20"/>
          <w:szCs w:val="20"/>
        </w:rPr>
        <w:t>N.B.</w:t>
      </w:r>
      <w:r w:rsidRPr="008F7F71">
        <w:rPr>
          <w:rFonts w:ascii="Tahoma" w:hAnsi="Tahoma" w:cs="Tahoma"/>
          <w:noProof/>
          <w:sz w:val="20"/>
          <w:szCs w:val="20"/>
        </w:rPr>
        <w:t xml:space="preserve"> Il termine sopra esposto è stato previsto dalla Circolare n. 26/E del 13 luglio 2022, in cui l'Agenzia ha affermato quanto segue: </w:t>
      </w:r>
      <w:r w:rsidRPr="008F7F71">
        <w:rPr>
          <w:rFonts w:ascii="Tahoma" w:hAnsi="Tahoma" w:cs="Tahoma"/>
          <w:i/>
          <w:iCs/>
          <w:noProof/>
          <w:sz w:val="20"/>
          <w:szCs w:val="20"/>
        </w:rPr>
        <w:t>I dati delle cessioni di beni e prestazioni di servizi che si considerano effettuate fuori dell’Unione europea, quando non sono soggette all’imposta ai sensi degli articoli da 7 a 7-septies del decreto IVA – normalmente fatturate ex articolo 21, comma 6-bis del medesimo decreto nei termini “ordinari” previsti da tale norma (ossia «entro dodici giorni dall’effettuazione dell’operazione») – sono invece trasmessi secondo la documentazione di queste operazioni (e quindi, ordinariamente, entro i citati dodici giorni)</w:t>
      </w:r>
      <w:r w:rsidRPr="008F7F71">
        <w:rPr>
          <w:rFonts w:ascii="Tahoma" w:hAnsi="Tahoma" w:cs="Tahoma"/>
          <w:noProof/>
          <w:sz w:val="20"/>
          <w:szCs w:val="20"/>
        </w:rPr>
        <w:t>.</w:t>
      </w:r>
    </w:p>
    <w:p w14:paraId="5DBB3CB3" w14:textId="6014655A" w:rsidR="0011427E" w:rsidRPr="008F7F71" w:rsidRDefault="0011427E" w:rsidP="0011427E">
      <w:pPr>
        <w:spacing w:line="360" w:lineRule="auto"/>
        <w:jc w:val="both"/>
        <w:rPr>
          <w:rFonts w:ascii="Tahoma" w:hAnsi="Tahoma" w:cs="Tahoma"/>
          <w:noProof/>
          <w:sz w:val="20"/>
          <w:szCs w:val="20"/>
        </w:rPr>
      </w:pPr>
      <w:r w:rsidRPr="008F7F71">
        <w:rPr>
          <w:rFonts w:ascii="Tahoma" w:hAnsi="Tahoma" w:cs="Tahoma"/>
          <w:noProof/>
          <w:sz w:val="20"/>
          <w:szCs w:val="20"/>
        </w:rPr>
        <w:t xml:space="preserve">Pur </w:t>
      </w:r>
      <w:r w:rsidRPr="008F7F71">
        <w:rPr>
          <w:rFonts w:ascii="Tahoma" w:hAnsi="Tahoma" w:cs="Tahoma"/>
          <w:b/>
          <w:bCs/>
          <w:noProof/>
          <w:sz w:val="20"/>
          <w:szCs w:val="20"/>
        </w:rPr>
        <w:t>non condividendo le indicazioni sopra richiamate</w:t>
      </w:r>
      <w:r w:rsidRPr="008F7F71">
        <w:rPr>
          <w:rFonts w:ascii="Tahoma" w:hAnsi="Tahoma" w:cs="Tahoma"/>
          <w:noProof/>
          <w:sz w:val="20"/>
          <w:szCs w:val="20"/>
        </w:rPr>
        <w:t xml:space="preserve">, abbiamo scelto di riportare quanto indicato dall'Agenzia nonostante la norma di riferimento rechi un </w:t>
      </w:r>
      <w:r w:rsidRPr="008F7F71">
        <w:rPr>
          <w:rFonts w:ascii="Tahoma" w:hAnsi="Tahoma" w:cs="Tahoma"/>
          <w:b/>
          <w:bCs/>
          <w:noProof/>
          <w:sz w:val="20"/>
          <w:szCs w:val="20"/>
        </w:rPr>
        <w:t>termine più ampio</w:t>
      </w:r>
      <w:r w:rsidRPr="008F7F71">
        <w:rPr>
          <w:rFonts w:ascii="Tahoma" w:hAnsi="Tahoma" w:cs="Tahoma"/>
          <w:noProof/>
          <w:sz w:val="20"/>
          <w:szCs w:val="20"/>
        </w:rPr>
        <w:t xml:space="preserve"> e </w:t>
      </w:r>
      <w:r w:rsidRPr="008F7F71">
        <w:rPr>
          <w:rFonts w:ascii="Tahoma" w:hAnsi="Tahoma" w:cs="Tahoma"/>
          <w:b/>
          <w:bCs/>
          <w:noProof/>
          <w:sz w:val="20"/>
          <w:szCs w:val="20"/>
        </w:rPr>
        <w:t>specifico per i servizi</w:t>
      </w:r>
      <w:r w:rsidRPr="008F7F71">
        <w:rPr>
          <w:rFonts w:ascii="Tahoma" w:hAnsi="Tahoma" w:cs="Tahoma"/>
          <w:noProof/>
          <w:sz w:val="20"/>
          <w:szCs w:val="20"/>
        </w:rPr>
        <w:t xml:space="preserve"> (resi o ricevuti) </w:t>
      </w:r>
      <w:r w:rsidRPr="008F7F71">
        <w:rPr>
          <w:rFonts w:ascii="Tahoma" w:hAnsi="Tahoma" w:cs="Tahoma"/>
          <w:b/>
          <w:bCs/>
          <w:noProof/>
          <w:sz w:val="20"/>
          <w:szCs w:val="20"/>
        </w:rPr>
        <w:t>da soggetti passivi extra-UE</w:t>
      </w:r>
      <w:r w:rsidRPr="008F7F71">
        <w:rPr>
          <w:rFonts w:ascii="Tahoma" w:hAnsi="Tahoma" w:cs="Tahoma"/>
          <w:noProof/>
          <w:sz w:val="20"/>
          <w:szCs w:val="20"/>
        </w:rPr>
        <w:t xml:space="preserve"> (articolo 21, comma 4, lettera d): la fattura è emessa </w:t>
      </w:r>
      <w:r w:rsidRPr="008F7F71">
        <w:rPr>
          <w:rFonts w:ascii="Tahoma" w:hAnsi="Tahoma" w:cs="Tahoma"/>
          <w:b/>
          <w:bCs/>
          <w:noProof/>
          <w:sz w:val="20"/>
          <w:szCs w:val="20"/>
        </w:rPr>
        <w:t>entro il giorno 15 del mese successivo a quello di effettuazione dell'operazione</w:t>
      </w:r>
      <w:r w:rsidRPr="008F7F71">
        <w:rPr>
          <w:rFonts w:ascii="Tahoma" w:hAnsi="Tahoma" w:cs="Tahoma"/>
          <w:noProof/>
          <w:sz w:val="20"/>
          <w:szCs w:val="20"/>
        </w:rPr>
        <w:t>).</w:t>
      </w:r>
    </w:p>
    <w:p w14:paraId="2C46ECF7" w14:textId="37FD8DCE" w:rsidR="0011427E" w:rsidRDefault="0011427E" w:rsidP="0011427E">
      <w:pPr>
        <w:spacing w:line="360" w:lineRule="auto"/>
        <w:jc w:val="both"/>
        <w:rPr>
          <w:rFonts w:ascii="Tahoma" w:hAnsi="Tahoma" w:cs="Tahoma"/>
          <w:noProof/>
          <w:sz w:val="20"/>
          <w:szCs w:val="20"/>
        </w:rPr>
      </w:pPr>
    </w:p>
    <w:p w14:paraId="1535FC05" w14:textId="77777777" w:rsidR="0011427E" w:rsidRPr="00FC32DD" w:rsidRDefault="0011427E" w:rsidP="0011427E">
      <w:pPr>
        <w:spacing w:line="360" w:lineRule="auto"/>
        <w:jc w:val="both"/>
        <w:rPr>
          <w:rFonts w:ascii="Tahoma" w:hAnsi="Tahoma" w:cs="Tahoma"/>
          <w:b/>
          <w:bCs/>
          <w:noProof/>
          <w:sz w:val="20"/>
          <w:szCs w:val="20"/>
          <w:u w:val="single"/>
        </w:rPr>
      </w:pPr>
    </w:p>
    <w:p w14:paraId="449E48BE" w14:textId="77777777" w:rsidR="00FB1AB5" w:rsidRPr="00FC32DD" w:rsidRDefault="00FB1AB5" w:rsidP="00FB1AB5">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lastRenderedPageBreak/>
        <w:t>REGISTRAZIONE DELLA FATTURA</w:t>
      </w:r>
    </w:p>
    <w:p w14:paraId="1F5234D9" w14:textId="3E0B15F6" w:rsidR="00FB1AB5" w:rsidRPr="00FC32DD" w:rsidRDefault="00CD3828" w:rsidP="00497406">
      <w:pPr>
        <w:spacing w:line="360" w:lineRule="auto"/>
        <w:jc w:val="both"/>
        <w:rPr>
          <w:rFonts w:ascii="Tahoma" w:hAnsi="Tahoma" w:cs="Tahoma"/>
          <w:sz w:val="20"/>
          <w:szCs w:val="20"/>
        </w:rPr>
      </w:pPr>
      <w:r w:rsidRPr="00FC32DD">
        <w:rPr>
          <w:rFonts w:ascii="Tahoma" w:hAnsi="Tahoma" w:cs="Tahoma"/>
          <w:noProof/>
          <w:sz w:val="20"/>
          <w:szCs w:val="20"/>
        </w:rPr>
        <w:t xml:space="preserve">Qualora il committente IT volesse avvalersi delle bozze dei registri IVA precompilati elaborati dall’Agenzia delle Entrate, è consigliabile trasmettere il tipo documento TD17 allo SDI </w:t>
      </w:r>
      <w:r w:rsidRPr="00FC32DD">
        <w:rPr>
          <w:rFonts w:ascii="Tahoma" w:hAnsi="Tahoma" w:cs="Tahoma"/>
          <w:b/>
          <w:bCs/>
          <w:noProof/>
          <w:sz w:val="20"/>
          <w:szCs w:val="20"/>
        </w:rPr>
        <w:t>entro la fine del mese da indicare nel campo &lt;Data&gt;</w:t>
      </w:r>
      <w:r w:rsidRPr="00FC32DD">
        <w:rPr>
          <w:rFonts w:ascii="Tahoma" w:hAnsi="Tahoma" w:cs="Tahoma"/>
          <w:noProof/>
          <w:sz w:val="20"/>
          <w:szCs w:val="20"/>
        </w:rPr>
        <w:t>.</w:t>
      </w:r>
    </w:p>
    <w:p w14:paraId="447FD77A" w14:textId="77777777" w:rsidR="00FB1AB5" w:rsidRPr="00FC32DD" w:rsidRDefault="00FB1AB5" w:rsidP="00D30A84">
      <w:pPr>
        <w:spacing w:after="0" w:line="340" w:lineRule="auto"/>
        <w:ind w:left="284"/>
        <w:jc w:val="both"/>
        <w:rPr>
          <w:rFonts w:ascii="Tahoma" w:hAnsi="Tahoma" w:cs="Tahoma"/>
          <w:sz w:val="20"/>
          <w:szCs w:val="20"/>
        </w:rPr>
      </w:pPr>
    </w:p>
    <w:p w14:paraId="03AB9D5A" w14:textId="395579C3" w:rsidR="00D30A84" w:rsidRPr="00FC32DD" w:rsidRDefault="00D70819" w:rsidP="008F7F71">
      <w:pPr>
        <w:spacing w:line="360" w:lineRule="auto"/>
        <w:ind w:left="1134"/>
        <w:jc w:val="both"/>
        <w:rPr>
          <w:rFonts w:ascii="Tahoma" w:eastAsia="Century Gothic" w:hAnsi="Tahoma" w:cs="Tahoma"/>
          <w:sz w:val="20"/>
          <w:szCs w:val="20"/>
        </w:rPr>
      </w:pPr>
      <w:r w:rsidRPr="00FC32DD">
        <w:rPr>
          <w:rFonts w:ascii="Tahoma" w:hAnsi="Tahoma" w:cs="Tahoma"/>
          <w:noProof/>
          <w:sz w:val="20"/>
          <w:szCs w:val="20"/>
        </w:rPr>
        <w:drawing>
          <wp:anchor distT="0" distB="0" distL="114300" distR="114300" simplePos="0" relativeHeight="251640320" behindDoc="0" locked="0" layoutInCell="1" allowOverlap="1" wp14:anchorId="7590FF7D" wp14:editId="6307139C">
            <wp:simplePos x="0" y="0"/>
            <wp:positionH relativeFrom="column">
              <wp:posOffset>117475</wp:posOffset>
            </wp:positionH>
            <wp:positionV relativeFrom="paragraph">
              <wp:posOffset>87630</wp:posOffset>
            </wp:positionV>
            <wp:extent cx="465455" cy="564515"/>
            <wp:effectExtent l="0" t="0" r="0" b="6985"/>
            <wp:wrapSquare wrapText="bothSides"/>
            <wp:docPr id="203" name="Immagine 2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455" cy="564515"/>
                    </a:xfrm>
                    <a:prstGeom prst="rect">
                      <a:avLst/>
                    </a:prstGeom>
                    <a:noFill/>
                  </pic:spPr>
                </pic:pic>
              </a:graphicData>
            </a:graphic>
            <wp14:sizeRelH relativeFrom="page">
              <wp14:pctWidth>0</wp14:pctWidth>
            </wp14:sizeRelH>
            <wp14:sizeRelV relativeFrom="page">
              <wp14:pctHeight>0</wp14:pctHeight>
            </wp14:sizeRelV>
          </wp:anchor>
        </w:drawing>
      </w:r>
      <w:r w:rsidR="00D30A84" w:rsidRPr="00FC32DD">
        <w:rPr>
          <w:rFonts w:ascii="Tahoma" w:hAnsi="Tahoma" w:cs="Tahoma"/>
          <w:sz w:val="20"/>
          <w:szCs w:val="20"/>
        </w:rPr>
        <w:t xml:space="preserve">Il tracciato XML della fatturazione elettronica non accetta CAP diversi dallo standard italiano (5 caratteri numerici) mentre in alcuni Paesi esteri il CAP può assumere valori alfanumerici maggiori o minori di 5 caratteri (nel nostro esempio, per la città di Berna il CAP è 3001). In questo caso è sufficiente </w:t>
      </w:r>
      <w:r w:rsidR="00D30A84" w:rsidRPr="00FC32DD">
        <w:rPr>
          <w:rFonts w:ascii="Tahoma" w:hAnsi="Tahoma" w:cs="Tahoma"/>
          <w:b/>
          <w:sz w:val="20"/>
          <w:szCs w:val="20"/>
        </w:rPr>
        <w:t>indicare “00000” in luogo del CAP</w:t>
      </w:r>
      <w:r w:rsidR="00D30A84" w:rsidRPr="00FC32DD">
        <w:rPr>
          <w:rFonts w:ascii="Tahoma" w:hAnsi="Tahoma" w:cs="Tahoma"/>
          <w:sz w:val="20"/>
          <w:szCs w:val="20"/>
        </w:rPr>
        <w:t xml:space="preserve"> per bypassare il controllo.</w:t>
      </w:r>
    </w:p>
    <w:p w14:paraId="69C028E9" w14:textId="33C6BE7B" w:rsidR="00254039" w:rsidRPr="00FC32DD" w:rsidRDefault="00254039" w:rsidP="00254039">
      <w:pPr>
        <w:pStyle w:val="NUOVOSOTTOPARAGRAFO"/>
      </w:pPr>
      <w:bookmarkStart w:id="54" w:name="_Toc21691343"/>
    </w:p>
    <w:p w14:paraId="1815782F" w14:textId="77777777" w:rsidR="00327B33" w:rsidRPr="00FC32DD" w:rsidRDefault="00327B33" w:rsidP="00327B33"/>
    <w:p w14:paraId="0BEE5AB9" w14:textId="77777777" w:rsidR="00D30A84" w:rsidRPr="00FC32DD" w:rsidRDefault="00D30A84" w:rsidP="00254039">
      <w:pPr>
        <w:pStyle w:val="NUOVOSOTTOPARAGRAFO"/>
      </w:pPr>
      <w:bookmarkStart w:id="55" w:name="_Toc120701864"/>
      <w:r w:rsidRPr="00FC32DD">
        <w:t>2.4.3 Autofatture per operazioni esenti extra-UE</w:t>
      </w:r>
      <w:bookmarkEnd w:id="54"/>
      <w:bookmarkEnd w:id="55"/>
    </w:p>
    <w:p w14:paraId="521B2A25"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Potrebbe esserci il caso in cui, in presenza di prestazioni di servizi territorialmente rilevanti nello Stato, le stesse siano esenti da IVA. È da ritenere che il contribuente – con riferimento ai servizi ricevuti – </w:t>
      </w:r>
      <w:r w:rsidRPr="00FC32DD">
        <w:rPr>
          <w:rFonts w:ascii="Tahoma" w:hAnsi="Tahoma" w:cs="Tahoma"/>
          <w:b/>
          <w:sz w:val="20"/>
          <w:szCs w:val="20"/>
        </w:rPr>
        <w:t xml:space="preserve">non sia soggetto agli obblighi di emissione della “autofattura” </w:t>
      </w:r>
      <w:r w:rsidRPr="00FC32DD">
        <w:rPr>
          <w:rFonts w:ascii="Tahoma" w:hAnsi="Tahoma" w:cs="Tahoma"/>
          <w:sz w:val="20"/>
          <w:szCs w:val="20"/>
        </w:rPr>
        <w:t>e ai connessi obblighi di annotazione quando lo stesso non sia tenuto alla fatturazione dei servizi della stessa tipologia che fossero dallo stesso effettuati.</w:t>
      </w:r>
    </w:p>
    <w:p w14:paraId="772CBD75" w14:textId="77777777"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 xml:space="preserve">In via esemplificativa, quindi, un soggetto che riceva </w:t>
      </w:r>
      <w:r w:rsidRPr="00FC32DD">
        <w:rPr>
          <w:rFonts w:ascii="Tahoma" w:hAnsi="Tahoma" w:cs="Tahoma"/>
          <w:b/>
          <w:sz w:val="20"/>
          <w:szCs w:val="20"/>
        </w:rPr>
        <w:t>servizi di finanziamento o di assicurazione</w:t>
      </w:r>
      <w:r w:rsidRPr="00FC32DD">
        <w:rPr>
          <w:rFonts w:ascii="Tahoma" w:hAnsi="Tahoma" w:cs="Tahoma"/>
          <w:sz w:val="20"/>
          <w:szCs w:val="20"/>
        </w:rPr>
        <w:t xml:space="preserve"> non dovrà procedere all’emissione della “autofattura” e alla annotazione della stessa, posto che per i servizi di finanziamento e di assicurazione a propria volta resi opera l’esonero dall’emissione della fattura di cui all’articolo 22, primo comma, n. 6, del d.P.R. n. 633.</w:t>
      </w:r>
    </w:p>
    <w:p w14:paraId="0A6D208D" w14:textId="4E1AA535" w:rsidR="00D30A84" w:rsidRPr="00FC32DD" w:rsidRDefault="00D30A84" w:rsidP="00D30A84">
      <w:pPr>
        <w:spacing w:line="360" w:lineRule="auto"/>
        <w:jc w:val="both"/>
        <w:rPr>
          <w:rFonts w:ascii="Tahoma" w:hAnsi="Tahoma" w:cs="Tahoma"/>
          <w:sz w:val="20"/>
          <w:szCs w:val="20"/>
        </w:rPr>
      </w:pPr>
      <w:r w:rsidRPr="00FC32DD">
        <w:rPr>
          <w:rFonts w:ascii="Tahoma" w:hAnsi="Tahoma" w:cs="Tahoma"/>
          <w:sz w:val="20"/>
          <w:szCs w:val="20"/>
        </w:rPr>
        <w:t>Del pari, le banche e le società finanziarie, esonerate dall’obbligo di fatturazione per tutti i servizi resi dal n. 5) del predetto articolo 22, primo comma, non sono tenute agli obblighi di emissione della “autofattura” e ai connessi obblighi di annotazione, con riferimento a tutti i servizi – esenti o non imponibili – ricevuti (CM 37/2011)</w:t>
      </w:r>
      <w:r w:rsidR="009E56A2" w:rsidRPr="00FC32DD">
        <w:rPr>
          <w:rFonts w:ascii="Tahoma" w:hAnsi="Tahoma" w:cs="Tahoma"/>
          <w:sz w:val="20"/>
          <w:szCs w:val="20"/>
        </w:rPr>
        <w:t>,</w:t>
      </w:r>
    </w:p>
    <w:p w14:paraId="6E1B5DB2" w14:textId="77777777" w:rsidR="00DD6A3A" w:rsidRPr="00FC32DD" w:rsidRDefault="00DD6A3A" w:rsidP="009E56A2">
      <w:pPr>
        <w:pStyle w:val="NUOVOSOTTOPARAGRAFO"/>
      </w:pPr>
    </w:p>
    <w:p w14:paraId="22C467A6" w14:textId="0D2C0DD5" w:rsidR="009E56A2" w:rsidRPr="00FC32DD" w:rsidRDefault="009E56A2" w:rsidP="00AE4F7B">
      <w:pPr>
        <w:pStyle w:val="NUOVOSOTTOPARAGRAFO"/>
      </w:pPr>
      <w:bookmarkStart w:id="56" w:name="_Toc120701865"/>
      <w:r w:rsidRPr="00FC32DD">
        <w:t>2.4.4 Termini invio autofatture TD17 allo SdI dal 1° luglio 2022</w:t>
      </w:r>
      <w:bookmarkEnd w:id="56"/>
    </w:p>
    <w:p w14:paraId="6019D829" w14:textId="77777777" w:rsidR="00A27BE0" w:rsidRPr="00FC32DD" w:rsidRDefault="009E56A2" w:rsidP="00D30A84">
      <w:pPr>
        <w:spacing w:line="360" w:lineRule="auto"/>
        <w:jc w:val="both"/>
        <w:rPr>
          <w:rFonts w:ascii="Tahoma" w:hAnsi="Tahoma" w:cs="Tahoma"/>
          <w:sz w:val="20"/>
          <w:szCs w:val="20"/>
        </w:rPr>
      </w:pPr>
      <w:r w:rsidRPr="00FC32DD">
        <w:rPr>
          <w:rFonts w:ascii="Tahoma" w:hAnsi="Tahoma" w:cs="Tahoma"/>
          <w:sz w:val="20"/>
          <w:szCs w:val="20"/>
        </w:rPr>
        <w:t xml:space="preserve">Come noto </w:t>
      </w:r>
      <w:r w:rsidRPr="00FC32DD">
        <w:rPr>
          <w:rFonts w:ascii="Tahoma" w:hAnsi="Tahoma" w:cs="Tahoma"/>
          <w:b/>
          <w:bCs/>
          <w:sz w:val="20"/>
          <w:szCs w:val="20"/>
        </w:rPr>
        <w:t>dal 1° luglio 2022</w:t>
      </w:r>
      <w:r w:rsidRPr="00FC32DD">
        <w:rPr>
          <w:rFonts w:ascii="Tahoma" w:hAnsi="Tahoma" w:cs="Tahoma"/>
          <w:sz w:val="20"/>
          <w:szCs w:val="20"/>
        </w:rPr>
        <w:t xml:space="preserve"> il committente residente deve, ai fini della comunicazione dei dati </w:t>
      </w:r>
      <w:r w:rsidR="00BD16BF" w:rsidRPr="00FC32DD">
        <w:rPr>
          <w:rFonts w:ascii="Tahoma" w:hAnsi="Tahoma" w:cs="Tahoma"/>
          <w:sz w:val="20"/>
          <w:szCs w:val="20"/>
        </w:rPr>
        <w:t>delle operazioni transfrontaliere</w:t>
      </w:r>
      <w:r w:rsidRPr="00FC32DD">
        <w:rPr>
          <w:rFonts w:ascii="Tahoma" w:hAnsi="Tahoma" w:cs="Tahoma"/>
          <w:sz w:val="20"/>
          <w:szCs w:val="20"/>
        </w:rPr>
        <w:t xml:space="preserve">, predisporre un </w:t>
      </w:r>
      <w:r w:rsidRPr="00FC32DD">
        <w:rPr>
          <w:rFonts w:ascii="Tahoma" w:hAnsi="Tahoma" w:cs="Tahoma"/>
          <w:b/>
          <w:bCs/>
          <w:sz w:val="20"/>
          <w:szCs w:val="20"/>
        </w:rPr>
        <w:t>documento con tipologia TD17</w:t>
      </w:r>
      <w:r w:rsidRPr="00FC32DD">
        <w:rPr>
          <w:rFonts w:ascii="Tahoma" w:hAnsi="Tahoma" w:cs="Tahoma"/>
          <w:sz w:val="20"/>
          <w:szCs w:val="20"/>
        </w:rPr>
        <w:t>, inviandolo al</w:t>
      </w:r>
      <w:r w:rsidR="005330B2" w:rsidRPr="00FC32DD">
        <w:rPr>
          <w:rFonts w:ascii="Tahoma" w:hAnsi="Tahoma" w:cs="Tahoma"/>
          <w:sz w:val="20"/>
          <w:szCs w:val="20"/>
        </w:rPr>
        <w:t>lo</w:t>
      </w:r>
      <w:r w:rsidRPr="00FC32DD">
        <w:rPr>
          <w:rFonts w:ascii="Tahoma" w:hAnsi="Tahoma" w:cs="Tahoma"/>
          <w:sz w:val="20"/>
          <w:szCs w:val="20"/>
        </w:rPr>
        <w:t xml:space="preserve"> S</w:t>
      </w:r>
      <w:r w:rsidR="005330B2" w:rsidRPr="00FC32DD">
        <w:rPr>
          <w:rFonts w:ascii="Tahoma" w:hAnsi="Tahoma" w:cs="Tahoma"/>
          <w:sz w:val="20"/>
          <w:szCs w:val="20"/>
        </w:rPr>
        <w:t>d</w:t>
      </w:r>
      <w:r w:rsidRPr="00FC32DD">
        <w:rPr>
          <w:rFonts w:ascii="Tahoma" w:hAnsi="Tahoma" w:cs="Tahoma"/>
          <w:sz w:val="20"/>
          <w:szCs w:val="20"/>
        </w:rPr>
        <w:t>I</w:t>
      </w:r>
      <w:r w:rsidR="005330B2" w:rsidRPr="00FC32DD">
        <w:rPr>
          <w:rFonts w:ascii="Tahoma" w:hAnsi="Tahoma" w:cs="Tahoma"/>
          <w:sz w:val="20"/>
          <w:szCs w:val="20"/>
        </w:rPr>
        <w:t>.</w:t>
      </w:r>
    </w:p>
    <w:p w14:paraId="6F40C4A2" w14:textId="38795657" w:rsidR="009E56A2" w:rsidRPr="00FC32DD" w:rsidRDefault="00A27BE0" w:rsidP="00D30A84">
      <w:pPr>
        <w:spacing w:line="360" w:lineRule="auto"/>
        <w:jc w:val="both"/>
        <w:rPr>
          <w:rFonts w:ascii="Tahoma" w:hAnsi="Tahoma" w:cs="Tahoma"/>
          <w:sz w:val="20"/>
          <w:szCs w:val="20"/>
        </w:rPr>
      </w:pPr>
      <w:r w:rsidRPr="00FC32DD">
        <w:rPr>
          <w:rFonts w:ascii="Tahoma" w:hAnsi="Tahoma" w:cs="Tahoma"/>
          <w:sz w:val="20"/>
          <w:szCs w:val="20"/>
        </w:rPr>
        <w:lastRenderedPageBreak/>
        <w:t xml:space="preserve">L’integrazione/autofattura elettronica </w:t>
      </w:r>
      <w:r w:rsidR="005330B2" w:rsidRPr="00FC32DD">
        <w:rPr>
          <w:rFonts w:ascii="Tahoma" w:hAnsi="Tahoma" w:cs="Tahoma"/>
          <w:sz w:val="20"/>
          <w:szCs w:val="20"/>
        </w:rPr>
        <w:t>TD17 deve essere usat</w:t>
      </w:r>
      <w:r w:rsidRPr="00FC32DD">
        <w:rPr>
          <w:rFonts w:ascii="Tahoma" w:hAnsi="Tahoma" w:cs="Tahoma"/>
          <w:sz w:val="20"/>
          <w:szCs w:val="20"/>
        </w:rPr>
        <w:t>a</w:t>
      </w:r>
      <w:r w:rsidR="005330B2" w:rsidRPr="00FC32DD">
        <w:rPr>
          <w:rFonts w:ascii="Tahoma" w:hAnsi="Tahoma" w:cs="Tahoma"/>
          <w:sz w:val="20"/>
          <w:szCs w:val="20"/>
        </w:rPr>
        <w:t xml:space="preserve"> anche per comunicare i dati relativi a prestazioni di servizi (non rilevanti ai fini IVA in Italia) effettuate da un soggetto non stabilito ricevute da un soggetto passivo italiano.</w:t>
      </w:r>
    </w:p>
    <w:p w14:paraId="01369A83" w14:textId="77777777" w:rsidR="004C7EEA" w:rsidRPr="00FC32DD" w:rsidRDefault="00BD16BF" w:rsidP="00D30A84">
      <w:pPr>
        <w:spacing w:line="360" w:lineRule="auto"/>
        <w:jc w:val="both"/>
        <w:rPr>
          <w:rFonts w:ascii="Tahoma" w:hAnsi="Tahoma" w:cs="Tahoma"/>
          <w:sz w:val="20"/>
          <w:szCs w:val="20"/>
        </w:rPr>
      </w:pPr>
      <w:r w:rsidRPr="00FC32DD">
        <w:rPr>
          <w:rFonts w:ascii="Tahoma" w:hAnsi="Tahoma" w:cs="Tahoma"/>
          <w:sz w:val="20"/>
          <w:szCs w:val="20"/>
        </w:rPr>
        <w:t xml:space="preserve">Il committente </w:t>
      </w:r>
      <w:r w:rsidRPr="00FC32DD">
        <w:rPr>
          <w:rFonts w:ascii="Tahoma" w:hAnsi="Tahoma" w:cs="Tahoma"/>
          <w:b/>
          <w:bCs/>
          <w:sz w:val="20"/>
          <w:szCs w:val="20"/>
        </w:rPr>
        <w:t>trasmette al Sistema di Interscambio (SdI)</w:t>
      </w:r>
      <w:r w:rsidRPr="00FC32DD">
        <w:rPr>
          <w:rFonts w:ascii="Tahoma" w:hAnsi="Tahoma" w:cs="Tahoma"/>
          <w:sz w:val="20"/>
          <w:szCs w:val="20"/>
        </w:rPr>
        <w:t xml:space="preserve"> il file xml predisposto per la comunicazione dei dati </w:t>
      </w:r>
      <w:r w:rsidRPr="00FC32DD">
        <w:rPr>
          <w:rFonts w:ascii="Tahoma" w:hAnsi="Tahoma" w:cs="Tahoma"/>
          <w:b/>
          <w:bCs/>
          <w:sz w:val="20"/>
          <w:szCs w:val="20"/>
        </w:rPr>
        <w:t>entro il quindicesimo giorno del mese successivo a quello</w:t>
      </w:r>
      <w:r w:rsidRPr="00FC32DD">
        <w:rPr>
          <w:rFonts w:ascii="Tahoma" w:hAnsi="Tahoma" w:cs="Tahoma"/>
          <w:sz w:val="20"/>
          <w:szCs w:val="20"/>
        </w:rPr>
        <w:t xml:space="preserve"> di</w:t>
      </w:r>
      <w:r w:rsidR="004C7EEA" w:rsidRPr="00FC32DD">
        <w:rPr>
          <w:rFonts w:ascii="Tahoma" w:hAnsi="Tahoma" w:cs="Tahoma"/>
          <w:sz w:val="20"/>
          <w:szCs w:val="20"/>
        </w:rPr>
        <w:t>:</w:t>
      </w:r>
    </w:p>
    <w:p w14:paraId="06F240A0" w14:textId="77777777" w:rsidR="004C7EEA" w:rsidRPr="00FC32DD" w:rsidRDefault="00BD16BF" w:rsidP="004C7EEA">
      <w:pPr>
        <w:pStyle w:val="Paragrafoelenco"/>
        <w:numPr>
          <w:ilvl w:val="0"/>
          <w:numId w:val="26"/>
        </w:numPr>
        <w:spacing w:line="360" w:lineRule="auto"/>
        <w:jc w:val="both"/>
        <w:rPr>
          <w:rFonts w:ascii="Tahoma" w:hAnsi="Tahoma" w:cs="Tahoma"/>
          <w:sz w:val="20"/>
          <w:szCs w:val="20"/>
        </w:rPr>
      </w:pPr>
      <w:r w:rsidRPr="00FC32DD">
        <w:rPr>
          <w:rFonts w:ascii="Tahoma" w:hAnsi="Tahoma" w:cs="Tahoma"/>
          <w:sz w:val="20"/>
          <w:szCs w:val="20"/>
        </w:rPr>
        <w:t>ricevimento del documento comprovante l’operazione (in caso di operazioni Intra UE)</w:t>
      </w:r>
    </w:p>
    <w:p w14:paraId="4CE7575D" w14:textId="1CD08865" w:rsidR="005330B2" w:rsidRPr="00FC32DD" w:rsidRDefault="00BD16BF" w:rsidP="004C7EEA">
      <w:pPr>
        <w:pStyle w:val="Paragrafoelenco"/>
        <w:numPr>
          <w:ilvl w:val="0"/>
          <w:numId w:val="26"/>
        </w:numPr>
        <w:spacing w:line="360" w:lineRule="auto"/>
        <w:jc w:val="both"/>
        <w:rPr>
          <w:rFonts w:ascii="Tahoma" w:hAnsi="Tahoma" w:cs="Tahoma"/>
          <w:sz w:val="20"/>
          <w:szCs w:val="20"/>
        </w:rPr>
      </w:pPr>
      <w:r w:rsidRPr="00FC32DD">
        <w:rPr>
          <w:rFonts w:ascii="Tahoma" w:hAnsi="Tahoma" w:cs="Tahoma"/>
          <w:sz w:val="20"/>
          <w:szCs w:val="20"/>
        </w:rPr>
        <w:t xml:space="preserve">di </w:t>
      </w:r>
      <w:r w:rsidRPr="00FC32DD">
        <w:rPr>
          <w:rFonts w:ascii="Tahoma" w:hAnsi="Tahoma" w:cs="Tahoma"/>
          <w:b/>
          <w:bCs/>
          <w:sz w:val="20"/>
          <w:szCs w:val="20"/>
        </w:rPr>
        <w:t>effettuazione dell’operazione</w:t>
      </w:r>
      <w:r w:rsidRPr="00FC32DD">
        <w:rPr>
          <w:rFonts w:ascii="Tahoma" w:hAnsi="Tahoma" w:cs="Tahoma"/>
          <w:sz w:val="20"/>
          <w:szCs w:val="20"/>
        </w:rPr>
        <w:t xml:space="preserve"> (in caso di </w:t>
      </w:r>
      <w:r w:rsidRPr="00FC32DD">
        <w:rPr>
          <w:rFonts w:ascii="Tahoma" w:hAnsi="Tahoma" w:cs="Tahoma"/>
          <w:b/>
          <w:bCs/>
          <w:sz w:val="20"/>
          <w:szCs w:val="20"/>
        </w:rPr>
        <w:t>operazioni extra UE</w:t>
      </w:r>
      <w:r w:rsidRPr="00FC32DD">
        <w:rPr>
          <w:rFonts w:ascii="Tahoma" w:hAnsi="Tahoma" w:cs="Tahoma"/>
          <w:sz w:val="20"/>
          <w:szCs w:val="20"/>
        </w:rPr>
        <w:t>)</w:t>
      </w:r>
    </w:p>
    <w:p w14:paraId="2B77198B" w14:textId="77777777" w:rsidR="008F7F71" w:rsidRDefault="008F7F71" w:rsidP="00C50C4F">
      <w:pPr>
        <w:pStyle w:val="Sottotitolo"/>
        <w:rPr>
          <w:color w:val="auto"/>
        </w:rPr>
      </w:pPr>
      <w:bookmarkStart w:id="57" w:name="_Toc21691344"/>
    </w:p>
    <w:p w14:paraId="1D573BC5" w14:textId="3CABF231" w:rsidR="00D30A84" w:rsidRPr="00FC32DD" w:rsidRDefault="00D30A84" w:rsidP="00C50C4F">
      <w:pPr>
        <w:pStyle w:val="Sottotitolo"/>
        <w:rPr>
          <w:color w:val="auto"/>
        </w:rPr>
      </w:pPr>
      <w:bookmarkStart w:id="58" w:name="_Toc120701866"/>
      <w:r w:rsidRPr="00FC32DD">
        <w:rPr>
          <w:color w:val="auto"/>
        </w:rPr>
        <w:t>2.5 Importazione e autofattura per servizio ricevuto da soggetto extra-UE</w:t>
      </w:r>
      <w:bookmarkEnd w:id="57"/>
      <w:bookmarkEnd w:id="58"/>
    </w:p>
    <w:p w14:paraId="369CB17C" w14:textId="77777777"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Nelle importazioni di merci può accadere che il fornitore extra-UE, in seguito a specifici accordi, debba </w:t>
      </w:r>
      <w:r w:rsidRPr="00FC32DD">
        <w:rPr>
          <w:rFonts w:ascii="Tahoma" w:hAnsi="Tahoma" w:cs="Tahoma"/>
          <w:b/>
          <w:bCs/>
          <w:noProof/>
          <w:sz w:val="20"/>
          <w:szCs w:val="20"/>
        </w:rPr>
        <w:t>addebitare oltre al valore delle merci</w:t>
      </w:r>
      <w:r w:rsidRPr="00FC32DD">
        <w:rPr>
          <w:rFonts w:ascii="Tahoma" w:hAnsi="Tahoma" w:cs="Tahoma"/>
          <w:noProof/>
          <w:sz w:val="20"/>
          <w:szCs w:val="20"/>
        </w:rPr>
        <w:t xml:space="preserve"> oggetto della fornitura, </w:t>
      </w:r>
      <w:r w:rsidRPr="00FC32DD">
        <w:rPr>
          <w:rFonts w:ascii="Tahoma" w:hAnsi="Tahoma" w:cs="Tahoma"/>
          <w:b/>
          <w:bCs/>
          <w:noProof/>
          <w:sz w:val="20"/>
          <w:szCs w:val="20"/>
        </w:rPr>
        <w:t>anche una prestazione di servizio</w:t>
      </w:r>
      <w:r w:rsidRPr="00FC32DD">
        <w:rPr>
          <w:rFonts w:ascii="Tahoma" w:hAnsi="Tahoma" w:cs="Tahoma"/>
          <w:noProof/>
          <w:sz w:val="20"/>
          <w:szCs w:val="20"/>
        </w:rPr>
        <w:t xml:space="preserve"> al cliente italiano, con movimentazione dei beni dal Paese extra-UE verso l’Italia.</w:t>
      </w:r>
    </w:p>
    <w:p w14:paraId="3451AF60" w14:textId="77777777"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Si pensi, ad esempio, al caso del </w:t>
      </w:r>
      <w:r w:rsidRPr="00FC32DD">
        <w:rPr>
          <w:rFonts w:ascii="Tahoma" w:hAnsi="Tahoma" w:cs="Tahoma"/>
          <w:b/>
          <w:bCs/>
          <w:noProof/>
          <w:sz w:val="20"/>
          <w:szCs w:val="20"/>
        </w:rPr>
        <w:t>contributo in conto stampi</w:t>
      </w:r>
      <w:r w:rsidRPr="00FC32DD">
        <w:rPr>
          <w:rFonts w:ascii="Tahoma" w:hAnsi="Tahoma" w:cs="Tahoma"/>
          <w:noProof/>
          <w:sz w:val="20"/>
          <w:szCs w:val="20"/>
        </w:rPr>
        <w:t xml:space="preserve">: in tale ipotesi, il fornitore addebita alla controparte italiana sia il costo della merce (oggetto del contratto di fornitura), sia il costo delle attrezzature utilizzate per la produzione dei prodotti (in quest ultimo caso, </w:t>
      </w:r>
      <w:r w:rsidRPr="00FC32DD">
        <w:rPr>
          <w:rFonts w:ascii="Tahoma" w:hAnsi="Tahoma" w:cs="Tahoma"/>
          <w:b/>
          <w:bCs/>
          <w:noProof/>
          <w:sz w:val="20"/>
          <w:szCs w:val="20"/>
        </w:rPr>
        <w:t>senza trasferirne la proprietà</w:t>
      </w:r>
      <w:r w:rsidRPr="00FC32DD">
        <w:rPr>
          <w:rFonts w:ascii="Tahoma" w:hAnsi="Tahoma" w:cs="Tahoma"/>
          <w:noProof/>
          <w:sz w:val="20"/>
          <w:szCs w:val="20"/>
        </w:rPr>
        <w:t>).</w:t>
      </w:r>
    </w:p>
    <w:p w14:paraId="3CC1BABC" w14:textId="77777777"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Tale contributo deve essere </w:t>
      </w:r>
      <w:r w:rsidRPr="00FC32DD">
        <w:rPr>
          <w:rFonts w:ascii="Tahoma" w:hAnsi="Tahoma" w:cs="Tahoma"/>
          <w:b/>
          <w:bCs/>
          <w:noProof/>
          <w:sz w:val="20"/>
          <w:szCs w:val="20"/>
        </w:rPr>
        <w:t>dichiarato in dogana all’atto dell’importazione dei beni</w:t>
      </w:r>
      <w:r w:rsidRPr="00FC32DD">
        <w:rPr>
          <w:rFonts w:ascii="Tahoma" w:hAnsi="Tahoma" w:cs="Tahoma"/>
          <w:noProof/>
          <w:sz w:val="20"/>
          <w:szCs w:val="20"/>
        </w:rPr>
        <w:t xml:space="preserve"> come componente del valore di transazione nella bolletta doganale.</w:t>
      </w:r>
    </w:p>
    <w:p w14:paraId="6F25955C" w14:textId="77777777"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Trattandosi di una prestazione di servizi generica ricevuta da soggetto extra-UE, pertanto, il committente italiano è </w:t>
      </w:r>
      <w:r w:rsidRPr="00FC32DD">
        <w:rPr>
          <w:rFonts w:ascii="Tahoma" w:hAnsi="Tahoma" w:cs="Tahoma"/>
          <w:b/>
          <w:bCs/>
          <w:noProof/>
          <w:sz w:val="20"/>
          <w:szCs w:val="20"/>
        </w:rPr>
        <w:t>sempre</w:t>
      </w:r>
      <w:r w:rsidRPr="00FC32DD">
        <w:rPr>
          <w:rFonts w:ascii="Tahoma" w:hAnsi="Tahoma" w:cs="Tahoma"/>
          <w:noProof/>
          <w:sz w:val="20"/>
          <w:szCs w:val="20"/>
        </w:rPr>
        <w:t xml:space="preserve"> </w:t>
      </w:r>
      <w:r w:rsidRPr="00FC32DD">
        <w:rPr>
          <w:rFonts w:ascii="Tahoma" w:hAnsi="Tahoma" w:cs="Tahoma"/>
          <w:b/>
          <w:bCs/>
          <w:noProof/>
          <w:sz w:val="20"/>
          <w:szCs w:val="20"/>
        </w:rPr>
        <w:t>tenuto ad emettere un’autofattura</w:t>
      </w:r>
      <w:r w:rsidRPr="00FC32DD">
        <w:rPr>
          <w:rFonts w:ascii="Tahoma" w:hAnsi="Tahoma" w:cs="Tahoma"/>
          <w:noProof/>
          <w:sz w:val="20"/>
          <w:szCs w:val="20"/>
        </w:rPr>
        <w:t>, nel rispetto delle regole sull’effettuazione dell’operazione ai fini IVA (ultimazione del servizio o pagamento del corrispettivo se precedente).</w:t>
      </w:r>
    </w:p>
    <w:p w14:paraId="0FDFED2D" w14:textId="77777777"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In altri termini, la prestazione di servizio deve scontare l’imposta in Italia.</w:t>
      </w:r>
    </w:p>
    <w:p w14:paraId="1C9A897A" w14:textId="77777777" w:rsidR="00D30A84" w:rsidRPr="00FC32DD" w:rsidRDefault="00D30A84" w:rsidP="00D30A84">
      <w:pPr>
        <w:spacing w:line="360" w:lineRule="auto"/>
        <w:jc w:val="both"/>
        <w:rPr>
          <w:rFonts w:ascii="Tahoma" w:hAnsi="Tahoma" w:cs="Tahoma"/>
          <w:noProof/>
          <w:sz w:val="20"/>
          <w:szCs w:val="20"/>
        </w:rPr>
      </w:pPr>
      <w:r w:rsidRPr="00FC32DD">
        <w:rPr>
          <w:rFonts w:ascii="Tahoma" w:hAnsi="Tahoma" w:cs="Tahoma"/>
          <w:noProof/>
          <w:sz w:val="20"/>
          <w:szCs w:val="20"/>
        </w:rPr>
        <w:t xml:space="preserve">Esistono </w:t>
      </w:r>
      <w:r w:rsidRPr="00FC32DD">
        <w:rPr>
          <w:rFonts w:ascii="Tahoma" w:hAnsi="Tahoma" w:cs="Tahoma"/>
          <w:b/>
          <w:bCs/>
          <w:noProof/>
          <w:sz w:val="20"/>
          <w:szCs w:val="20"/>
        </w:rPr>
        <w:t>2 modalità alternative per assolvere l’IVA in tale circostanza</w:t>
      </w:r>
      <w:r w:rsidRPr="00FC32DD">
        <w:rPr>
          <w:rFonts w:ascii="Tahoma" w:hAnsi="Tahoma" w:cs="Tahoma"/>
          <w:noProof/>
          <w:sz w:val="20"/>
          <w:szCs w:val="20"/>
        </w:rPr>
        <w:t>:</w:t>
      </w:r>
    </w:p>
    <w:p w14:paraId="6F98D4A6" w14:textId="77777777" w:rsidR="00D30A84" w:rsidRPr="00FC32DD" w:rsidRDefault="00D30A84" w:rsidP="001C0E47">
      <w:pPr>
        <w:pStyle w:val="Paragrafoelenco"/>
        <w:numPr>
          <w:ilvl w:val="0"/>
          <w:numId w:val="10"/>
        </w:numPr>
        <w:spacing w:line="360" w:lineRule="auto"/>
        <w:jc w:val="both"/>
        <w:rPr>
          <w:rFonts w:ascii="Tahoma" w:hAnsi="Tahoma" w:cs="Tahoma"/>
          <w:noProof/>
          <w:sz w:val="20"/>
          <w:szCs w:val="20"/>
        </w:rPr>
      </w:pPr>
      <w:r w:rsidRPr="00FC32DD">
        <w:rPr>
          <w:rFonts w:ascii="Tahoma" w:hAnsi="Tahoma" w:cs="Tahoma"/>
          <w:noProof/>
          <w:sz w:val="20"/>
          <w:szCs w:val="20"/>
        </w:rPr>
        <w:t xml:space="preserve">il committente, anteriormente all’importazione, </w:t>
      </w:r>
      <w:r w:rsidRPr="00FC32DD">
        <w:rPr>
          <w:rFonts w:ascii="Tahoma" w:hAnsi="Tahoma" w:cs="Tahoma"/>
          <w:b/>
          <w:bCs/>
          <w:noProof/>
          <w:sz w:val="20"/>
          <w:szCs w:val="20"/>
        </w:rPr>
        <w:t>assolve l’IVA sul contributo in conto stampi tramite emissione di autofattura</w:t>
      </w:r>
      <w:r w:rsidRPr="00FC32DD">
        <w:rPr>
          <w:rFonts w:ascii="Tahoma" w:hAnsi="Tahoma" w:cs="Tahoma"/>
          <w:noProof/>
          <w:sz w:val="20"/>
          <w:szCs w:val="20"/>
        </w:rPr>
        <w:t>; si pensi, ad esempio, al caso in cui il pagamento avvenga prima dell’ingresso della merce;</w:t>
      </w:r>
    </w:p>
    <w:p w14:paraId="5522E182" w14:textId="77777777" w:rsidR="00D30A84" w:rsidRPr="00FC32DD" w:rsidRDefault="00D30A84" w:rsidP="001C0E47">
      <w:pPr>
        <w:pStyle w:val="Paragrafoelenco"/>
        <w:numPr>
          <w:ilvl w:val="0"/>
          <w:numId w:val="10"/>
        </w:numPr>
        <w:spacing w:line="360" w:lineRule="auto"/>
        <w:jc w:val="both"/>
        <w:rPr>
          <w:rFonts w:ascii="Tahoma" w:hAnsi="Tahoma" w:cs="Tahoma"/>
          <w:noProof/>
          <w:sz w:val="20"/>
          <w:szCs w:val="20"/>
        </w:rPr>
      </w:pPr>
      <w:r w:rsidRPr="00FC32DD">
        <w:rPr>
          <w:rFonts w:ascii="Tahoma" w:hAnsi="Tahoma" w:cs="Tahoma"/>
          <w:b/>
          <w:bCs/>
          <w:noProof/>
          <w:sz w:val="20"/>
          <w:szCs w:val="20"/>
        </w:rPr>
        <w:t>Al momento dell’importazione dei beni</w:t>
      </w:r>
      <w:r w:rsidRPr="00FC32DD">
        <w:rPr>
          <w:rFonts w:ascii="Tahoma" w:hAnsi="Tahoma" w:cs="Tahoma"/>
          <w:noProof/>
          <w:sz w:val="20"/>
          <w:szCs w:val="20"/>
        </w:rPr>
        <w:t>,</w:t>
      </w:r>
      <w:r w:rsidRPr="00FC32DD">
        <w:rPr>
          <w:rFonts w:ascii="Tahoma" w:hAnsi="Tahoma" w:cs="Tahoma"/>
          <w:b/>
          <w:bCs/>
          <w:noProof/>
          <w:sz w:val="20"/>
          <w:szCs w:val="20"/>
        </w:rPr>
        <w:t xml:space="preserve"> con liquidazione e l’assolvimento dell’IVA in dogana</w:t>
      </w:r>
      <w:r w:rsidRPr="00FC32DD">
        <w:rPr>
          <w:rFonts w:ascii="Tahoma" w:hAnsi="Tahoma" w:cs="Tahoma"/>
          <w:noProof/>
          <w:sz w:val="20"/>
          <w:szCs w:val="20"/>
        </w:rPr>
        <w:t>.</w:t>
      </w:r>
    </w:p>
    <w:p w14:paraId="3CEE4530" w14:textId="1EFF22EF" w:rsidR="00254039" w:rsidRPr="00FC32DD" w:rsidRDefault="008F7F71" w:rsidP="00D30A84">
      <w:pPr>
        <w:spacing w:line="360" w:lineRule="auto"/>
        <w:jc w:val="both"/>
        <w:rPr>
          <w:rFonts w:ascii="Tahoma" w:hAnsi="Tahoma" w:cs="Tahoma"/>
          <w:noProof/>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18144" behindDoc="1" locked="0" layoutInCell="1" allowOverlap="1" wp14:anchorId="0A5D5DFF" wp14:editId="52E327BC">
                <wp:simplePos x="0" y="0"/>
                <wp:positionH relativeFrom="margin">
                  <wp:posOffset>-246380</wp:posOffset>
                </wp:positionH>
                <wp:positionV relativeFrom="paragraph">
                  <wp:posOffset>1141730</wp:posOffset>
                </wp:positionV>
                <wp:extent cx="6334125" cy="3520440"/>
                <wp:effectExtent l="0" t="0" r="28575" b="22860"/>
                <wp:wrapNone/>
                <wp:docPr id="1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3520440"/>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1A8CED" id="Rectangle 229" o:spid="_x0000_s1026" style="position:absolute;margin-left:-19.4pt;margin-top:89.9pt;width:498.75pt;height:277.2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" fillcolor="#f2f2f2" strokecolor="white" strokeweight="2pt">
                <w10:wrap anchorx="margin"/>
              </v:rect>
            </w:pict>
          </mc:Fallback>
        </mc:AlternateContent>
      </w:r>
      <w:r w:rsidR="00AE4F7B" w:rsidRPr="00FC32DD">
        <w:rPr>
          <w:rFonts w:ascii="Tahoma" w:hAnsi="Tahoma" w:cs="Tahoma"/>
          <w:noProof/>
          <w:sz w:val="20"/>
          <w:szCs w:val="20"/>
        </w:rPr>
        <mc:AlternateContent>
          <mc:Choice Requires="wps">
            <w:drawing>
              <wp:anchor distT="0" distB="0" distL="114300" distR="114300" simplePos="0" relativeHeight="251680256" behindDoc="1" locked="0" layoutInCell="1" allowOverlap="1" wp14:anchorId="56A64B6E" wp14:editId="6A61E6A8">
                <wp:simplePos x="0" y="0"/>
                <wp:positionH relativeFrom="margin">
                  <wp:posOffset>-232744</wp:posOffset>
                </wp:positionH>
                <wp:positionV relativeFrom="paragraph">
                  <wp:posOffset>1238751</wp:posOffset>
                </wp:positionV>
                <wp:extent cx="6334125" cy="1309036"/>
                <wp:effectExtent l="0" t="0" r="28575" b="24765"/>
                <wp:wrapNone/>
                <wp:docPr id="4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309036"/>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94D758" id="Rectangle 229" o:spid="_x0000_s1026" style="position:absolute;margin-left:-18.35pt;margin-top:97.55pt;width:498.75pt;height:103.0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" fillcolor="#f2f2f2" strokecolor="white" strokeweight="2pt">
                <w10:wrap anchorx="margin"/>
              </v:rect>
            </w:pict>
          </mc:Fallback>
        </mc:AlternateContent>
      </w:r>
      <w:r w:rsidR="00D30A84" w:rsidRPr="00FC32DD">
        <w:rPr>
          <w:rFonts w:ascii="Tahoma" w:hAnsi="Tahoma" w:cs="Tahoma"/>
          <w:noProof/>
          <w:sz w:val="20"/>
          <w:szCs w:val="20"/>
        </w:rPr>
        <w:t xml:space="preserve">Nel caso 1) si rimanda alle modalità di autofatturazione descritte al paragrafo 2.4 (autofattura con IVA, cartacea o elettronica) mentre, nel caso 2) – IVA pagata in dogana - l’Amministrazione Finanziaria (Circolare 37/E/2011) consente di emettere un’autofattura senza IVA </w:t>
      </w:r>
      <w:r w:rsidR="00D30A84" w:rsidRPr="00FC32DD">
        <w:rPr>
          <w:rFonts w:ascii="Tahoma" w:hAnsi="Tahoma" w:cs="Tahoma"/>
          <w:b/>
          <w:bCs/>
          <w:noProof/>
          <w:sz w:val="20"/>
          <w:szCs w:val="20"/>
        </w:rPr>
        <w:t>indicando la dizione “</w:t>
      </w:r>
      <w:r w:rsidR="00D30A84" w:rsidRPr="00FC32DD">
        <w:rPr>
          <w:rFonts w:ascii="Tahoma" w:hAnsi="Tahoma" w:cs="Tahoma"/>
          <w:b/>
          <w:bCs/>
          <w:i/>
          <w:iCs/>
          <w:noProof/>
          <w:sz w:val="20"/>
          <w:szCs w:val="20"/>
        </w:rPr>
        <w:t>IVA assolta in dogana con documento doganale n. XY</w:t>
      </w:r>
      <w:r w:rsidR="00D30A84" w:rsidRPr="00FC32DD">
        <w:rPr>
          <w:rFonts w:ascii="Tahoma" w:hAnsi="Tahoma" w:cs="Tahoma"/>
          <w:b/>
          <w:bCs/>
          <w:noProof/>
          <w:sz w:val="20"/>
          <w:szCs w:val="20"/>
        </w:rPr>
        <w:t>”</w:t>
      </w:r>
      <w:r w:rsidR="00D30A84" w:rsidRPr="00FC32DD">
        <w:rPr>
          <w:rFonts w:ascii="Tahoma" w:hAnsi="Tahoma" w:cs="Tahoma"/>
          <w:noProof/>
          <w:sz w:val="20"/>
          <w:szCs w:val="20"/>
        </w:rPr>
        <w:t>, per non restare incisi due volte dallo stesso tributo calcolato sulla medesima prestazione (si rimanda all’esempio seguente).</w:t>
      </w:r>
    </w:p>
    <w:p w14:paraId="1BE123EC" w14:textId="5CF0DA9A" w:rsidR="00587DAA" w:rsidRDefault="00587DAA" w:rsidP="008F7F71">
      <w:pPr>
        <w:spacing w:line="360" w:lineRule="auto"/>
        <w:jc w:val="both"/>
        <w:rPr>
          <w:rFonts w:ascii="Tahoma" w:hAnsi="Tahoma" w:cs="Tahoma"/>
          <w:i/>
          <w:iCs/>
          <w:sz w:val="20"/>
          <w:szCs w:val="20"/>
        </w:rPr>
      </w:pPr>
      <w:r w:rsidRPr="00FC32DD">
        <w:rPr>
          <w:rFonts w:ascii="Tahoma" w:hAnsi="Tahoma" w:cs="Tahoma"/>
          <w:i/>
          <w:iCs/>
          <w:sz w:val="20"/>
          <w:szCs w:val="20"/>
        </w:rPr>
        <w:t>“Al fine di evitare effetti distorsivi, la scrivente ritiene che il committente - che, anteriormente alla reimportazione,</w:t>
      </w:r>
      <w:r w:rsidRPr="00FC32DD">
        <w:rPr>
          <w:rFonts w:ascii="Tahoma" w:hAnsi="Tahoma" w:cs="Tahoma"/>
          <w:b/>
          <w:bCs/>
          <w:i/>
          <w:iCs/>
          <w:sz w:val="20"/>
          <w:szCs w:val="20"/>
        </w:rPr>
        <w:t xml:space="preserve"> avrà già applicato l’IVA sulla lavorazione</w:t>
      </w:r>
      <w:r w:rsidRPr="00FC32DD">
        <w:rPr>
          <w:rFonts w:ascii="Tahoma" w:hAnsi="Tahoma" w:cs="Tahoma"/>
          <w:i/>
          <w:iCs/>
          <w:sz w:val="20"/>
          <w:szCs w:val="20"/>
        </w:rPr>
        <w:t xml:space="preserve"> al momento di effettuazione della prestazione di lavorazione tramite emissione di autofattura - al momento della reimportazione, potrà documentalmente dimostrare l’avvenuto adempimento e, in tal caso, </w:t>
      </w:r>
      <w:r w:rsidRPr="00FC32DD">
        <w:rPr>
          <w:rFonts w:ascii="Tahoma" w:hAnsi="Tahoma" w:cs="Tahoma"/>
          <w:b/>
          <w:bCs/>
          <w:i/>
          <w:iCs/>
          <w:sz w:val="20"/>
          <w:szCs w:val="20"/>
        </w:rPr>
        <w:t xml:space="preserve">dall’IVA calcolata in dogana dovrà essere sottratta l’imposta già assolta per effetto del predetto meccanismo di </w:t>
      </w:r>
      <w:proofErr w:type="spellStart"/>
      <w:r w:rsidRPr="00FC32DD">
        <w:rPr>
          <w:rFonts w:ascii="Tahoma" w:hAnsi="Tahoma" w:cs="Tahoma"/>
          <w:b/>
          <w:bCs/>
          <w:i/>
          <w:iCs/>
          <w:sz w:val="20"/>
          <w:szCs w:val="20"/>
        </w:rPr>
        <w:t>autofatturazione</w:t>
      </w:r>
      <w:proofErr w:type="spellEnd"/>
      <w:r w:rsidRPr="00FC32DD">
        <w:rPr>
          <w:rFonts w:ascii="Tahoma" w:hAnsi="Tahoma" w:cs="Tahoma"/>
          <w:b/>
          <w:bCs/>
          <w:i/>
          <w:iCs/>
          <w:sz w:val="20"/>
          <w:szCs w:val="20"/>
        </w:rPr>
        <w:t xml:space="preserve"> </w:t>
      </w:r>
      <w:r w:rsidRPr="00FC32DD">
        <w:rPr>
          <w:rFonts w:ascii="Tahoma" w:hAnsi="Tahoma" w:cs="Tahoma"/>
          <w:i/>
          <w:iCs/>
          <w:sz w:val="20"/>
          <w:szCs w:val="20"/>
        </w:rPr>
        <w:t xml:space="preserve">della prestazione di lavorazione…Diversamente, nel caso in cui l’avvenuto assolvimento dell’IVA non possa essere dimostrato, si è del parere che possa continuare ad essere applicata la procedura finora seguita che prevede la liquidazione e l’assolvimento dell’IVA in dogana, all’atto della reimportazione. </w:t>
      </w:r>
    </w:p>
    <w:p w14:paraId="1327F441" w14:textId="77777777" w:rsidR="008F7F71" w:rsidRPr="00FC32DD" w:rsidRDefault="008F7F71" w:rsidP="008F7F71">
      <w:pPr>
        <w:spacing w:line="360" w:lineRule="auto"/>
        <w:jc w:val="both"/>
        <w:rPr>
          <w:rFonts w:ascii="Tahoma" w:hAnsi="Tahoma" w:cs="Tahoma"/>
          <w:i/>
          <w:iCs/>
          <w:sz w:val="20"/>
          <w:szCs w:val="20"/>
        </w:rPr>
      </w:pPr>
      <w:r w:rsidRPr="00FC32DD">
        <w:rPr>
          <w:rFonts w:ascii="Tahoma" w:hAnsi="Tahoma" w:cs="Tahoma"/>
          <w:i/>
          <w:iCs/>
          <w:sz w:val="20"/>
          <w:szCs w:val="20"/>
        </w:rPr>
        <w:t>Per le prestazioni di lavorazione territorialmente rilevanti in Italia, quindi, dovrà in ogni caso essere emessa l’autofattura da parte del committente nazionale, che in luogo dell’applicazione dell’IVA indicherà la dizione “IVA assolta in dogana con documento doganale n XY”.</w:t>
      </w:r>
    </w:p>
    <w:p w14:paraId="7ED22F03" w14:textId="77777777" w:rsidR="008F7F71" w:rsidRPr="00FC32DD" w:rsidRDefault="008F7F71" w:rsidP="008F7F71">
      <w:pPr>
        <w:spacing w:line="360" w:lineRule="auto"/>
        <w:ind w:left="63"/>
        <w:jc w:val="both"/>
        <w:rPr>
          <w:rFonts w:ascii="Tahoma" w:hAnsi="Tahoma" w:cs="Tahoma"/>
          <w:b/>
          <w:bCs/>
          <w:sz w:val="20"/>
          <w:szCs w:val="20"/>
        </w:rPr>
      </w:pPr>
      <w:r w:rsidRPr="00FC32DD">
        <w:rPr>
          <w:rFonts w:ascii="Tahoma" w:hAnsi="Tahoma" w:cs="Tahoma"/>
          <w:b/>
          <w:bCs/>
          <w:sz w:val="20"/>
          <w:szCs w:val="20"/>
        </w:rPr>
        <w:t>Circolare n. 37/E del 29 luglio 2011</w:t>
      </w:r>
    </w:p>
    <w:p w14:paraId="7567334C" w14:textId="77777777" w:rsidR="008F7F71" w:rsidRPr="00FC32DD" w:rsidRDefault="008F7F71" w:rsidP="005E50AB">
      <w:pPr>
        <w:spacing w:line="360" w:lineRule="auto"/>
        <w:jc w:val="both"/>
        <w:rPr>
          <w:rFonts w:ascii="Tahoma" w:hAnsi="Tahoma" w:cs="Tahoma"/>
          <w:i/>
          <w:iCs/>
          <w:sz w:val="20"/>
          <w:szCs w:val="20"/>
        </w:rPr>
      </w:pPr>
    </w:p>
    <w:p w14:paraId="329735AC" w14:textId="2F1EEAFE" w:rsidR="00587DAA" w:rsidRPr="00FC32DD" w:rsidRDefault="00587DAA" w:rsidP="008F7F71">
      <w:pPr>
        <w:jc w:val="both"/>
      </w:pPr>
    </w:p>
    <w:p w14:paraId="6DF2C54C" w14:textId="013058A8" w:rsidR="00D30A84" w:rsidRPr="00FC32DD" w:rsidRDefault="00D30A84" w:rsidP="00C50C4F">
      <w:pPr>
        <w:pStyle w:val="NUOVOSOTTOPARAGRAFO"/>
      </w:pPr>
      <w:bookmarkStart w:id="59" w:name="_Toc21691345"/>
      <w:bookmarkStart w:id="60" w:name="_Toc120701867"/>
      <w:r w:rsidRPr="00FC32DD">
        <w:t>2.5.1 Esempio emissione autofattura per contributo conto stampi con IVA assolta su bolla doganale di import</w:t>
      </w:r>
      <w:bookmarkEnd w:id="59"/>
      <w:bookmarkEnd w:id="60"/>
    </w:p>
    <w:p w14:paraId="1587EF32" w14:textId="77777777" w:rsidR="00D30A84" w:rsidRPr="00FC32DD" w:rsidRDefault="00D30A84" w:rsidP="005B45AB">
      <w:pPr>
        <w:spacing w:line="336" w:lineRule="auto"/>
        <w:jc w:val="both"/>
        <w:rPr>
          <w:rFonts w:ascii="Tahoma" w:hAnsi="Tahoma" w:cs="Tahoma"/>
          <w:noProof/>
          <w:sz w:val="20"/>
          <w:szCs w:val="20"/>
        </w:rPr>
      </w:pPr>
      <w:r w:rsidRPr="00FC32DD">
        <w:rPr>
          <w:rFonts w:ascii="Tahoma" w:hAnsi="Tahoma" w:cs="Tahoma"/>
          <w:noProof/>
          <w:sz w:val="20"/>
          <w:szCs w:val="20"/>
        </w:rPr>
        <w:t xml:space="preserve">Ripartiamo dall’ipotesi precedente: acquisto di beni da fornitore extra-UE che addebita al cliente italiano sia il costo dei prodotti che un corrispettivo definito “contributo conto stampi”, per aver dovuto adattare i propri stampi/attrezzature al fine di accogliere le richieste del cliente IT. In tal caso, lo stampo/attrezzatura resta di proprietà del fornitore extracomunitario; pertanto, l’importo addebitato dal soggetto extra-UE al cliente IT rientra tra le </w:t>
      </w:r>
      <w:r w:rsidRPr="00FC32DD">
        <w:rPr>
          <w:rFonts w:ascii="Tahoma" w:hAnsi="Tahoma" w:cs="Tahoma"/>
          <w:b/>
          <w:bCs/>
          <w:noProof/>
          <w:sz w:val="20"/>
          <w:szCs w:val="20"/>
        </w:rPr>
        <w:t>prestazioni di servizi generiche</w:t>
      </w:r>
      <w:r w:rsidRPr="00FC32DD">
        <w:rPr>
          <w:rFonts w:ascii="Tahoma" w:hAnsi="Tahoma" w:cs="Tahoma"/>
          <w:noProof/>
          <w:sz w:val="20"/>
          <w:szCs w:val="20"/>
        </w:rPr>
        <w:t>.</w:t>
      </w:r>
    </w:p>
    <w:p w14:paraId="1AF00AF0" w14:textId="4CEBC1C9" w:rsidR="00D30A84" w:rsidRPr="00FC32DD" w:rsidRDefault="00D30A84" w:rsidP="005B45AB">
      <w:pPr>
        <w:spacing w:line="336" w:lineRule="auto"/>
        <w:jc w:val="both"/>
        <w:rPr>
          <w:rFonts w:ascii="Tahoma" w:hAnsi="Tahoma" w:cs="Tahoma"/>
          <w:noProof/>
          <w:sz w:val="20"/>
          <w:szCs w:val="20"/>
        </w:rPr>
      </w:pPr>
      <w:r w:rsidRPr="00FC32DD">
        <w:rPr>
          <w:rFonts w:ascii="Tahoma" w:hAnsi="Tahoma" w:cs="Tahoma"/>
          <w:noProof/>
          <w:sz w:val="20"/>
          <w:szCs w:val="20"/>
        </w:rPr>
        <w:t>Ipotizziamo che il fornitore extra-UE (svizzero) emette una fattura di 10.000 euro, così distinta: 6.500 euro per i pezzi e 3.500 euro per il contributo in conto stampi (servizio) al proprio cliente italiano (società Gamma srl).</w:t>
      </w:r>
    </w:p>
    <w:p w14:paraId="05E04E64" w14:textId="77777777" w:rsidR="00D30A84" w:rsidRPr="00FC32DD" w:rsidRDefault="00D30A84" w:rsidP="005B45AB">
      <w:pPr>
        <w:spacing w:line="336" w:lineRule="auto"/>
        <w:jc w:val="both"/>
        <w:rPr>
          <w:rFonts w:ascii="Tahoma" w:hAnsi="Tahoma" w:cs="Tahoma"/>
          <w:noProof/>
          <w:sz w:val="20"/>
          <w:szCs w:val="20"/>
        </w:rPr>
      </w:pPr>
      <w:r w:rsidRPr="00FC32DD">
        <w:rPr>
          <w:rFonts w:ascii="Tahoma" w:hAnsi="Tahoma" w:cs="Tahoma"/>
          <w:noProof/>
          <w:sz w:val="20"/>
          <w:szCs w:val="20"/>
        </w:rPr>
        <w:lastRenderedPageBreak/>
        <w:t xml:space="preserve">Al momento dell’importazione, </w:t>
      </w:r>
      <w:r w:rsidRPr="00FC32DD">
        <w:rPr>
          <w:rFonts w:ascii="Tahoma" w:hAnsi="Tahoma" w:cs="Tahoma"/>
          <w:b/>
          <w:bCs/>
          <w:noProof/>
          <w:sz w:val="20"/>
          <w:szCs w:val="20"/>
        </w:rPr>
        <w:t>la società Gamma srl assolve l’IVA in dogana</w:t>
      </w:r>
      <w:r w:rsidRPr="00FC32DD">
        <w:rPr>
          <w:rFonts w:ascii="Tahoma" w:hAnsi="Tahoma" w:cs="Tahoma"/>
          <w:noProof/>
          <w:sz w:val="20"/>
          <w:szCs w:val="20"/>
        </w:rPr>
        <w:t>, sul valore di transazione di 10.000 euro (comprensivo della prestazione di servizi); la base imponibile della bolletta doganale di import terrà conto sia dei 6.500 euro riferiti ai beni che dei 3.500 euro del servizio.</w:t>
      </w:r>
    </w:p>
    <w:p w14:paraId="236CBF96" w14:textId="30CDA403" w:rsidR="00D30A84" w:rsidRPr="00FC32DD" w:rsidRDefault="00D30A84" w:rsidP="005B45AB">
      <w:pPr>
        <w:spacing w:line="336" w:lineRule="auto"/>
        <w:jc w:val="both"/>
        <w:rPr>
          <w:rFonts w:ascii="Tahoma" w:hAnsi="Tahoma" w:cs="Tahoma"/>
          <w:noProof/>
          <w:sz w:val="20"/>
          <w:szCs w:val="20"/>
        </w:rPr>
      </w:pPr>
      <w:r w:rsidRPr="00FC32DD">
        <w:rPr>
          <w:rFonts w:ascii="Tahoma" w:hAnsi="Tahoma" w:cs="Tahoma"/>
          <w:noProof/>
          <w:sz w:val="20"/>
          <w:szCs w:val="20"/>
        </w:rPr>
        <w:t xml:space="preserve">L’autofattura non deve essere emessa obbligatoriamente in formato elettronico ma può </w:t>
      </w:r>
      <w:r w:rsidRPr="00FC32DD">
        <w:rPr>
          <w:rFonts w:ascii="Tahoma" w:hAnsi="Tahoma" w:cs="Tahoma"/>
          <w:b/>
          <w:bCs/>
          <w:noProof/>
          <w:sz w:val="20"/>
          <w:szCs w:val="20"/>
        </w:rPr>
        <w:t>continuare ad essere gestita in maniera cartacea</w:t>
      </w:r>
      <w:r w:rsidRPr="00FC32DD">
        <w:rPr>
          <w:rFonts w:ascii="Tahoma" w:hAnsi="Tahoma" w:cs="Tahoma"/>
          <w:noProof/>
          <w:sz w:val="20"/>
          <w:szCs w:val="20"/>
        </w:rPr>
        <w:t xml:space="preserve">; in tal caso, l’autofattura </w:t>
      </w:r>
      <w:r w:rsidR="005F4E1F" w:rsidRPr="00FC32DD">
        <w:rPr>
          <w:rFonts w:ascii="Tahoma" w:hAnsi="Tahoma" w:cs="Tahoma"/>
          <w:noProof/>
          <w:sz w:val="20"/>
          <w:szCs w:val="20"/>
        </w:rPr>
        <w:t xml:space="preserve">potrà non essere inserita nell'esterometro, in quanto </w:t>
      </w:r>
      <w:r w:rsidR="005F4E1F" w:rsidRPr="00FC32DD">
        <w:rPr>
          <w:rFonts w:ascii="Tahoma" w:hAnsi="Tahoma" w:cs="Tahoma"/>
          <w:b/>
          <w:bCs/>
          <w:noProof/>
          <w:sz w:val="20"/>
          <w:szCs w:val="20"/>
        </w:rPr>
        <w:t>documentata da bolletta doganale</w:t>
      </w:r>
      <w:r w:rsidRPr="00FC32DD">
        <w:rPr>
          <w:rFonts w:ascii="Tahoma" w:hAnsi="Tahoma" w:cs="Tahoma"/>
          <w:noProof/>
          <w:sz w:val="20"/>
          <w:szCs w:val="20"/>
        </w:rPr>
        <w:t>. Restano</w:t>
      </w:r>
      <w:r w:rsidR="005F4E1F" w:rsidRPr="00FC32DD">
        <w:rPr>
          <w:rFonts w:ascii="Tahoma" w:hAnsi="Tahoma" w:cs="Tahoma"/>
          <w:noProof/>
          <w:sz w:val="20"/>
          <w:szCs w:val="20"/>
        </w:rPr>
        <w:t xml:space="preserve"> </w:t>
      </w:r>
      <w:r w:rsidRPr="00FC32DD">
        <w:rPr>
          <w:rFonts w:ascii="Tahoma" w:hAnsi="Tahoma" w:cs="Tahoma"/>
          <w:noProof/>
          <w:sz w:val="20"/>
          <w:szCs w:val="20"/>
        </w:rPr>
        <w:t>valide le indicazioni fornite nel paragrafo 2.4 (facoltà di emettere un’autofattura elettronica – circolare n. 14/E/2019).</w:t>
      </w:r>
    </w:p>
    <w:p w14:paraId="08E1473D" w14:textId="5BB5934C" w:rsidR="00056F32" w:rsidRPr="00FC32DD" w:rsidRDefault="00056F32" w:rsidP="005B45AB">
      <w:pPr>
        <w:spacing w:line="336" w:lineRule="auto"/>
        <w:jc w:val="both"/>
        <w:rPr>
          <w:rFonts w:ascii="Tahoma" w:hAnsi="Tahoma" w:cs="Tahoma"/>
          <w:sz w:val="20"/>
          <w:szCs w:val="20"/>
        </w:rPr>
      </w:pPr>
      <w:r w:rsidRPr="00FC32DD">
        <w:rPr>
          <w:rFonts w:ascii="Tahoma" w:hAnsi="Tahoma" w:cs="Tahoma"/>
          <w:sz w:val="20"/>
          <w:szCs w:val="20"/>
        </w:rPr>
        <w:t xml:space="preserve">Qualora la società Gamma srl scelga di </w:t>
      </w:r>
      <w:r w:rsidRPr="00FC32DD">
        <w:rPr>
          <w:rFonts w:ascii="Tahoma" w:hAnsi="Tahoma" w:cs="Tahoma"/>
          <w:b/>
          <w:bCs/>
          <w:sz w:val="20"/>
          <w:szCs w:val="20"/>
        </w:rPr>
        <w:t>avvalersi della procedura elettronica</w:t>
      </w:r>
      <w:r w:rsidRPr="00FC32DD">
        <w:rPr>
          <w:rFonts w:ascii="Tahoma" w:hAnsi="Tahoma" w:cs="Tahoma"/>
          <w:sz w:val="20"/>
          <w:szCs w:val="20"/>
        </w:rPr>
        <w:t>, il committente italiano dovrà:</w:t>
      </w:r>
    </w:p>
    <w:p w14:paraId="4576A5C8" w14:textId="7091361C" w:rsidR="00056F32" w:rsidRPr="00FC32DD" w:rsidRDefault="00056F32" w:rsidP="005B45AB">
      <w:pPr>
        <w:pStyle w:val="Paragrafoelenco"/>
        <w:numPr>
          <w:ilvl w:val="0"/>
          <w:numId w:val="9"/>
        </w:numPr>
        <w:spacing w:line="336" w:lineRule="auto"/>
        <w:jc w:val="both"/>
        <w:rPr>
          <w:rFonts w:ascii="Tahoma" w:hAnsi="Tahoma" w:cs="Tahoma"/>
          <w:sz w:val="20"/>
          <w:szCs w:val="20"/>
        </w:rPr>
      </w:pPr>
      <w:r w:rsidRPr="00FC32DD">
        <w:rPr>
          <w:rFonts w:ascii="Tahoma" w:hAnsi="Tahoma" w:cs="Tahoma"/>
          <w:sz w:val="20"/>
          <w:szCs w:val="20"/>
        </w:rPr>
        <w:t>emettere un’autofattura elettronica da trasmettere allo SdI (</w:t>
      </w:r>
      <w:r w:rsidRPr="00FC32DD">
        <w:rPr>
          <w:rFonts w:ascii="Tahoma" w:hAnsi="Tahoma" w:cs="Tahoma"/>
          <w:b/>
          <w:bCs/>
          <w:sz w:val="20"/>
          <w:szCs w:val="20"/>
        </w:rPr>
        <w:t>Tipo documento - TD17</w:t>
      </w:r>
      <w:r w:rsidRPr="00FC32DD">
        <w:rPr>
          <w:rFonts w:ascii="Tahoma" w:hAnsi="Tahoma" w:cs="Tahoma"/>
          <w:sz w:val="20"/>
          <w:szCs w:val="20"/>
        </w:rPr>
        <w:t>);</w:t>
      </w:r>
    </w:p>
    <w:p w14:paraId="73C2D374" w14:textId="77777777" w:rsidR="00056F32" w:rsidRPr="00FC32DD" w:rsidRDefault="00056F32" w:rsidP="00056F32">
      <w:pPr>
        <w:pStyle w:val="Paragrafoelenco"/>
        <w:numPr>
          <w:ilvl w:val="0"/>
          <w:numId w:val="9"/>
        </w:numPr>
        <w:spacing w:line="360" w:lineRule="auto"/>
        <w:jc w:val="both"/>
        <w:rPr>
          <w:rFonts w:ascii="Tahoma" w:hAnsi="Tahoma" w:cs="Tahoma"/>
          <w:sz w:val="20"/>
          <w:szCs w:val="20"/>
        </w:rPr>
      </w:pPr>
      <w:r w:rsidRPr="00FC32DD">
        <w:rPr>
          <w:rFonts w:ascii="Tahoma" w:hAnsi="Tahoma" w:cs="Tahoma"/>
          <w:sz w:val="20"/>
          <w:szCs w:val="20"/>
        </w:rPr>
        <w:t>conserva elettronicamente l’autofattura (ad esempio, avvalendosi del servizio di conservazione offerto dalla stessa Agenzia);</w:t>
      </w:r>
    </w:p>
    <w:p w14:paraId="1436F544" w14:textId="518E0C45" w:rsidR="00056F32" w:rsidRPr="00FC32DD" w:rsidRDefault="00056F32" w:rsidP="00056F32">
      <w:pPr>
        <w:pStyle w:val="Paragrafoelenco"/>
        <w:numPr>
          <w:ilvl w:val="0"/>
          <w:numId w:val="9"/>
        </w:numPr>
        <w:spacing w:line="360" w:lineRule="auto"/>
        <w:jc w:val="both"/>
        <w:rPr>
          <w:rFonts w:ascii="Tahoma" w:hAnsi="Tahoma" w:cs="Tahoma"/>
          <w:sz w:val="20"/>
          <w:szCs w:val="20"/>
        </w:rPr>
      </w:pPr>
      <w:r w:rsidRPr="00FC32DD">
        <w:rPr>
          <w:rFonts w:ascii="Tahoma" w:hAnsi="Tahoma" w:cs="Tahoma"/>
          <w:sz w:val="20"/>
          <w:szCs w:val="20"/>
        </w:rPr>
        <w:t>può non trasmettere l’esterometro</w:t>
      </w:r>
      <w:r w:rsidR="00A3419A" w:rsidRPr="00FC32DD">
        <w:rPr>
          <w:rFonts w:ascii="Tahoma" w:hAnsi="Tahoma" w:cs="Tahoma"/>
          <w:sz w:val="20"/>
          <w:szCs w:val="20"/>
        </w:rPr>
        <w:t>;</w:t>
      </w:r>
    </w:p>
    <w:p w14:paraId="22DD54DC" w14:textId="77736454" w:rsidR="00B326FE" w:rsidRPr="00FC32DD" w:rsidRDefault="008B2157" w:rsidP="00B326FE">
      <w:pPr>
        <w:pStyle w:val="Paragrafoelenco"/>
        <w:numPr>
          <w:ilvl w:val="0"/>
          <w:numId w:val="9"/>
        </w:numPr>
        <w:spacing w:line="360" w:lineRule="auto"/>
        <w:jc w:val="both"/>
        <w:rPr>
          <w:rFonts w:ascii="Tahoma" w:hAnsi="Tahoma" w:cs="Tahoma"/>
          <w:noProof/>
          <w:sz w:val="20"/>
          <w:szCs w:val="20"/>
        </w:rPr>
      </w:pPr>
      <w:r w:rsidRPr="00FC32DD">
        <w:rPr>
          <w:rFonts w:ascii="Tahoma" w:hAnsi="Tahoma" w:cs="Tahoma"/>
          <w:sz w:val="20"/>
          <w:szCs w:val="20"/>
        </w:rPr>
        <w:t>indicare nel file xml dell’autofattura, in luogo dell’imponibile e dell’imposta, che</w:t>
      </w:r>
      <w:r w:rsidR="00A3419A" w:rsidRPr="00FC32DD">
        <w:rPr>
          <w:rFonts w:ascii="Tahoma" w:hAnsi="Tahoma" w:cs="Tahoma"/>
          <w:sz w:val="20"/>
          <w:szCs w:val="20"/>
        </w:rPr>
        <w:t xml:space="preserve"> si tratt</w:t>
      </w:r>
      <w:r w:rsidRPr="00FC32DD">
        <w:rPr>
          <w:rFonts w:ascii="Tahoma" w:hAnsi="Tahoma" w:cs="Tahoma"/>
          <w:sz w:val="20"/>
          <w:szCs w:val="20"/>
        </w:rPr>
        <w:t>a</w:t>
      </w:r>
      <w:r w:rsidR="00A3419A" w:rsidRPr="00FC32DD">
        <w:rPr>
          <w:rFonts w:ascii="Tahoma" w:hAnsi="Tahoma" w:cs="Tahoma"/>
          <w:sz w:val="20"/>
          <w:szCs w:val="20"/>
        </w:rPr>
        <w:t xml:space="preserve"> di un’operazione </w:t>
      </w:r>
      <w:r w:rsidRPr="00FC32DD">
        <w:rPr>
          <w:rFonts w:ascii="Tahoma" w:hAnsi="Tahoma" w:cs="Tahoma"/>
          <w:sz w:val="20"/>
          <w:szCs w:val="20"/>
        </w:rPr>
        <w:t xml:space="preserve">con IVA già assolta in Dogana ed esporre la </w:t>
      </w:r>
      <w:r w:rsidRPr="00FC32DD">
        <w:rPr>
          <w:rFonts w:ascii="Tahoma" w:hAnsi="Tahoma" w:cs="Tahoma"/>
          <w:b/>
          <w:bCs/>
          <w:sz w:val="20"/>
          <w:szCs w:val="20"/>
        </w:rPr>
        <w:t>Natura operazione N2.2</w:t>
      </w:r>
      <w:r w:rsidRPr="00FC32DD">
        <w:rPr>
          <w:rFonts w:ascii="Tahoma" w:hAnsi="Tahoma" w:cs="Tahoma"/>
          <w:sz w:val="20"/>
          <w:szCs w:val="20"/>
        </w:rPr>
        <w:t xml:space="preserve"> (natura consigliata, in assenza di chiarimenti ufficiali da parte dell’Agenzia delle entrate).</w:t>
      </w:r>
    </w:p>
    <w:p w14:paraId="2F446690" w14:textId="77777777" w:rsidR="008F7F71" w:rsidRDefault="008F7F71">
      <w:r>
        <w:br w:type="page"/>
      </w:r>
    </w:p>
    <w:tbl>
      <w:tblPr>
        <w:tblW w:w="9788" w:type="dxa"/>
        <w:tblInd w:w="-5" w:type="dxa"/>
        <w:tblLayout w:type="fixed"/>
        <w:tblCellMar>
          <w:left w:w="70" w:type="dxa"/>
          <w:right w:w="70" w:type="dxa"/>
        </w:tblCellMar>
        <w:tblLook w:val="0000" w:firstRow="0" w:lastRow="0" w:firstColumn="0" w:lastColumn="0" w:noHBand="0" w:noVBand="0"/>
      </w:tblPr>
      <w:tblGrid>
        <w:gridCol w:w="3197"/>
        <w:gridCol w:w="2478"/>
        <w:gridCol w:w="776"/>
        <w:gridCol w:w="9"/>
        <w:gridCol w:w="850"/>
        <w:gridCol w:w="1521"/>
        <w:gridCol w:w="957"/>
      </w:tblGrid>
      <w:tr w:rsidR="00FC32DD" w:rsidRPr="00FC32DD" w14:paraId="4D0EA91B" w14:textId="77777777" w:rsidTr="00B83C69">
        <w:trPr>
          <w:cantSplit/>
          <w:trHeight w:val="117"/>
        </w:trPr>
        <w:tc>
          <w:tcPr>
            <w:tcW w:w="9788" w:type="dxa"/>
            <w:gridSpan w:val="7"/>
            <w:tcBorders>
              <w:bottom w:val="single" w:sz="4" w:space="0" w:color="auto"/>
            </w:tcBorders>
            <w:shd w:val="clear" w:color="auto" w:fill="auto"/>
          </w:tcPr>
          <w:p w14:paraId="1DFEA50D" w14:textId="059E919A" w:rsidR="00D30A84" w:rsidRPr="00FC32DD" w:rsidRDefault="00D30A84" w:rsidP="00B83C69">
            <w:pPr>
              <w:rPr>
                <w:rFonts w:ascii="Tahoma" w:hAnsi="Tahoma" w:cs="Tahoma"/>
                <w:b/>
                <w:bCs/>
                <w:i/>
                <w:sz w:val="20"/>
                <w:szCs w:val="20"/>
              </w:rPr>
            </w:pPr>
            <w:r w:rsidRPr="00FC32DD">
              <w:rPr>
                <w:rFonts w:ascii="Tahoma" w:hAnsi="Tahoma" w:cs="Tahoma"/>
                <w:b/>
                <w:bCs/>
                <w:i/>
                <w:sz w:val="20"/>
                <w:szCs w:val="20"/>
              </w:rPr>
              <w:lastRenderedPageBreak/>
              <w:t xml:space="preserve">Esempio autofattura </w:t>
            </w:r>
            <w:r w:rsidR="00E6039B" w:rsidRPr="00FC32DD">
              <w:rPr>
                <w:rFonts w:ascii="Tahoma" w:hAnsi="Tahoma" w:cs="Tahoma"/>
                <w:b/>
                <w:bCs/>
                <w:i/>
                <w:sz w:val="20"/>
                <w:szCs w:val="20"/>
              </w:rPr>
              <w:t xml:space="preserve">cartacea </w:t>
            </w:r>
            <w:r w:rsidRPr="00FC32DD">
              <w:rPr>
                <w:rFonts w:ascii="Tahoma" w:hAnsi="Tahoma" w:cs="Tahoma"/>
                <w:b/>
                <w:bCs/>
                <w:i/>
                <w:sz w:val="20"/>
                <w:szCs w:val="20"/>
              </w:rPr>
              <w:t>per servizi ricevuti da extra-UE – IVA assolta in Dogana</w:t>
            </w:r>
          </w:p>
        </w:tc>
      </w:tr>
      <w:tr w:rsidR="00FC32DD" w:rsidRPr="00FC32DD" w14:paraId="601C5586" w14:textId="77777777" w:rsidTr="00D30A84">
        <w:trPr>
          <w:cantSplit/>
          <w:trHeight w:val="339"/>
        </w:trPr>
        <w:tc>
          <w:tcPr>
            <w:tcW w:w="3197" w:type="dxa"/>
            <w:tcBorders>
              <w:top w:val="single" w:sz="4" w:space="0" w:color="auto"/>
              <w:left w:val="single" w:sz="4" w:space="0" w:color="auto"/>
              <w:bottom w:val="single" w:sz="4" w:space="0" w:color="auto"/>
              <w:right w:val="single" w:sz="4" w:space="0" w:color="FFFFFF"/>
            </w:tcBorders>
            <w:shd w:val="clear" w:color="auto" w:fill="auto"/>
          </w:tcPr>
          <w:p w14:paraId="467A524A" w14:textId="77777777" w:rsidR="00D30A84" w:rsidRPr="00FC32DD" w:rsidRDefault="00D30A84" w:rsidP="00B83C69">
            <w:pPr>
              <w:snapToGrid w:val="0"/>
              <w:rPr>
                <w:rFonts w:ascii="Tahoma" w:eastAsia="Wingdings" w:hAnsi="Tahoma" w:cs="Tahoma"/>
                <w:b/>
                <w:i/>
                <w:sz w:val="20"/>
                <w:szCs w:val="20"/>
              </w:rPr>
            </w:pPr>
            <w:r w:rsidRPr="00FC32DD">
              <w:rPr>
                <w:rFonts w:ascii="Tahoma" w:eastAsia="Wingdings" w:hAnsi="Tahoma" w:cs="Tahoma"/>
                <w:b/>
                <w:i/>
                <w:sz w:val="20"/>
                <w:szCs w:val="20"/>
              </w:rPr>
              <w:t>Emittente</w:t>
            </w:r>
          </w:p>
        </w:tc>
        <w:tc>
          <w:tcPr>
            <w:tcW w:w="3263" w:type="dxa"/>
            <w:gridSpan w:val="3"/>
            <w:tcBorders>
              <w:top w:val="single" w:sz="4" w:space="0" w:color="auto"/>
              <w:left w:val="single" w:sz="4" w:space="0" w:color="FFFFFF"/>
              <w:right w:val="single" w:sz="4" w:space="0" w:color="FFFFFF"/>
            </w:tcBorders>
            <w:shd w:val="clear" w:color="auto" w:fill="auto"/>
          </w:tcPr>
          <w:p w14:paraId="5DB3C6C9" w14:textId="77777777" w:rsidR="00D30A84" w:rsidRPr="00FC32DD" w:rsidRDefault="00D30A84" w:rsidP="00B83C69">
            <w:pPr>
              <w:snapToGrid w:val="0"/>
              <w:rPr>
                <w:rFonts w:ascii="Tahoma" w:eastAsia="Wingdings" w:hAnsi="Tahoma" w:cs="Tahoma"/>
                <w:sz w:val="20"/>
                <w:szCs w:val="20"/>
              </w:rPr>
            </w:pPr>
          </w:p>
        </w:tc>
        <w:tc>
          <w:tcPr>
            <w:tcW w:w="3328" w:type="dxa"/>
            <w:gridSpan w:val="3"/>
            <w:tcBorders>
              <w:top w:val="single" w:sz="4" w:space="0" w:color="auto"/>
              <w:left w:val="single" w:sz="4" w:space="0" w:color="FFFFFF"/>
              <w:bottom w:val="single" w:sz="4" w:space="0" w:color="auto"/>
              <w:right w:val="single" w:sz="4" w:space="0" w:color="auto"/>
            </w:tcBorders>
            <w:shd w:val="clear" w:color="auto" w:fill="auto"/>
          </w:tcPr>
          <w:p w14:paraId="54DDE80E" w14:textId="77777777" w:rsidR="00D30A84" w:rsidRPr="00FC32DD" w:rsidRDefault="00D30A84" w:rsidP="00B83C69">
            <w:pPr>
              <w:snapToGrid w:val="0"/>
              <w:jc w:val="right"/>
              <w:rPr>
                <w:rFonts w:ascii="Tahoma" w:eastAsia="Wingdings" w:hAnsi="Tahoma" w:cs="Tahoma"/>
                <w:b/>
                <w:i/>
                <w:sz w:val="20"/>
                <w:szCs w:val="20"/>
              </w:rPr>
            </w:pPr>
            <w:r w:rsidRPr="00FC32DD">
              <w:rPr>
                <w:rFonts w:ascii="Tahoma" w:eastAsia="Wingdings" w:hAnsi="Tahoma" w:cs="Tahoma"/>
                <w:b/>
                <w:i/>
                <w:sz w:val="20"/>
                <w:szCs w:val="20"/>
              </w:rPr>
              <w:t>Cliente</w:t>
            </w:r>
          </w:p>
        </w:tc>
      </w:tr>
      <w:tr w:rsidR="00FC32DD" w:rsidRPr="00FC32DD" w14:paraId="179F5F52" w14:textId="77777777" w:rsidTr="00D30A84">
        <w:trPr>
          <w:cantSplit/>
          <w:trHeight w:val="1354"/>
        </w:trPr>
        <w:tc>
          <w:tcPr>
            <w:tcW w:w="6451" w:type="dxa"/>
            <w:gridSpan w:val="3"/>
            <w:tcBorders>
              <w:top w:val="single" w:sz="4" w:space="0" w:color="FFFFFF"/>
              <w:left w:val="single" w:sz="4" w:space="0" w:color="auto"/>
              <w:bottom w:val="single" w:sz="4" w:space="0" w:color="FFFFFF"/>
              <w:right w:val="single" w:sz="4" w:space="0" w:color="FFFFFF"/>
            </w:tcBorders>
            <w:shd w:val="clear" w:color="auto" w:fill="auto"/>
          </w:tcPr>
          <w:p w14:paraId="3A09D9DC" w14:textId="77777777" w:rsidR="00D30A84" w:rsidRPr="00FC32DD" w:rsidRDefault="00D30A84" w:rsidP="00B83C69">
            <w:pPr>
              <w:pStyle w:val="Default"/>
              <w:rPr>
                <w:rFonts w:ascii="Tahoma" w:hAnsi="Tahoma" w:cs="Tahoma"/>
                <w:color w:val="auto"/>
                <w:sz w:val="20"/>
                <w:szCs w:val="20"/>
              </w:rPr>
            </w:pPr>
            <w:r w:rsidRPr="00FC32DD">
              <w:rPr>
                <w:rFonts w:ascii="Tahoma" w:hAnsi="Tahoma" w:cs="Tahoma"/>
                <w:color w:val="auto"/>
                <w:sz w:val="20"/>
                <w:szCs w:val="20"/>
              </w:rPr>
              <w:t>Gamma srl</w:t>
            </w:r>
          </w:p>
          <w:p w14:paraId="26F7A125" w14:textId="5CE7DDF6" w:rsidR="00D30A84" w:rsidRPr="00FC32DD" w:rsidRDefault="00D30A84" w:rsidP="00B83C69">
            <w:pPr>
              <w:pStyle w:val="Default"/>
              <w:rPr>
                <w:rFonts w:ascii="Tahoma" w:hAnsi="Tahoma" w:cs="Tahoma"/>
                <w:color w:val="auto"/>
                <w:sz w:val="20"/>
                <w:szCs w:val="20"/>
              </w:rPr>
            </w:pPr>
            <w:r w:rsidRPr="00FC32DD">
              <w:rPr>
                <w:rFonts w:ascii="Tahoma" w:hAnsi="Tahoma" w:cs="Tahoma"/>
                <w:color w:val="auto"/>
                <w:sz w:val="20"/>
                <w:szCs w:val="20"/>
              </w:rPr>
              <w:t>Via Gianni Ba</w:t>
            </w:r>
            <w:r w:rsidR="006F026C" w:rsidRPr="00FC32DD">
              <w:rPr>
                <w:rFonts w:ascii="Tahoma" w:hAnsi="Tahoma" w:cs="Tahoma"/>
                <w:color w:val="auto"/>
                <w:sz w:val="20"/>
                <w:szCs w:val="20"/>
              </w:rPr>
              <w:t>r</w:t>
            </w:r>
            <w:r w:rsidRPr="00FC32DD">
              <w:rPr>
                <w:rFonts w:ascii="Tahoma" w:hAnsi="Tahoma" w:cs="Tahoma"/>
                <w:color w:val="auto"/>
                <w:sz w:val="20"/>
                <w:szCs w:val="20"/>
              </w:rPr>
              <w:t>di n. 44</w:t>
            </w:r>
          </w:p>
          <w:p w14:paraId="04EDC237" w14:textId="77777777" w:rsidR="00D30A84" w:rsidRPr="00FC32DD" w:rsidRDefault="00D30A84" w:rsidP="00B83C69">
            <w:pPr>
              <w:pStyle w:val="Default"/>
              <w:rPr>
                <w:rFonts w:ascii="Tahoma" w:hAnsi="Tahoma" w:cs="Tahoma"/>
                <w:color w:val="auto"/>
                <w:sz w:val="20"/>
                <w:szCs w:val="20"/>
              </w:rPr>
            </w:pPr>
            <w:r w:rsidRPr="00FC32DD">
              <w:rPr>
                <w:rFonts w:ascii="Tahoma" w:hAnsi="Tahoma" w:cs="Tahoma"/>
                <w:color w:val="auto"/>
                <w:sz w:val="20"/>
                <w:szCs w:val="20"/>
              </w:rPr>
              <w:t>10100 Torino, Italia</w:t>
            </w:r>
          </w:p>
          <w:p w14:paraId="30406D2E" w14:textId="77777777" w:rsidR="00D30A84" w:rsidRPr="00FC32DD" w:rsidRDefault="00D30A84" w:rsidP="00B83C69">
            <w:pPr>
              <w:tabs>
                <w:tab w:val="left" w:pos="2411"/>
              </w:tabs>
              <w:snapToGrid w:val="0"/>
              <w:rPr>
                <w:rFonts w:ascii="Tahoma" w:eastAsia="Wingdings" w:hAnsi="Tahoma" w:cs="Tahoma"/>
                <w:sz w:val="20"/>
                <w:szCs w:val="20"/>
              </w:rPr>
            </w:pPr>
            <w:r w:rsidRPr="00FC32DD">
              <w:rPr>
                <w:rFonts w:ascii="Tahoma" w:hAnsi="Tahoma" w:cs="Tahoma"/>
                <w:sz w:val="20"/>
                <w:szCs w:val="20"/>
              </w:rPr>
              <w:t>VAT N.: IT12345678910</w:t>
            </w:r>
          </w:p>
        </w:tc>
        <w:tc>
          <w:tcPr>
            <w:tcW w:w="3337" w:type="dxa"/>
            <w:gridSpan w:val="4"/>
            <w:tcBorders>
              <w:top w:val="single" w:sz="4" w:space="0" w:color="auto"/>
              <w:left w:val="single" w:sz="4" w:space="0" w:color="FFFFFF"/>
              <w:bottom w:val="single" w:sz="4" w:space="0" w:color="FFFFFF"/>
              <w:right w:val="single" w:sz="4" w:space="0" w:color="auto"/>
            </w:tcBorders>
            <w:shd w:val="clear" w:color="auto" w:fill="auto"/>
          </w:tcPr>
          <w:p w14:paraId="32A95634"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Gamma srl</w:t>
            </w:r>
          </w:p>
          <w:p w14:paraId="255CD039" w14:textId="60390649"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Via Gianni Ba</w:t>
            </w:r>
            <w:r w:rsidR="006F026C" w:rsidRPr="00FC32DD">
              <w:rPr>
                <w:rFonts w:ascii="Tahoma" w:hAnsi="Tahoma" w:cs="Tahoma"/>
                <w:color w:val="auto"/>
                <w:sz w:val="20"/>
                <w:szCs w:val="20"/>
              </w:rPr>
              <w:t>r</w:t>
            </w:r>
            <w:r w:rsidRPr="00FC32DD">
              <w:rPr>
                <w:rFonts w:ascii="Tahoma" w:hAnsi="Tahoma" w:cs="Tahoma"/>
                <w:color w:val="auto"/>
                <w:sz w:val="20"/>
                <w:szCs w:val="20"/>
              </w:rPr>
              <w:t>di n. 44</w:t>
            </w:r>
          </w:p>
          <w:p w14:paraId="74ACF18C"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10100 Torino, Italia</w:t>
            </w:r>
          </w:p>
          <w:p w14:paraId="29BB75B5" w14:textId="77777777" w:rsidR="00D30A84" w:rsidRPr="00FC32DD" w:rsidRDefault="00D30A84" w:rsidP="00B83C69">
            <w:pPr>
              <w:pStyle w:val="Default"/>
              <w:jc w:val="right"/>
              <w:rPr>
                <w:rFonts w:ascii="Tahoma" w:hAnsi="Tahoma" w:cs="Tahoma"/>
                <w:color w:val="auto"/>
                <w:sz w:val="20"/>
                <w:szCs w:val="20"/>
              </w:rPr>
            </w:pPr>
            <w:r w:rsidRPr="00FC32DD">
              <w:rPr>
                <w:rFonts w:ascii="Tahoma" w:hAnsi="Tahoma" w:cs="Tahoma"/>
                <w:color w:val="auto"/>
                <w:sz w:val="20"/>
                <w:szCs w:val="20"/>
              </w:rPr>
              <w:t>VAT N.: IT12345678910</w:t>
            </w:r>
          </w:p>
        </w:tc>
      </w:tr>
      <w:tr w:rsidR="00FC32DD" w:rsidRPr="00FC32DD" w14:paraId="5D7848DE" w14:textId="77777777" w:rsidTr="00D30A84">
        <w:trPr>
          <w:cantSplit/>
          <w:trHeight w:val="300"/>
        </w:trPr>
        <w:tc>
          <w:tcPr>
            <w:tcW w:w="5675" w:type="dxa"/>
            <w:gridSpan w:val="2"/>
            <w:vMerge w:val="restart"/>
            <w:tcBorders>
              <w:top w:val="single" w:sz="4" w:space="0" w:color="FFFFFF"/>
              <w:left w:val="single" w:sz="4" w:space="0" w:color="auto"/>
              <w:right w:val="single" w:sz="4" w:space="0" w:color="auto"/>
            </w:tcBorders>
            <w:shd w:val="clear" w:color="auto" w:fill="auto"/>
          </w:tcPr>
          <w:p w14:paraId="581899F7" w14:textId="77777777" w:rsidR="00D30A84" w:rsidRPr="00FC32DD" w:rsidRDefault="00D30A84" w:rsidP="00B83C69">
            <w:pPr>
              <w:snapToGrid w:val="0"/>
              <w:rPr>
                <w:rFonts w:ascii="Tahoma" w:eastAsia="Wingdings" w:hAnsi="Tahoma" w:cs="Tahoma"/>
                <w:sz w:val="20"/>
                <w:szCs w:val="20"/>
              </w:rPr>
            </w:pPr>
          </w:p>
          <w:p w14:paraId="42D77604" w14:textId="77777777" w:rsidR="00D30A84" w:rsidRPr="00FC32DD" w:rsidRDefault="00D30A84" w:rsidP="00B83C69">
            <w:pPr>
              <w:snapToGrid w:val="0"/>
              <w:rPr>
                <w:rFonts w:ascii="Tahoma" w:eastAsia="Wingdings" w:hAnsi="Tahoma" w:cs="Tahoma"/>
                <w:sz w:val="20"/>
                <w:szCs w:val="20"/>
              </w:rPr>
            </w:pPr>
          </w:p>
        </w:tc>
        <w:tc>
          <w:tcPr>
            <w:tcW w:w="1635" w:type="dxa"/>
            <w:gridSpan w:val="3"/>
            <w:tcBorders>
              <w:top w:val="single" w:sz="4" w:space="0" w:color="FFFFFF"/>
              <w:left w:val="single" w:sz="4" w:space="0" w:color="auto"/>
              <w:bottom w:val="single" w:sz="4" w:space="0" w:color="auto"/>
              <w:right w:val="single" w:sz="4" w:space="0" w:color="auto"/>
            </w:tcBorders>
            <w:shd w:val="clear" w:color="auto" w:fill="auto"/>
          </w:tcPr>
          <w:p w14:paraId="5ED756C3"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Date</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0628527B"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Documento</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53F0F1C7"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N.</w:t>
            </w:r>
          </w:p>
        </w:tc>
      </w:tr>
      <w:tr w:rsidR="00FC32DD" w:rsidRPr="00FC32DD" w14:paraId="0A9CB3EA" w14:textId="77777777" w:rsidTr="00D30A84">
        <w:trPr>
          <w:cantSplit/>
          <w:trHeight w:val="384"/>
        </w:trPr>
        <w:tc>
          <w:tcPr>
            <w:tcW w:w="5675" w:type="dxa"/>
            <w:gridSpan w:val="2"/>
            <w:vMerge/>
            <w:tcBorders>
              <w:left w:val="single" w:sz="4" w:space="0" w:color="auto"/>
            </w:tcBorders>
          </w:tcPr>
          <w:p w14:paraId="6A9043DD" w14:textId="77777777" w:rsidR="00D30A84" w:rsidRPr="00FC32DD" w:rsidRDefault="00D30A84" w:rsidP="00B83C69">
            <w:pPr>
              <w:snapToGrid w:val="0"/>
              <w:rPr>
                <w:rFonts w:ascii="Tahoma" w:eastAsia="Wingdings" w:hAnsi="Tahoma" w:cs="Tahoma"/>
                <w:sz w:val="20"/>
                <w:szCs w:val="20"/>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tcPr>
          <w:p w14:paraId="3B885F9C" w14:textId="4A335A94"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20.10.20</w:t>
            </w:r>
            <w:r w:rsidR="00056F32" w:rsidRPr="00FC32DD">
              <w:rPr>
                <w:rFonts w:ascii="Tahoma" w:eastAsia="Wingdings" w:hAnsi="Tahoma" w:cs="Tahoma"/>
                <w:sz w:val="20"/>
                <w:szCs w:val="20"/>
              </w:rPr>
              <w:t>2</w:t>
            </w:r>
            <w:r w:rsidR="00F116C5" w:rsidRPr="00FC32DD">
              <w:rPr>
                <w:rFonts w:ascii="Tahoma" w:eastAsia="Wingdings" w:hAnsi="Tahoma" w:cs="Tahoma"/>
                <w:sz w:val="20"/>
                <w:szCs w:val="20"/>
              </w:rPr>
              <w:t>1</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79C8B3D8"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Autofattura</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23A84CF2" w14:textId="77777777" w:rsidR="00D30A84" w:rsidRPr="00FC32DD" w:rsidRDefault="00D30A84" w:rsidP="00B83C69">
            <w:pPr>
              <w:snapToGrid w:val="0"/>
              <w:rPr>
                <w:rFonts w:ascii="Tahoma" w:eastAsia="Wingdings" w:hAnsi="Tahoma" w:cs="Tahoma"/>
                <w:sz w:val="20"/>
                <w:szCs w:val="20"/>
              </w:rPr>
            </w:pPr>
            <w:r w:rsidRPr="00FC32DD">
              <w:rPr>
                <w:rFonts w:ascii="Tahoma" w:eastAsia="Wingdings" w:hAnsi="Tahoma" w:cs="Tahoma"/>
                <w:sz w:val="20"/>
                <w:szCs w:val="20"/>
              </w:rPr>
              <w:t>63</w:t>
            </w:r>
          </w:p>
        </w:tc>
      </w:tr>
      <w:tr w:rsidR="00FC32DD" w:rsidRPr="00FC32DD" w14:paraId="1CF34031" w14:textId="77777777" w:rsidTr="00B83C69">
        <w:trPr>
          <w:cantSplit/>
          <w:trHeight w:val="6282"/>
        </w:trPr>
        <w:tc>
          <w:tcPr>
            <w:tcW w:w="9788" w:type="dxa"/>
            <w:gridSpan w:val="7"/>
            <w:tcBorders>
              <w:top w:val="single" w:sz="4" w:space="0" w:color="auto"/>
              <w:left w:val="single" w:sz="4" w:space="0" w:color="auto"/>
              <w:bottom w:val="single" w:sz="4" w:space="0" w:color="auto"/>
              <w:right w:val="single" w:sz="4" w:space="0" w:color="auto"/>
            </w:tcBorders>
            <w:shd w:val="clear" w:color="auto" w:fill="auto"/>
          </w:tcPr>
          <w:p w14:paraId="38AEBCE0" w14:textId="77777777" w:rsidR="00D30A84" w:rsidRPr="00FC32DD" w:rsidRDefault="00D30A84" w:rsidP="00B83C69">
            <w:pPr>
              <w:tabs>
                <w:tab w:val="left" w:pos="1380"/>
              </w:tabs>
              <w:snapToGrid w:val="0"/>
              <w:rPr>
                <w:rFonts w:ascii="Tahoma" w:eastAsia="Wingdings" w:hAnsi="Tahoma" w:cs="Tahoma"/>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5"/>
              <w:gridCol w:w="569"/>
              <w:gridCol w:w="1667"/>
              <w:gridCol w:w="1539"/>
              <w:gridCol w:w="1679"/>
            </w:tblGrid>
            <w:tr w:rsidR="00FC32DD" w:rsidRPr="00FC32DD" w14:paraId="00D74951" w14:textId="77777777" w:rsidTr="00B83C69">
              <w:trPr>
                <w:trHeight w:val="589"/>
              </w:trPr>
              <w:tc>
                <w:tcPr>
                  <w:tcW w:w="4185" w:type="dxa"/>
                  <w:shd w:val="clear" w:color="auto" w:fill="auto"/>
                </w:tcPr>
                <w:p w14:paraId="22909EF0"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Descrizione</w:t>
                  </w:r>
                </w:p>
              </w:tc>
              <w:tc>
                <w:tcPr>
                  <w:tcW w:w="569" w:type="dxa"/>
                  <w:shd w:val="clear" w:color="auto" w:fill="auto"/>
                </w:tcPr>
                <w:p w14:paraId="212E348E"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Qty</w:t>
                  </w:r>
                </w:p>
              </w:tc>
              <w:tc>
                <w:tcPr>
                  <w:tcW w:w="1667" w:type="dxa"/>
                  <w:shd w:val="clear" w:color="auto" w:fill="auto"/>
                </w:tcPr>
                <w:p w14:paraId="04A2FD7D"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Prezzo Unitario</w:t>
                  </w:r>
                </w:p>
              </w:tc>
              <w:tc>
                <w:tcPr>
                  <w:tcW w:w="1539" w:type="dxa"/>
                  <w:shd w:val="clear" w:color="auto" w:fill="auto"/>
                </w:tcPr>
                <w:p w14:paraId="7BE345FA" w14:textId="77777777" w:rsidR="00D30A84" w:rsidRPr="00FC32DD" w:rsidRDefault="00D30A84" w:rsidP="00B83C69">
                  <w:pPr>
                    <w:snapToGrid w:val="0"/>
                    <w:jc w:val="center"/>
                    <w:rPr>
                      <w:rFonts w:ascii="Tahoma" w:eastAsia="Wingdings" w:hAnsi="Tahoma" w:cs="Tahoma"/>
                      <w:sz w:val="20"/>
                      <w:szCs w:val="20"/>
                    </w:rPr>
                  </w:pPr>
                </w:p>
              </w:tc>
              <w:tc>
                <w:tcPr>
                  <w:tcW w:w="1679" w:type="dxa"/>
                  <w:shd w:val="clear" w:color="auto" w:fill="auto"/>
                </w:tcPr>
                <w:p w14:paraId="5900700B"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Importo</w:t>
                  </w:r>
                </w:p>
              </w:tc>
            </w:tr>
            <w:tr w:rsidR="00FC32DD" w:rsidRPr="00FC32DD" w14:paraId="31A199F5" w14:textId="77777777" w:rsidTr="00B83C69">
              <w:trPr>
                <w:trHeight w:val="980"/>
              </w:trPr>
              <w:tc>
                <w:tcPr>
                  <w:tcW w:w="4185" w:type="dxa"/>
                  <w:shd w:val="clear" w:color="auto" w:fill="auto"/>
                </w:tcPr>
                <w:p w14:paraId="5E244A71" w14:textId="66DEBF1D" w:rsidR="00D30A84" w:rsidRPr="00FC32DD"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sidRPr="00FC32DD">
                    <w:rPr>
                      <w:rFonts w:ascii="Tahoma" w:hAnsi="Tahoma" w:cs="Tahoma"/>
                      <w:sz w:val="20"/>
                      <w:szCs w:val="20"/>
                    </w:rPr>
                    <w:t>“</w:t>
                  </w:r>
                  <w:r w:rsidRPr="00FC32DD">
                    <w:rPr>
                      <w:rFonts w:ascii="Tahoma" w:hAnsi="Tahoma" w:cs="Tahoma"/>
                      <w:b/>
                      <w:bCs/>
                      <w:sz w:val="20"/>
                      <w:szCs w:val="20"/>
                    </w:rPr>
                    <w:t>Autofatturazione</w:t>
                  </w:r>
                  <w:r w:rsidRPr="00FC32DD">
                    <w:rPr>
                      <w:rFonts w:ascii="Tahoma" w:hAnsi="Tahoma" w:cs="Tahoma"/>
                      <w:sz w:val="20"/>
                      <w:szCs w:val="20"/>
                    </w:rPr>
                    <w:t>” – Addebito contributo in conto stampi di proprietà del fornitore svizzero Company CHE321654987, come da fattura n. 154/20</w:t>
                  </w:r>
                  <w:r w:rsidR="00056F32" w:rsidRPr="00FC32DD">
                    <w:rPr>
                      <w:rFonts w:ascii="Tahoma" w:hAnsi="Tahoma" w:cs="Tahoma"/>
                      <w:sz w:val="20"/>
                      <w:szCs w:val="20"/>
                    </w:rPr>
                    <w:t>2</w:t>
                  </w:r>
                  <w:r w:rsidR="00F116C5" w:rsidRPr="00FC32DD">
                    <w:rPr>
                      <w:rFonts w:ascii="Tahoma" w:hAnsi="Tahoma" w:cs="Tahoma"/>
                      <w:sz w:val="20"/>
                      <w:szCs w:val="20"/>
                    </w:rPr>
                    <w:t>1</w:t>
                  </w:r>
                  <w:r w:rsidRPr="00FC32DD">
                    <w:rPr>
                      <w:rFonts w:ascii="Tahoma" w:hAnsi="Tahoma" w:cs="Tahoma"/>
                      <w:sz w:val="20"/>
                      <w:szCs w:val="20"/>
                    </w:rPr>
                    <w:t>, dallo stesso emessa il 10 ottobre 20</w:t>
                  </w:r>
                  <w:r w:rsidR="00056F32" w:rsidRPr="00FC32DD">
                    <w:rPr>
                      <w:rFonts w:ascii="Tahoma" w:hAnsi="Tahoma" w:cs="Tahoma"/>
                      <w:sz w:val="20"/>
                      <w:szCs w:val="20"/>
                    </w:rPr>
                    <w:t>2</w:t>
                  </w:r>
                  <w:r w:rsidR="00F116C5" w:rsidRPr="00FC32DD">
                    <w:rPr>
                      <w:rFonts w:ascii="Tahoma" w:hAnsi="Tahoma" w:cs="Tahoma"/>
                      <w:sz w:val="20"/>
                      <w:szCs w:val="20"/>
                    </w:rPr>
                    <w:t>1</w:t>
                  </w:r>
                </w:p>
                <w:p w14:paraId="3148BCBA" w14:textId="7EB07E30" w:rsidR="00D30A84" w:rsidRPr="00FC32DD"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i/>
                      <w:iCs/>
                      <w:sz w:val="20"/>
                      <w:szCs w:val="20"/>
                    </w:rPr>
                  </w:pPr>
                  <w:r w:rsidRPr="00FC32DD">
                    <w:rPr>
                      <w:rFonts w:ascii="Tahoma" w:hAnsi="Tahoma" w:cs="Tahoma"/>
                      <w:b/>
                      <w:bCs/>
                      <w:i/>
                      <w:iCs/>
                      <w:sz w:val="20"/>
                      <w:szCs w:val="20"/>
                    </w:rPr>
                    <w:t>Autofattura senza applicazione dell’IVA - Imposta assolta in dogana con documento doganale 11.10.20</w:t>
                  </w:r>
                  <w:r w:rsidR="00056F32" w:rsidRPr="00FC32DD">
                    <w:rPr>
                      <w:rFonts w:ascii="Tahoma" w:hAnsi="Tahoma" w:cs="Tahoma"/>
                      <w:b/>
                      <w:bCs/>
                      <w:i/>
                      <w:iCs/>
                      <w:sz w:val="20"/>
                      <w:szCs w:val="20"/>
                    </w:rPr>
                    <w:t>2</w:t>
                  </w:r>
                  <w:r w:rsidR="00F116C5" w:rsidRPr="00FC32DD">
                    <w:rPr>
                      <w:rFonts w:ascii="Tahoma" w:hAnsi="Tahoma" w:cs="Tahoma"/>
                      <w:b/>
                      <w:bCs/>
                      <w:i/>
                      <w:iCs/>
                      <w:sz w:val="20"/>
                      <w:szCs w:val="20"/>
                    </w:rPr>
                    <w:t>1</w:t>
                  </w:r>
                  <w:r w:rsidRPr="00FC32DD">
                    <w:rPr>
                      <w:rFonts w:ascii="Tahoma" w:hAnsi="Tahoma" w:cs="Tahoma"/>
                      <w:b/>
                      <w:bCs/>
                      <w:i/>
                      <w:iCs/>
                      <w:sz w:val="20"/>
                      <w:szCs w:val="20"/>
                    </w:rPr>
                    <w:t>, n. 123222.</w:t>
                  </w:r>
                </w:p>
                <w:p w14:paraId="4E7CEB2F" w14:textId="77777777" w:rsidR="00D30A84" w:rsidRPr="00FC32DD" w:rsidRDefault="00D30A84" w:rsidP="00B83C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p>
              </w:tc>
              <w:tc>
                <w:tcPr>
                  <w:tcW w:w="569" w:type="dxa"/>
                  <w:shd w:val="clear" w:color="auto" w:fill="auto"/>
                </w:tcPr>
                <w:p w14:paraId="29574C15"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1</w:t>
                  </w:r>
                </w:p>
              </w:tc>
              <w:tc>
                <w:tcPr>
                  <w:tcW w:w="1667" w:type="dxa"/>
                  <w:shd w:val="clear" w:color="auto" w:fill="auto"/>
                </w:tcPr>
                <w:p w14:paraId="150E8B96"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3.500,00</w:t>
                  </w:r>
                </w:p>
              </w:tc>
              <w:tc>
                <w:tcPr>
                  <w:tcW w:w="1539" w:type="dxa"/>
                  <w:shd w:val="clear" w:color="auto" w:fill="auto"/>
                </w:tcPr>
                <w:p w14:paraId="6A0DB7AE" w14:textId="77777777" w:rsidR="00D30A84" w:rsidRPr="00FC32DD" w:rsidRDefault="00D30A84" w:rsidP="00B83C69">
                  <w:pPr>
                    <w:snapToGrid w:val="0"/>
                    <w:jc w:val="center"/>
                    <w:rPr>
                      <w:rFonts w:ascii="Tahoma" w:eastAsia="Wingdings" w:hAnsi="Tahoma" w:cs="Tahoma"/>
                      <w:sz w:val="20"/>
                      <w:szCs w:val="20"/>
                    </w:rPr>
                  </w:pPr>
                </w:p>
              </w:tc>
              <w:tc>
                <w:tcPr>
                  <w:tcW w:w="1679" w:type="dxa"/>
                  <w:shd w:val="clear" w:color="auto" w:fill="auto"/>
                </w:tcPr>
                <w:p w14:paraId="2B4C8546" w14:textId="77777777" w:rsidR="00D30A84" w:rsidRPr="00FC32DD" w:rsidRDefault="00D30A84" w:rsidP="00B83C69">
                  <w:pPr>
                    <w:snapToGrid w:val="0"/>
                    <w:jc w:val="center"/>
                    <w:rPr>
                      <w:rFonts w:ascii="Tahoma" w:eastAsia="Wingdings" w:hAnsi="Tahoma" w:cs="Tahoma"/>
                      <w:sz w:val="20"/>
                      <w:szCs w:val="20"/>
                    </w:rPr>
                  </w:pPr>
                  <w:r w:rsidRPr="00FC32DD">
                    <w:rPr>
                      <w:rFonts w:ascii="Tahoma" w:eastAsia="Wingdings" w:hAnsi="Tahoma" w:cs="Tahoma"/>
                      <w:sz w:val="20"/>
                      <w:szCs w:val="20"/>
                    </w:rPr>
                    <w:t>3.500,00</w:t>
                  </w:r>
                </w:p>
              </w:tc>
            </w:tr>
            <w:tr w:rsidR="00FC32DD" w:rsidRPr="00FC32DD" w14:paraId="10BA9639" w14:textId="77777777" w:rsidTr="00B83C69">
              <w:trPr>
                <w:trHeight w:val="210"/>
              </w:trPr>
              <w:tc>
                <w:tcPr>
                  <w:tcW w:w="4754" w:type="dxa"/>
                  <w:gridSpan w:val="2"/>
                  <w:shd w:val="clear" w:color="auto" w:fill="auto"/>
                </w:tcPr>
                <w:p w14:paraId="1F9C2971" w14:textId="77777777" w:rsidR="00D30A84" w:rsidRPr="00FC32DD" w:rsidRDefault="00D30A84" w:rsidP="00B83C69">
                  <w:pPr>
                    <w:snapToGrid w:val="0"/>
                    <w:jc w:val="center"/>
                    <w:rPr>
                      <w:rFonts w:ascii="Tahoma" w:eastAsia="Wingdings" w:hAnsi="Tahoma" w:cs="Tahoma"/>
                      <w:b/>
                      <w:sz w:val="20"/>
                      <w:szCs w:val="20"/>
                    </w:rPr>
                  </w:pPr>
                </w:p>
              </w:tc>
              <w:tc>
                <w:tcPr>
                  <w:tcW w:w="4885" w:type="dxa"/>
                  <w:gridSpan w:val="3"/>
                  <w:shd w:val="clear" w:color="auto" w:fill="auto"/>
                </w:tcPr>
                <w:p w14:paraId="44EE9AEF" w14:textId="77777777" w:rsidR="00D30A84" w:rsidRPr="00FC32DD" w:rsidRDefault="00D30A84" w:rsidP="00B83C69">
                  <w:pPr>
                    <w:snapToGrid w:val="0"/>
                    <w:jc w:val="right"/>
                    <w:rPr>
                      <w:rFonts w:ascii="Tahoma" w:eastAsia="Wingdings" w:hAnsi="Tahoma" w:cs="Tahoma"/>
                      <w:b/>
                      <w:bCs/>
                      <w:sz w:val="20"/>
                      <w:szCs w:val="20"/>
                    </w:rPr>
                  </w:pPr>
                  <w:r w:rsidRPr="00FC32DD">
                    <w:rPr>
                      <w:rFonts w:ascii="Tahoma" w:eastAsia="Wingdings" w:hAnsi="Tahoma" w:cs="Tahoma"/>
                      <w:b/>
                      <w:bCs/>
                      <w:sz w:val="20"/>
                      <w:szCs w:val="20"/>
                    </w:rPr>
                    <w:t xml:space="preserve"> </w:t>
                  </w:r>
                </w:p>
              </w:tc>
            </w:tr>
          </w:tbl>
          <w:p w14:paraId="6121C28D" w14:textId="77777777" w:rsidR="00D30A84" w:rsidRPr="00FC32DD" w:rsidRDefault="00D30A84" w:rsidP="00B83C69">
            <w:pPr>
              <w:pStyle w:val="Default"/>
              <w:jc w:val="both"/>
              <w:rPr>
                <w:rFonts w:ascii="Tahoma" w:hAnsi="Tahoma" w:cs="Tahoma"/>
                <w:b/>
                <w:bCs/>
                <w:i/>
                <w:iCs/>
                <w:color w:val="auto"/>
                <w:sz w:val="20"/>
                <w:szCs w:val="20"/>
              </w:rPr>
            </w:pPr>
          </w:p>
          <w:p w14:paraId="67317DC0" w14:textId="77777777" w:rsidR="00D30A84" w:rsidRPr="00FC32DD" w:rsidRDefault="00D30A84" w:rsidP="00B83C69">
            <w:pPr>
              <w:pStyle w:val="Default"/>
              <w:jc w:val="both"/>
              <w:rPr>
                <w:rFonts w:ascii="Tahoma" w:hAnsi="Tahoma" w:cs="Tahoma"/>
                <w:b/>
                <w:i/>
                <w:iCs/>
                <w:color w:val="auto"/>
                <w:sz w:val="20"/>
                <w:szCs w:val="20"/>
              </w:rPr>
            </w:pPr>
            <w:r w:rsidRPr="00FC32DD">
              <w:rPr>
                <w:rFonts w:ascii="Tahoma" w:hAnsi="Tahoma" w:cs="Tahoma"/>
                <w:b/>
                <w:bCs/>
                <w:i/>
                <w:iCs/>
                <w:color w:val="auto"/>
                <w:sz w:val="20"/>
                <w:szCs w:val="20"/>
              </w:rPr>
              <w:t>Autofattura emessa ai sensi dell’articolo 17, comma 2, DPR 633/1972</w:t>
            </w:r>
          </w:p>
          <w:p w14:paraId="70B2297B" w14:textId="77777777" w:rsidR="00D30A84" w:rsidRPr="00FC32DD" w:rsidRDefault="00D30A84" w:rsidP="00B83C69">
            <w:pPr>
              <w:pStyle w:val="Default"/>
              <w:jc w:val="both"/>
              <w:rPr>
                <w:rFonts w:ascii="Tahoma" w:hAnsi="Tahoma" w:cs="Tahoma"/>
                <w:b/>
                <w:color w:val="auto"/>
                <w:sz w:val="20"/>
                <w:szCs w:val="20"/>
              </w:rPr>
            </w:pPr>
          </w:p>
          <w:p w14:paraId="7DEE41C0" w14:textId="77777777" w:rsidR="00D30A84" w:rsidRPr="00FC32DD" w:rsidRDefault="00D30A84" w:rsidP="00B83C69">
            <w:pPr>
              <w:pStyle w:val="Default"/>
              <w:jc w:val="center"/>
              <w:rPr>
                <w:rFonts w:ascii="Tahoma" w:hAnsi="Tahoma" w:cs="Tahoma"/>
                <w:color w:val="auto"/>
                <w:sz w:val="20"/>
                <w:szCs w:val="20"/>
              </w:rPr>
            </w:pPr>
          </w:p>
          <w:p w14:paraId="385D5C82" w14:textId="77777777" w:rsidR="00D30A84" w:rsidRPr="00FC32DD" w:rsidRDefault="00D30A84" w:rsidP="00B83C69">
            <w:pPr>
              <w:pStyle w:val="Default"/>
              <w:jc w:val="center"/>
              <w:rPr>
                <w:rFonts w:ascii="Tahoma" w:hAnsi="Tahoma" w:cs="Tahoma"/>
                <w:color w:val="auto"/>
                <w:sz w:val="20"/>
                <w:szCs w:val="20"/>
              </w:rPr>
            </w:pPr>
            <w:r w:rsidRPr="00FC32DD">
              <w:rPr>
                <w:rFonts w:ascii="Tahoma" w:hAnsi="Tahoma" w:cs="Tahoma"/>
                <w:color w:val="auto"/>
                <w:sz w:val="20"/>
                <w:szCs w:val="20"/>
              </w:rPr>
              <w:t>Registro Fatture Emesse Prot. n. 140</w:t>
            </w:r>
          </w:p>
          <w:p w14:paraId="70B2C782" w14:textId="77777777" w:rsidR="00D30A84" w:rsidRPr="00FC32DD" w:rsidRDefault="00D30A84" w:rsidP="00B83C69">
            <w:pPr>
              <w:pStyle w:val="Default"/>
              <w:jc w:val="center"/>
              <w:rPr>
                <w:rFonts w:ascii="Tahoma" w:hAnsi="Tahoma" w:cs="Tahoma"/>
                <w:color w:val="auto"/>
                <w:sz w:val="20"/>
                <w:szCs w:val="20"/>
              </w:rPr>
            </w:pPr>
            <w:r w:rsidRPr="00FC32DD">
              <w:rPr>
                <w:rFonts w:ascii="Tahoma" w:hAnsi="Tahoma" w:cs="Tahoma"/>
                <w:color w:val="auto"/>
                <w:sz w:val="20"/>
                <w:szCs w:val="20"/>
              </w:rPr>
              <w:t>Registro Fatture Acquisti Prot. n. 155</w:t>
            </w:r>
          </w:p>
          <w:tbl>
            <w:tblPr>
              <w:tblW w:w="93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49"/>
            </w:tblGrid>
            <w:tr w:rsidR="00FC32DD" w:rsidRPr="00FC32DD" w14:paraId="370E42D2" w14:textId="77777777" w:rsidTr="00B83C69">
              <w:trPr>
                <w:trHeight w:val="57"/>
              </w:trPr>
              <w:tc>
                <w:tcPr>
                  <w:tcW w:w="9349" w:type="dxa"/>
                  <w:shd w:val="clear" w:color="auto" w:fill="auto"/>
                </w:tcPr>
                <w:p w14:paraId="159CAFBA" w14:textId="77777777" w:rsidR="00D30A84" w:rsidRPr="00FC32DD" w:rsidRDefault="00D30A84" w:rsidP="00B83C69">
                  <w:pPr>
                    <w:pStyle w:val="Default"/>
                    <w:spacing w:before="240"/>
                    <w:rPr>
                      <w:rFonts w:ascii="Tahoma" w:hAnsi="Tahoma" w:cs="Tahoma"/>
                      <w:color w:val="auto"/>
                      <w:sz w:val="20"/>
                      <w:szCs w:val="20"/>
                    </w:rPr>
                  </w:pPr>
                  <w:r w:rsidRPr="00FC32DD">
                    <w:rPr>
                      <w:rFonts w:ascii="Tahoma" w:hAnsi="Tahoma" w:cs="Tahoma"/>
                      <w:b/>
                      <w:bCs/>
                      <w:color w:val="auto"/>
                      <w:sz w:val="20"/>
                      <w:szCs w:val="20"/>
                    </w:rPr>
                    <w:t>Totale complessivo</w:t>
                  </w:r>
                  <w:r w:rsidRPr="00FC32DD">
                    <w:rPr>
                      <w:rFonts w:ascii="Tahoma" w:hAnsi="Tahoma" w:cs="Tahoma"/>
                      <w:color w:val="auto"/>
                      <w:sz w:val="20"/>
                      <w:szCs w:val="20"/>
                    </w:rPr>
                    <w:t xml:space="preserve">           3.500,00 euro</w:t>
                  </w:r>
                </w:p>
              </w:tc>
            </w:tr>
            <w:tr w:rsidR="00FC32DD" w:rsidRPr="00FC32DD" w14:paraId="0A9A1E50" w14:textId="77777777" w:rsidTr="00B83C69">
              <w:trPr>
                <w:trHeight w:val="246"/>
              </w:trPr>
              <w:tc>
                <w:tcPr>
                  <w:tcW w:w="9349" w:type="dxa"/>
                  <w:shd w:val="clear" w:color="auto" w:fill="auto"/>
                </w:tcPr>
                <w:p w14:paraId="39263A5F" w14:textId="77777777" w:rsidR="00D30A84" w:rsidRPr="00FC32DD" w:rsidRDefault="00D30A84" w:rsidP="00B83C69">
                  <w:pPr>
                    <w:pStyle w:val="Default"/>
                    <w:rPr>
                      <w:rFonts w:ascii="Tahoma" w:hAnsi="Tahoma" w:cs="Tahoma"/>
                      <w:b/>
                      <w:bCs/>
                      <w:color w:val="auto"/>
                      <w:sz w:val="20"/>
                      <w:szCs w:val="20"/>
                    </w:rPr>
                  </w:pPr>
                </w:p>
              </w:tc>
            </w:tr>
          </w:tbl>
          <w:p w14:paraId="5589A7B2" w14:textId="77777777" w:rsidR="00D30A84" w:rsidRPr="00FC32DD" w:rsidRDefault="00D30A84" w:rsidP="00B83C69">
            <w:pPr>
              <w:pStyle w:val="Default"/>
              <w:rPr>
                <w:rFonts w:ascii="Tahoma" w:eastAsia="Wingdings" w:hAnsi="Tahoma" w:cs="Tahoma"/>
                <w:color w:val="auto"/>
                <w:sz w:val="20"/>
                <w:szCs w:val="20"/>
              </w:rPr>
            </w:pPr>
          </w:p>
        </w:tc>
      </w:tr>
      <w:tr w:rsidR="00FC32DD" w:rsidRPr="00FC32DD" w14:paraId="7E7ABABA" w14:textId="77777777" w:rsidTr="00B83C69">
        <w:trPr>
          <w:cantSplit/>
          <w:trHeight w:val="167"/>
        </w:trPr>
        <w:tc>
          <w:tcPr>
            <w:tcW w:w="9788" w:type="dxa"/>
            <w:gridSpan w:val="7"/>
            <w:tcBorders>
              <w:top w:val="single" w:sz="4" w:space="0" w:color="auto"/>
            </w:tcBorders>
            <w:shd w:val="clear" w:color="auto" w:fill="auto"/>
          </w:tcPr>
          <w:p w14:paraId="3AF25A30" w14:textId="77777777" w:rsidR="00D30A84" w:rsidRPr="00FC32DD" w:rsidRDefault="00D30A84" w:rsidP="00B83C69">
            <w:pPr>
              <w:spacing w:after="0" w:line="340" w:lineRule="auto"/>
              <w:ind w:left="884"/>
              <w:jc w:val="both"/>
              <w:rPr>
                <w:rFonts w:ascii="Tahoma" w:eastAsia="Wingdings" w:hAnsi="Tahoma" w:cs="Tahoma"/>
                <w:sz w:val="20"/>
                <w:szCs w:val="20"/>
              </w:rPr>
            </w:pPr>
          </w:p>
        </w:tc>
      </w:tr>
    </w:tbl>
    <w:p w14:paraId="455A62DD" w14:textId="5807B185" w:rsidR="005F4E1F" w:rsidRPr="00FC32DD" w:rsidRDefault="005F4E1F" w:rsidP="00D30A84">
      <w:pPr>
        <w:spacing w:line="360" w:lineRule="auto"/>
        <w:jc w:val="both"/>
        <w:rPr>
          <w:rFonts w:ascii="Tahoma" w:hAnsi="Tahoma" w:cs="Tahoma"/>
          <w:noProof/>
          <w:sz w:val="20"/>
          <w:szCs w:val="20"/>
        </w:rPr>
      </w:pPr>
    </w:p>
    <w:p w14:paraId="44392BE6" w14:textId="77777777" w:rsidR="008F7F71" w:rsidRDefault="008F7F71">
      <w:pPr>
        <w:spacing w:after="0" w:line="240" w:lineRule="auto"/>
        <w:rPr>
          <w:rFonts w:ascii="Tahoma" w:hAnsi="Tahoma"/>
          <w:b/>
          <w:i/>
          <w:noProof/>
          <w:sz w:val="20"/>
        </w:rPr>
      </w:pPr>
      <w:bookmarkStart w:id="61" w:name="_Toc63367390"/>
      <w:r>
        <w:rPr>
          <w:noProof/>
        </w:rPr>
        <w:br w:type="page"/>
      </w:r>
    </w:p>
    <w:p w14:paraId="75A3F819" w14:textId="6E1F5CD4" w:rsidR="001A44AD" w:rsidRPr="00FC32DD" w:rsidRDefault="001A44AD" w:rsidP="00C50C4F">
      <w:pPr>
        <w:pStyle w:val="NUOVOSOTTOPARAGRAFO"/>
        <w:rPr>
          <w:noProof/>
        </w:rPr>
      </w:pPr>
      <w:bookmarkStart w:id="62" w:name="_Toc120701868"/>
      <w:r w:rsidRPr="00FC32DD">
        <w:rPr>
          <w:noProof/>
        </w:rPr>
        <w:lastRenderedPageBreak/>
        <w:t>2.5.</w:t>
      </w:r>
      <w:r w:rsidRPr="00FC32DD">
        <w:rPr>
          <w:bCs/>
          <w:iCs/>
          <w:noProof/>
        </w:rPr>
        <w:t>2</w:t>
      </w:r>
      <w:r w:rsidRPr="00FC32DD">
        <w:rPr>
          <w:noProof/>
        </w:rPr>
        <w:t xml:space="preserve"> Esempio emissione autofattura per acquisto di beni da fornitore extra-UE con merce in deposito in Italia</w:t>
      </w:r>
      <w:bookmarkEnd w:id="61"/>
      <w:bookmarkEnd w:id="62"/>
    </w:p>
    <w:p w14:paraId="2E71CA19"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Negli acquisti online (ad esempio tramite Amazon) può capitare di ricevere dei beni da un deposito in Italia ma la fattura viene emessa da un fornitore di un Paese extra-UE. Si pensi, ad esempio, ad un acquisto di beni da fornitore cinese con merce consegnata da un magazzino in Italia.</w:t>
      </w:r>
    </w:p>
    <w:p w14:paraId="5E62F407"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Abitualmente, l’operazione consta delle seguenti fasi:</w:t>
      </w:r>
    </w:p>
    <w:p w14:paraId="15388D4F" w14:textId="77777777" w:rsidR="001A44AD" w:rsidRPr="00FC32DD" w:rsidRDefault="001A44AD" w:rsidP="00EB218C">
      <w:pPr>
        <w:numPr>
          <w:ilvl w:val="0"/>
          <w:numId w:val="11"/>
        </w:numPr>
        <w:spacing w:line="360" w:lineRule="auto"/>
        <w:ind w:left="714" w:hanging="357"/>
        <w:contextualSpacing/>
        <w:jc w:val="both"/>
        <w:rPr>
          <w:rFonts w:ascii="Tahoma" w:hAnsi="Tahoma" w:cs="Tahoma"/>
          <w:noProof/>
          <w:sz w:val="20"/>
          <w:szCs w:val="20"/>
        </w:rPr>
      </w:pPr>
      <w:r w:rsidRPr="00FC32DD">
        <w:rPr>
          <w:rFonts w:ascii="Tahoma" w:hAnsi="Tahoma" w:cs="Tahoma"/>
          <w:noProof/>
          <w:sz w:val="20"/>
          <w:szCs w:val="20"/>
        </w:rPr>
        <w:t>Il fornitore extra-UE nomina un rappresentante fiscale italiano per gestire l’ingresso della merce nel magazzino/deposito italiano (movimentazione da extra-UE a IT);</w:t>
      </w:r>
    </w:p>
    <w:p w14:paraId="3591BE3B" w14:textId="77777777" w:rsidR="001A44AD" w:rsidRPr="00FC32DD" w:rsidRDefault="001A44AD" w:rsidP="001A44AD">
      <w:pPr>
        <w:numPr>
          <w:ilvl w:val="0"/>
          <w:numId w:val="11"/>
        </w:numPr>
        <w:spacing w:line="360" w:lineRule="auto"/>
        <w:jc w:val="both"/>
        <w:rPr>
          <w:rFonts w:ascii="Tahoma" w:hAnsi="Tahoma" w:cs="Tahoma"/>
          <w:noProof/>
          <w:sz w:val="20"/>
          <w:szCs w:val="20"/>
        </w:rPr>
      </w:pPr>
      <w:r w:rsidRPr="00FC32DD">
        <w:rPr>
          <w:rFonts w:ascii="Tahoma" w:hAnsi="Tahoma" w:cs="Tahoma"/>
          <w:noProof/>
          <w:sz w:val="20"/>
          <w:szCs w:val="20"/>
        </w:rPr>
        <w:t>quando si realizza la vendita, il fornitore cinese fattura senza IVA al cessionario italiano che procede ad emettere un’autofattura, ai sensi dell’articolo 17, comma 2, DPR 633/1972 (movimentazione da IT a IT).</w:t>
      </w:r>
    </w:p>
    <w:p w14:paraId="333BAF8E"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Tale operazione richiede, pertanto, che il cessionario italiano (soggetto passivo d’imposta) emetta un’autofattura per assolvere l’IVA in Italia: tale autofattura può essere emessa </w:t>
      </w:r>
      <w:r w:rsidRPr="00FC32DD">
        <w:rPr>
          <w:rFonts w:ascii="Tahoma" w:hAnsi="Tahoma" w:cs="Tahoma"/>
          <w:b/>
          <w:bCs/>
          <w:noProof/>
          <w:sz w:val="20"/>
          <w:szCs w:val="20"/>
        </w:rPr>
        <w:t>in modalità cartacea</w:t>
      </w:r>
      <w:r w:rsidRPr="00FC32DD">
        <w:rPr>
          <w:rFonts w:ascii="Tahoma" w:hAnsi="Tahoma" w:cs="Tahoma"/>
          <w:noProof/>
          <w:sz w:val="20"/>
          <w:szCs w:val="20"/>
        </w:rPr>
        <w:t xml:space="preserve"> e deve essere </w:t>
      </w:r>
      <w:r w:rsidRPr="00FC32DD">
        <w:rPr>
          <w:rFonts w:ascii="Tahoma" w:hAnsi="Tahoma" w:cs="Tahoma"/>
          <w:b/>
          <w:bCs/>
          <w:noProof/>
          <w:sz w:val="20"/>
          <w:szCs w:val="20"/>
        </w:rPr>
        <w:t>riepilogata nell’esterometro</w:t>
      </w:r>
      <w:r w:rsidRPr="00FC32DD">
        <w:rPr>
          <w:rFonts w:ascii="Tahoma" w:hAnsi="Tahoma" w:cs="Tahoma"/>
          <w:noProof/>
          <w:sz w:val="20"/>
          <w:szCs w:val="20"/>
        </w:rPr>
        <w:t xml:space="preserve"> (tipo documento TD01) fino al 30 giugno 2022. Resta ferma la facoltà di emettere un’autofattura elettronica (con Tipo documento TD19) con conseguente esonero dall’esterometro, secondo le indicazioni della circolare n. 14/E/2019. A decorrere dal 1° luglio 2022 occorre comunicare l’operazione esclusivamente tramite l’invio allo SdI del Tipo documento TD19, entro il giorno 15 del mese successivo all’effettuazione dell’operazione (consegna beni o pagamento, se precedente).</w:t>
      </w:r>
    </w:p>
    <w:p w14:paraId="13CAB76D"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Si propone il seguente caso pratico.</w:t>
      </w:r>
    </w:p>
    <w:p w14:paraId="62EB8618" w14:textId="65064009" w:rsidR="001A44AD" w:rsidRPr="00FC32DD" w:rsidRDefault="005B45AB"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DATI OPERAZIONE</w:t>
      </w:r>
    </w:p>
    <w:p w14:paraId="00843B16" w14:textId="5B532B9B"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La società RemMar spa (soggetto passivo IVA italiano) acquista delle batterie elettriche su Amazon</w:t>
      </w:r>
      <w:r w:rsidR="008F7F71">
        <w:rPr>
          <w:rFonts w:ascii="Tahoma" w:hAnsi="Tahoma" w:cs="Tahoma"/>
          <w:noProof/>
          <w:sz w:val="20"/>
          <w:szCs w:val="20"/>
        </w:rPr>
        <w:t>.</w:t>
      </w:r>
    </w:p>
    <w:p w14:paraId="6BDB71D6" w14:textId="02374A39"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 prodotti sono venduti da un fornitore extra-UE - Shanghai Company – (ossia non direttamente da Amazon), che emette fattura in data 10 aprile 2022 per un importo di 20.000 euro</w:t>
      </w:r>
      <w:r w:rsidR="008F7F71">
        <w:rPr>
          <w:rFonts w:ascii="Tahoma" w:hAnsi="Tahoma" w:cs="Tahoma"/>
          <w:noProof/>
          <w:sz w:val="20"/>
          <w:szCs w:val="20"/>
        </w:rPr>
        <w:t>.</w:t>
      </w:r>
    </w:p>
    <w:p w14:paraId="5CAB1D72" w14:textId="3BD37DD3"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La merce viene consegnata da un magazzino in Italia in data 20 aprile 2022.</w:t>
      </w:r>
    </w:p>
    <w:p w14:paraId="3B8ED85A" w14:textId="77777777" w:rsidR="005B45AB" w:rsidRPr="00FC32DD" w:rsidRDefault="005B45AB" w:rsidP="001A44AD">
      <w:pPr>
        <w:spacing w:line="360" w:lineRule="auto"/>
        <w:jc w:val="both"/>
        <w:rPr>
          <w:rFonts w:ascii="Tahoma" w:hAnsi="Tahoma" w:cs="Tahoma"/>
          <w:noProof/>
          <w:sz w:val="20"/>
          <w:szCs w:val="20"/>
        </w:rPr>
      </w:pPr>
    </w:p>
    <w:p w14:paraId="31D3BF53" w14:textId="720EC038"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drawing>
          <wp:anchor distT="0" distB="0" distL="114300" distR="114300" simplePos="0" relativeHeight="251693568" behindDoc="0" locked="0" layoutInCell="1" allowOverlap="1" wp14:anchorId="6E7690D1" wp14:editId="559E91F1">
            <wp:simplePos x="0" y="0"/>
            <wp:positionH relativeFrom="column">
              <wp:posOffset>4445</wp:posOffset>
            </wp:positionH>
            <wp:positionV relativeFrom="paragraph">
              <wp:posOffset>88900</wp:posOffset>
            </wp:positionV>
            <wp:extent cx="433070" cy="461010"/>
            <wp:effectExtent l="0" t="0" r="0" b="0"/>
            <wp:wrapSquare wrapText="bothSides"/>
            <wp:docPr id="374" name="Immagine 3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noProof/>
          <w:sz w:val="20"/>
          <w:szCs w:val="20"/>
        </w:rPr>
        <w:t xml:space="preserve">Se la vendita è effettuata direttamente da Amazon, con merce movimentata in Italia, la fattura viene emessa dalla succursale italiana - Amazon EU SARL, Viale Monte Grappa 3/5, 20124 Milano, Italia; Registro delle Imprese di Milano – Ufficio di Milano REA n. 2059602; Codice </w:t>
      </w:r>
      <w:r w:rsidRPr="00FC32DD">
        <w:rPr>
          <w:rFonts w:ascii="Tahoma" w:hAnsi="Tahoma" w:cs="Tahoma"/>
          <w:noProof/>
          <w:sz w:val="20"/>
          <w:szCs w:val="20"/>
        </w:rPr>
        <w:lastRenderedPageBreak/>
        <w:t>Fiscale e P.IVA IT08973230967. In tal caso, la fattura sarà emessa in formato elettronico tramite SdI (trattasi di operazione interna).</w:t>
      </w:r>
    </w:p>
    <w:tbl>
      <w:tblPr>
        <w:tblW w:w="9788" w:type="dxa"/>
        <w:tblInd w:w="-5" w:type="dxa"/>
        <w:tblLayout w:type="fixed"/>
        <w:tblCellMar>
          <w:left w:w="70" w:type="dxa"/>
          <w:right w:w="70" w:type="dxa"/>
        </w:tblCellMar>
        <w:tblLook w:val="0000" w:firstRow="0" w:lastRow="0" w:firstColumn="0" w:lastColumn="0" w:noHBand="0" w:noVBand="0"/>
      </w:tblPr>
      <w:tblGrid>
        <w:gridCol w:w="3197"/>
        <w:gridCol w:w="2478"/>
        <w:gridCol w:w="776"/>
        <w:gridCol w:w="9"/>
        <w:gridCol w:w="850"/>
        <w:gridCol w:w="1521"/>
        <w:gridCol w:w="957"/>
      </w:tblGrid>
      <w:tr w:rsidR="00FC32DD" w:rsidRPr="00FC32DD" w14:paraId="65B32D49" w14:textId="77777777" w:rsidTr="00A546FD">
        <w:trPr>
          <w:cantSplit/>
          <w:trHeight w:val="228"/>
        </w:trPr>
        <w:tc>
          <w:tcPr>
            <w:tcW w:w="9788" w:type="dxa"/>
            <w:gridSpan w:val="7"/>
            <w:tcBorders>
              <w:bottom w:val="single" w:sz="4" w:space="0" w:color="auto"/>
            </w:tcBorders>
            <w:shd w:val="clear" w:color="auto" w:fill="auto"/>
          </w:tcPr>
          <w:p w14:paraId="28627F1C" w14:textId="77777777" w:rsidR="001A44AD" w:rsidRPr="00FC32DD" w:rsidRDefault="001A44AD" w:rsidP="001A44AD">
            <w:pPr>
              <w:spacing w:line="360" w:lineRule="auto"/>
              <w:jc w:val="both"/>
              <w:rPr>
                <w:rFonts w:ascii="Tahoma" w:hAnsi="Tahoma" w:cs="Tahoma"/>
                <w:i/>
                <w:noProof/>
                <w:sz w:val="20"/>
                <w:szCs w:val="20"/>
              </w:rPr>
            </w:pPr>
            <w:r w:rsidRPr="00FC32DD">
              <w:rPr>
                <w:rFonts w:ascii="Tahoma" w:hAnsi="Tahoma" w:cs="Tahoma"/>
                <w:b/>
                <w:bCs/>
                <w:i/>
                <w:noProof/>
                <w:sz w:val="20"/>
                <w:szCs w:val="20"/>
              </w:rPr>
              <w:t>Esempio autofattura per acquisto di beni da extra-UE con merce che arriva dall’Italia</w:t>
            </w:r>
          </w:p>
        </w:tc>
      </w:tr>
      <w:tr w:rsidR="00FC32DD" w:rsidRPr="00FC32DD" w14:paraId="50F48BA9" w14:textId="77777777" w:rsidTr="00A546FD">
        <w:trPr>
          <w:cantSplit/>
          <w:trHeight w:val="373"/>
        </w:trPr>
        <w:tc>
          <w:tcPr>
            <w:tcW w:w="3197" w:type="dxa"/>
            <w:tcBorders>
              <w:top w:val="single" w:sz="4" w:space="0" w:color="auto"/>
              <w:left w:val="single" w:sz="4" w:space="0" w:color="auto"/>
              <w:bottom w:val="single" w:sz="4" w:space="0" w:color="auto"/>
              <w:right w:val="single" w:sz="4" w:space="0" w:color="FFFFFF"/>
            </w:tcBorders>
            <w:shd w:val="clear" w:color="auto" w:fill="auto"/>
          </w:tcPr>
          <w:p w14:paraId="25DD3ABD" w14:textId="77777777" w:rsidR="001A44AD" w:rsidRPr="00FC32DD" w:rsidRDefault="001A44AD" w:rsidP="001A44AD">
            <w:pPr>
              <w:spacing w:line="360" w:lineRule="auto"/>
              <w:jc w:val="both"/>
              <w:rPr>
                <w:rFonts w:ascii="Tahoma" w:hAnsi="Tahoma" w:cs="Tahoma"/>
                <w:b/>
                <w:i/>
                <w:noProof/>
                <w:sz w:val="20"/>
                <w:szCs w:val="20"/>
              </w:rPr>
            </w:pPr>
            <w:r w:rsidRPr="00FC32DD">
              <w:rPr>
                <w:rFonts w:ascii="Tahoma" w:hAnsi="Tahoma" w:cs="Tahoma"/>
                <w:b/>
                <w:i/>
                <w:noProof/>
                <w:sz w:val="20"/>
                <w:szCs w:val="20"/>
              </w:rPr>
              <w:t>Emittente</w:t>
            </w:r>
          </w:p>
        </w:tc>
        <w:tc>
          <w:tcPr>
            <w:tcW w:w="3263" w:type="dxa"/>
            <w:gridSpan w:val="3"/>
            <w:tcBorders>
              <w:top w:val="single" w:sz="4" w:space="0" w:color="auto"/>
              <w:left w:val="single" w:sz="4" w:space="0" w:color="FFFFFF"/>
              <w:right w:val="single" w:sz="4" w:space="0" w:color="FFFFFF"/>
            </w:tcBorders>
            <w:shd w:val="clear" w:color="auto" w:fill="auto"/>
          </w:tcPr>
          <w:p w14:paraId="332329BF" w14:textId="77777777" w:rsidR="001A44AD" w:rsidRPr="00FC32DD" w:rsidRDefault="001A44AD" w:rsidP="001A44AD">
            <w:pPr>
              <w:spacing w:line="360" w:lineRule="auto"/>
              <w:jc w:val="both"/>
              <w:rPr>
                <w:rFonts w:ascii="Tahoma" w:hAnsi="Tahoma" w:cs="Tahoma"/>
                <w:noProof/>
                <w:sz w:val="20"/>
                <w:szCs w:val="20"/>
              </w:rPr>
            </w:pPr>
          </w:p>
        </w:tc>
        <w:tc>
          <w:tcPr>
            <w:tcW w:w="3328" w:type="dxa"/>
            <w:gridSpan w:val="3"/>
            <w:tcBorders>
              <w:top w:val="single" w:sz="4" w:space="0" w:color="FFFFFF"/>
              <w:left w:val="single" w:sz="4" w:space="0" w:color="FFFFFF"/>
              <w:bottom w:val="single" w:sz="4" w:space="0" w:color="auto"/>
              <w:right w:val="single" w:sz="4" w:space="0" w:color="auto"/>
            </w:tcBorders>
            <w:shd w:val="clear" w:color="auto" w:fill="auto"/>
          </w:tcPr>
          <w:p w14:paraId="670549FE" w14:textId="77777777" w:rsidR="001A44AD" w:rsidRPr="00FC32DD" w:rsidRDefault="001A44AD" w:rsidP="001A44AD">
            <w:pPr>
              <w:spacing w:line="360" w:lineRule="auto"/>
              <w:jc w:val="both"/>
              <w:rPr>
                <w:rFonts w:ascii="Tahoma" w:hAnsi="Tahoma" w:cs="Tahoma"/>
                <w:b/>
                <w:i/>
                <w:noProof/>
                <w:sz w:val="20"/>
                <w:szCs w:val="20"/>
              </w:rPr>
            </w:pPr>
            <w:r w:rsidRPr="00FC32DD">
              <w:rPr>
                <w:rFonts w:ascii="Tahoma" w:hAnsi="Tahoma" w:cs="Tahoma"/>
                <w:b/>
                <w:i/>
                <w:noProof/>
                <w:sz w:val="20"/>
                <w:szCs w:val="20"/>
              </w:rPr>
              <w:t>Cliente</w:t>
            </w:r>
          </w:p>
        </w:tc>
      </w:tr>
      <w:tr w:rsidR="00FC32DD" w:rsidRPr="00FC32DD" w14:paraId="7D3CCBC3" w14:textId="77777777" w:rsidTr="00A546FD">
        <w:trPr>
          <w:cantSplit/>
          <w:trHeight w:val="1051"/>
        </w:trPr>
        <w:tc>
          <w:tcPr>
            <w:tcW w:w="6451" w:type="dxa"/>
            <w:gridSpan w:val="3"/>
            <w:tcBorders>
              <w:top w:val="single" w:sz="4" w:space="0" w:color="FFFFFF"/>
              <w:left w:val="single" w:sz="4" w:space="0" w:color="auto"/>
              <w:bottom w:val="single" w:sz="4" w:space="0" w:color="FFFFFF"/>
              <w:right w:val="single" w:sz="4" w:space="0" w:color="FFFFFF"/>
            </w:tcBorders>
            <w:shd w:val="clear" w:color="auto" w:fill="auto"/>
          </w:tcPr>
          <w:p w14:paraId="509EABEF"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RemMar spa</w:t>
            </w:r>
          </w:p>
          <w:p w14:paraId="7236CBF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Via Gianni Verdi n. 44</w:t>
            </w:r>
          </w:p>
          <w:p w14:paraId="3B3C6C6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10100 Torino, Italia</w:t>
            </w:r>
          </w:p>
          <w:p w14:paraId="1818380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VAT N.: IT12345678910</w:t>
            </w:r>
          </w:p>
        </w:tc>
        <w:tc>
          <w:tcPr>
            <w:tcW w:w="3337" w:type="dxa"/>
            <w:gridSpan w:val="4"/>
            <w:tcBorders>
              <w:top w:val="single" w:sz="4" w:space="0" w:color="auto"/>
              <w:left w:val="single" w:sz="4" w:space="0" w:color="FFFFFF"/>
              <w:bottom w:val="single" w:sz="4" w:space="0" w:color="FFFFFF"/>
              <w:right w:val="single" w:sz="4" w:space="0" w:color="auto"/>
            </w:tcBorders>
            <w:shd w:val="clear" w:color="auto" w:fill="auto"/>
          </w:tcPr>
          <w:p w14:paraId="742A9213"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RemMar spa</w:t>
            </w:r>
          </w:p>
          <w:p w14:paraId="2032D6D2"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Via Gianni Verdi n. 44</w:t>
            </w:r>
          </w:p>
          <w:p w14:paraId="5967E9C3"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10100 Torino, Italia</w:t>
            </w:r>
          </w:p>
          <w:p w14:paraId="027FD5E1"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VAT N.: IT12345678910</w:t>
            </w:r>
          </w:p>
        </w:tc>
      </w:tr>
      <w:tr w:rsidR="00FC32DD" w:rsidRPr="00FC32DD" w14:paraId="50494657" w14:textId="77777777" w:rsidTr="00A546FD">
        <w:trPr>
          <w:cantSplit/>
          <w:trHeight w:val="300"/>
        </w:trPr>
        <w:tc>
          <w:tcPr>
            <w:tcW w:w="5675" w:type="dxa"/>
            <w:gridSpan w:val="2"/>
            <w:vMerge w:val="restart"/>
            <w:tcBorders>
              <w:top w:val="single" w:sz="4" w:space="0" w:color="FFFFFF"/>
              <w:left w:val="single" w:sz="4" w:space="0" w:color="auto"/>
              <w:right w:val="single" w:sz="4" w:space="0" w:color="auto"/>
            </w:tcBorders>
            <w:shd w:val="clear" w:color="auto" w:fill="auto"/>
          </w:tcPr>
          <w:p w14:paraId="2061EC6F" w14:textId="77777777" w:rsidR="001A44AD" w:rsidRPr="00FC32DD" w:rsidRDefault="001A44AD" w:rsidP="001A44AD">
            <w:pPr>
              <w:spacing w:line="360" w:lineRule="auto"/>
              <w:jc w:val="both"/>
              <w:rPr>
                <w:rFonts w:ascii="Tahoma" w:hAnsi="Tahoma" w:cs="Tahoma"/>
                <w:noProof/>
                <w:sz w:val="20"/>
                <w:szCs w:val="20"/>
              </w:rPr>
            </w:pPr>
          </w:p>
          <w:p w14:paraId="67B81ACA" w14:textId="77777777" w:rsidR="001A44AD" w:rsidRPr="00FC32DD" w:rsidRDefault="001A44AD" w:rsidP="001A44AD">
            <w:pPr>
              <w:spacing w:line="360" w:lineRule="auto"/>
              <w:jc w:val="both"/>
              <w:rPr>
                <w:rFonts w:ascii="Tahoma" w:hAnsi="Tahoma" w:cs="Tahoma"/>
                <w:noProof/>
                <w:sz w:val="20"/>
                <w:szCs w:val="20"/>
              </w:rPr>
            </w:pPr>
          </w:p>
        </w:tc>
        <w:tc>
          <w:tcPr>
            <w:tcW w:w="1635" w:type="dxa"/>
            <w:gridSpan w:val="3"/>
            <w:tcBorders>
              <w:top w:val="single" w:sz="4" w:space="0" w:color="FFFFFF"/>
              <w:left w:val="single" w:sz="4" w:space="0" w:color="auto"/>
              <w:bottom w:val="single" w:sz="4" w:space="0" w:color="auto"/>
              <w:right w:val="single" w:sz="4" w:space="0" w:color="auto"/>
            </w:tcBorders>
            <w:shd w:val="clear" w:color="auto" w:fill="auto"/>
          </w:tcPr>
          <w:p w14:paraId="1CE8A7A1"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Data</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247382B6"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Documento</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7E6A54EF"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w:t>
            </w:r>
          </w:p>
        </w:tc>
      </w:tr>
      <w:tr w:rsidR="00FC32DD" w:rsidRPr="00FC32DD" w14:paraId="35C86E32" w14:textId="77777777" w:rsidTr="00A546FD">
        <w:trPr>
          <w:cantSplit/>
          <w:trHeight w:val="305"/>
        </w:trPr>
        <w:tc>
          <w:tcPr>
            <w:tcW w:w="5675" w:type="dxa"/>
            <w:gridSpan w:val="2"/>
            <w:vMerge/>
            <w:tcBorders>
              <w:left w:val="single" w:sz="4" w:space="0" w:color="auto"/>
            </w:tcBorders>
          </w:tcPr>
          <w:p w14:paraId="261C58A4" w14:textId="77777777" w:rsidR="001A44AD" w:rsidRPr="00FC32DD" w:rsidRDefault="001A44AD" w:rsidP="001A44AD">
            <w:pPr>
              <w:spacing w:line="360" w:lineRule="auto"/>
              <w:jc w:val="both"/>
              <w:rPr>
                <w:rFonts w:ascii="Tahoma" w:hAnsi="Tahoma" w:cs="Tahoma"/>
                <w:noProof/>
                <w:sz w:val="20"/>
                <w:szCs w:val="20"/>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auto"/>
          </w:tcPr>
          <w:p w14:paraId="288147A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20.04.2022</w:t>
            </w:r>
          </w:p>
        </w:tc>
        <w:tc>
          <w:tcPr>
            <w:tcW w:w="1521" w:type="dxa"/>
            <w:tcBorders>
              <w:top w:val="single" w:sz="4" w:space="0" w:color="FFFFFF"/>
              <w:left w:val="single" w:sz="4" w:space="0" w:color="auto"/>
              <w:bottom w:val="single" w:sz="4" w:space="0" w:color="auto"/>
              <w:right w:val="single" w:sz="4" w:space="0" w:color="auto"/>
            </w:tcBorders>
            <w:shd w:val="clear" w:color="auto" w:fill="auto"/>
          </w:tcPr>
          <w:p w14:paraId="02A75EE4"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Autofattura</w:t>
            </w:r>
          </w:p>
        </w:tc>
        <w:tc>
          <w:tcPr>
            <w:tcW w:w="957" w:type="dxa"/>
            <w:tcBorders>
              <w:top w:val="single" w:sz="4" w:space="0" w:color="FFFFFF"/>
              <w:left w:val="single" w:sz="4" w:space="0" w:color="auto"/>
              <w:bottom w:val="single" w:sz="4" w:space="0" w:color="auto"/>
              <w:right w:val="single" w:sz="4" w:space="0" w:color="auto"/>
            </w:tcBorders>
            <w:shd w:val="clear" w:color="auto" w:fill="auto"/>
          </w:tcPr>
          <w:p w14:paraId="69EFF64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33</w:t>
            </w:r>
          </w:p>
        </w:tc>
      </w:tr>
      <w:tr w:rsidR="00FC32DD" w:rsidRPr="00FC32DD" w14:paraId="49EA2E88" w14:textId="77777777" w:rsidTr="00A546FD">
        <w:trPr>
          <w:cantSplit/>
          <w:trHeight w:val="4351"/>
        </w:trPr>
        <w:tc>
          <w:tcPr>
            <w:tcW w:w="9788" w:type="dxa"/>
            <w:gridSpan w:val="7"/>
            <w:tcBorders>
              <w:top w:val="single" w:sz="4" w:space="0" w:color="auto"/>
              <w:left w:val="single" w:sz="4" w:space="0" w:color="auto"/>
              <w:bottom w:val="single" w:sz="4" w:space="0" w:color="auto"/>
              <w:right w:val="single" w:sz="4" w:space="0" w:color="auto"/>
            </w:tcBorders>
            <w:shd w:val="clear" w:color="auto" w:fill="auto"/>
          </w:tcPr>
          <w:p w14:paraId="65384190" w14:textId="77777777" w:rsidR="001A44AD" w:rsidRPr="00FC32DD" w:rsidRDefault="001A44AD" w:rsidP="001A44AD">
            <w:pPr>
              <w:spacing w:line="360" w:lineRule="auto"/>
              <w:jc w:val="both"/>
              <w:rPr>
                <w:rFonts w:ascii="Tahoma" w:hAnsi="Tahoma" w:cs="Tahoma"/>
                <w:noProof/>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4"/>
              <w:gridCol w:w="774"/>
              <w:gridCol w:w="1932"/>
              <w:gridCol w:w="1679"/>
            </w:tblGrid>
            <w:tr w:rsidR="00FC32DD" w:rsidRPr="00FC32DD" w14:paraId="3F238576" w14:textId="77777777" w:rsidTr="00A546FD">
              <w:trPr>
                <w:trHeight w:val="293"/>
              </w:trPr>
              <w:tc>
                <w:tcPr>
                  <w:tcW w:w="5254" w:type="dxa"/>
                  <w:shd w:val="clear" w:color="auto" w:fill="auto"/>
                </w:tcPr>
                <w:p w14:paraId="3A382381" w14:textId="77777777" w:rsidR="001A44AD" w:rsidRPr="00FC32DD" w:rsidRDefault="001A44AD" w:rsidP="001A44AD">
                  <w:pPr>
                    <w:spacing w:line="360" w:lineRule="auto"/>
                    <w:jc w:val="both"/>
                    <w:rPr>
                      <w:rFonts w:ascii="Tahoma" w:hAnsi="Tahoma" w:cs="Tahoma"/>
                      <w:b/>
                      <w:bCs/>
                      <w:noProof/>
                      <w:sz w:val="20"/>
                      <w:szCs w:val="20"/>
                    </w:rPr>
                  </w:pPr>
                  <w:r w:rsidRPr="00FC32DD">
                    <w:rPr>
                      <w:rFonts w:ascii="Tahoma" w:hAnsi="Tahoma" w:cs="Tahoma"/>
                      <w:b/>
                      <w:bCs/>
                      <w:noProof/>
                      <w:sz w:val="20"/>
                      <w:szCs w:val="20"/>
                    </w:rPr>
                    <w:t>Descrizione</w:t>
                  </w:r>
                </w:p>
              </w:tc>
              <w:tc>
                <w:tcPr>
                  <w:tcW w:w="774" w:type="dxa"/>
                  <w:shd w:val="clear" w:color="auto" w:fill="auto"/>
                </w:tcPr>
                <w:p w14:paraId="16B6DED0" w14:textId="77777777" w:rsidR="001A44AD" w:rsidRPr="00FC32DD" w:rsidRDefault="001A44AD" w:rsidP="001A44AD">
                  <w:pPr>
                    <w:spacing w:line="360" w:lineRule="auto"/>
                    <w:jc w:val="both"/>
                    <w:rPr>
                      <w:rFonts w:ascii="Tahoma" w:hAnsi="Tahoma" w:cs="Tahoma"/>
                      <w:b/>
                      <w:bCs/>
                      <w:noProof/>
                      <w:sz w:val="20"/>
                      <w:szCs w:val="20"/>
                    </w:rPr>
                  </w:pPr>
                  <w:r w:rsidRPr="00FC32DD">
                    <w:rPr>
                      <w:rFonts w:ascii="Tahoma" w:hAnsi="Tahoma" w:cs="Tahoma"/>
                      <w:b/>
                      <w:bCs/>
                      <w:noProof/>
                      <w:sz w:val="20"/>
                      <w:szCs w:val="20"/>
                    </w:rPr>
                    <w:t>Qty</w:t>
                  </w:r>
                </w:p>
              </w:tc>
              <w:tc>
                <w:tcPr>
                  <w:tcW w:w="1932" w:type="dxa"/>
                  <w:shd w:val="clear" w:color="auto" w:fill="auto"/>
                </w:tcPr>
                <w:p w14:paraId="008E87F7" w14:textId="77777777" w:rsidR="001A44AD" w:rsidRPr="00FC32DD" w:rsidRDefault="001A44AD" w:rsidP="001A44AD">
                  <w:pPr>
                    <w:spacing w:line="360" w:lineRule="auto"/>
                    <w:jc w:val="both"/>
                    <w:rPr>
                      <w:rFonts w:ascii="Tahoma" w:hAnsi="Tahoma" w:cs="Tahoma"/>
                      <w:b/>
                      <w:bCs/>
                      <w:noProof/>
                      <w:sz w:val="20"/>
                      <w:szCs w:val="20"/>
                    </w:rPr>
                  </w:pPr>
                  <w:r w:rsidRPr="00FC32DD">
                    <w:rPr>
                      <w:rFonts w:ascii="Tahoma" w:hAnsi="Tahoma" w:cs="Tahoma"/>
                      <w:b/>
                      <w:bCs/>
                      <w:noProof/>
                      <w:sz w:val="20"/>
                      <w:szCs w:val="20"/>
                    </w:rPr>
                    <w:t>Prezzo Unitario</w:t>
                  </w:r>
                </w:p>
              </w:tc>
              <w:tc>
                <w:tcPr>
                  <w:tcW w:w="1679" w:type="dxa"/>
                  <w:shd w:val="clear" w:color="auto" w:fill="auto"/>
                </w:tcPr>
                <w:p w14:paraId="7702BD42" w14:textId="77777777" w:rsidR="001A44AD" w:rsidRPr="00FC32DD" w:rsidRDefault="001A44AD" w:rsidP="001A44AD">
                  <w:pPr>
                    <w:spacing w:line="360" w:lineRule="auto"/>
                    <w:jc w:val="both"/>
                    <w:rPr>
                      <w:rFonts w:ascii="Tahoma" w:hAnsi="Tahoma" w:cs="Tahoma"/>
                      <w:b/>
                      <w:bCs/>
                      <w:noProof/>
                      <w:sz w:val="20"/>
                      <w:szCs w:val="20"/>
                    </w:rPr>
                  </w:pPr>
                  <w:r w:rsidRPr="00FC32DD">
                    <w:rPr>
                      <w:rFonts w:ascii="Tahoma" w:hAnsi="Tahoma" w:cs="Tahoma"/>
                      <w:b/>
                      <w:bCs/>
                      <w:noProof/>
                      <w:sz w:val="20"/>
                      <w:szCs w:val="20"/>
                    </w:rPr>
                    <w:t>Importo</w:t>
                  </w:r>
                </w:p>
              </w:tc>
            </w:tr>
            <w:tr w:rsidR="00FC32DD" w:rsidRPr="00FC32DD" w14:paraId="6BD4140D" w14:textId="77777777" w:rsidTr="00A546FD">
              <w:trPr>
                <w:trHeight w:val="824"/>
              </w:trPr>
              <w:tc>
                <w:tcPr>
                  <w:tcW w:w="5254" w:type="dxa"/>
                  <w:shd w:val="clear" w:color="auto" w:fill="auto"/>
                </w:tcPr>
                <w:p w14:paraId="50C3E83E"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w:t>
                  </w:r>
                  <w:r w:rsidRPr="00FC32DD">
                    <w:rPr>
                      <w:rFonts w:ascii="Tahoma" w:hAnsi="Tahoma" w:cs="Tahoma"/>
                      <w:b/>
                      <w:bCs/>
                      <w:noProof/>
                      <w:sz w:val="20"/>
                      <w:szCs w:val="20"/>
                    </w:rPr>
                    <w:t>Autofatturazione</w:t>
                  </w:r>
                  <w:r w:rsidRPr="00FC32DD">
                    <w:rPr>
                      <w:rFonts w:ascii="Tahoma" w:hAnsi="Tahoma" w:cs="Tahoma"/>
                      <w:noProof/>
                      <w:sz w:val="20"/>
                      <w:szCs w:val="20"/>
                    </w:rPr>
                    <w:t>” – acquisto di batterie elettriche da fornitore Shanghai ABC, come da fattura n. 134/2022, dallo stesso emessa il 10 aprile 2022</w:t>
                  </w:r>
                </w:p>
              </w:tc>
              <w:tc>
                <w:tcPr>
                  <w:tcW w:w="774" w:type="dxa"/>
                  <w:shd w:val="clear" w:color="auto" w:fill="auto"/>
                </w:tcPr>
                <w:p w14:paraId="06B16D57"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1</w:t>
                  </w:r>
                </w:p>
              </w:tc>
              <w:tc>
                <w:tcPr>
                  <w:tcW w:w="1932" w:type="dxa"/>
                  <w:shd w:val="clear" w:color="auto" w:fill="auto"/>
                </w:tcPr>
                <w:p w14:paraId="5FBC5BC6"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20.000,00</w:t>
                  </w:r>
                </w:p>
              </w:tc>
              <w:tc>
                <w:tcPr>
                  <w:tcW w:w="1679" w:type="dxa"/>
                  <w:shd w:val="clear" w:color="auto" w:fill="auto"/>
                </w:tcPr>
                <w:p w14:paraId="5819AB79"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20.000,00</w:t>
                  </w:r>
                </w:p>
              </w:tc>
            </w:tr>
          </w:tbl>
          <w:p w14:paraId="4212216C" w14:textId="77777777" w:rsidR="001A44AD" w:rsidRPr="00FC32DD" w:rsidRDefault="001A44AD" w:rsidP="001A44AD">
            <w:pPr>
              <w:spacing w:line="360" w:lineRule="auto"/>
              <w:jc w:val="both"/>
              <w:rPr>
                <w:rFonts w:ascii="Tahoma" w:hAnsi="Tahoma" w:cs="Tahoma"/>
                <w:b/>
                <w:bCs/>
                <w:i/>
                <w:iCs/>
                <w:noProof/>
                <w:sz w:val="20"/>
                <w:szCs w:val="20"/>
              </w:rPr>
            </w:pPr>
          </w:p>
          <w:p w14:paraId="4C98F8E3" w14:textId="77777777" w:rsidR="001A44AD" w:rsidRPr="00FC32DD" w:rsidRDefault="001A44AD" w:rsidP="001A44AD">
            <w:pPr>
              <w:spacing w:line="360" w:lineRule="auto"/>
              <w:jc w:val="both"/>
              <w:rPr>
                <w:rFonts w:ascii="Tahoma" w:hAnsi="Tahoma" w:cs="Tahoma"/>
                <w:b/>
                <w:i/>
                <w:iCs/>
                <w:noProof/>
                <w:sz w:val="20"/>
                <w:szCs w:val="20"/>
              </w:rPr>
            </w:pPr>
            <w:r w:rsidRPr="00FC32DD">
              <w:rPr>
                <w:rFonts w:ascii="Tahoma" w:hAnsi="Tahoma" w:cs="Tahoma"/>
                <w:b/>
                <w:bCs/>
                <w:i/>
                <w:iCs/>
                <w:noProof/>
                <w:sz w:val="20"/>
                <w:szCs w:val="20"/>
              </w:rPr>
              <w:t>Autofattura emessa ai sensi dell’articolo 17, comma 2, DPR 633/1972</w:t>
            </w:r>
          </w:p>
          <w:p w14:paraId="2390EF56" w14:textId="77777777" w:rsidR="001A44AD" w:rsidRPr="00FC32DD" w:rsidRDefault="001A44AD" w:rsidP="001A44AD">
            <w:pPr>
              <w:spacing w:line="360" w:lineRule="auto"/>
              <w:jc w:val="both"/>
              <w:rPr>
                <w:rFonts w:ascii="Tahoma" w:hAnsi="Tahoma" w:cs="Tahoma"/>
                <w:noProof/>
                <w:sz w:val="20"/>
                <w:szCs w:val="20"/>
              </w:rPr>
            </w:pPr>
          </w:p>
          <w:p w14:paraId="0A3A8C0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Registro Fatture Emesse Prot. n. 110</w:t>
            </w:r>
          </w:p>
          <w:p w14:paraId="031B0E4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Registro Fatture Acquisti Prot. n. 195</w:t>
            </w:r>
          </w:p>
          <w:tbl>
            <w:tblPr>
              <w:tblW w:w="96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334"/>
              <w:gridCol w:w="3261"/>
              <w:gridCol w:w="3044"/>
            </w:tblGrid>
            <w:tr w:rsidR="00FC32DD" w:rsidRPr="00FC32DD" w14:paraId="58891FCB" w14:textId="77777777" w:rsidTr="00A546FD">
              <w:trPr>
                <w:trHeight w:val="352"/>
              </w:trPr>
              <w:tc>
                <w:tcPr>
                  <w:tcW w:w="3334" w:type="dxa"/>
                  <w:shd w:val="clear" w:color="auto" w:fill="auto"/>
                </w:tcPr>
                <w:p w14:paraId="3FFFD844" w14:textId="77777777" w:rsidR="001A44AD" w:rsidRPr="00FC32DD" w:rsidRDefault="001A44AD" w:rsidP="001A44AD">
                  <w:pPr>
                    <w:spacing w:line="360" w:lineRule="auto"/>
                    <w:jc w:val="both"/>
                    <w:rPr>
                      <w:rFonts w:ascii="Tahoma" w:hAnsi="Tahoma" w:cs="Tahoma"/>
                      <w:b/>
                      <w:bCs/>
                      <w:noProof/>
                      <w:sz w:val="20"/>
                      <w:szCs w:val="20"/>
                    </w:rPr>
                  </w:pPr>
                  <w:r w:rsidRPr="00FC32DD">
                    <w:rPr>
                      <w:rFonts w:ascii="Tahoma" w:hAnsi="Tahoma" w:cs="Tahoma"/>
                      <w:b/>
                      <w:bCs/>
                      <w:noProof/>
                      <w:sz w:val="20"/>
                      <w:szCs w:val="20"/>
                    </w:rPr>
                    <w:t xml:space="preserve">Imponibile                 </w:t>
                  </w:r>
                  <w:r w:rsidRPr="00FC32DD">
                    <w:rPr>
                      <w:rFonts w:ascii="Tahoma" w:hAnsi="Tahoma" w:cs="Tahoma"/>
                      <w:noProof/>
                      <w:sz w:val="20"/>
                      <w:szCs w:val="20"/>
                    </w:rPr>
                    <w:t>20.000,00 euro</w:t>
                  </w:r>
                </w:p>
              </w:tc>
              <w:tc>
                <w:tcPr>
                  <w:tcW w:w="3261" w:type="dxa"/>
                  <w:shd w:val="clear" w:color="auto" w:fill="auto"/>
                </w:tcPr>
                <w:p w14:paraId="55188910"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b/>
                      <w:bCs/>
                      <w:noProof/>
                      <w:sz w:val="20"/>
                      <w:szCs w:val="20"/>
                    </w:rPr>
                    <w:t xml:space="preserve">Iva 22%                     </w:t>
                  </w:r>
                  <w:r w:rsidRPr="00FC32DD">
                    <w:rPr>
                      <w:rFonts w:ascii="Tahoma" w:hAnsi="Tahoma" w:cs="Tahoma"/>
                      <w:noProof/>
                      <w:sz w:val="20"/>
                      <w:szCs w:val="20"/>
                    </w:rPr>
                    <w:t>4.400,00 euro</w:t>
                  </w:r>
                </w:p>
              </w:tc>
              <w:tc>
                <w:tcPr>
                  <w:tcW w:w="3044" w:type="dxa"/>
                  <w:shd w:val="clear" w:color="auto" w:fill="auto"/>
                </w:tcPr>
                <w:p w14:paraId="294F0BE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b/>
                      <w:bCs/>
                      <w:noProof/>
                      <w:sz w:val="20"/>
                      <w:szCs w:val="20"/>
                    </w:rPr>
                    <w:t xml:space="preserve">Totale                   </w:t>
                  </w:r>
                  <w:r w:rsidRPr="00FC32DD">
                    <w:rPr>
                      <w:rFonts w:ascii="Tahoma" w:hAnsi="Tahoma" w:cs="Tahoma"/>
                      <w:noProof/>
                      <w:sz w:val="20"/>
                      <w:szCs w:val="20"/>
                    </w:rPr>
                    <w:t>24.400,00 euro</w:t>
                  </w:r>
                </w:p>
              </w:tc>
            </w:tr>
          </w:tbl>
          <w:p w14:paraId="1F959E64" w14:textId="77777777" w:rsidR="001A44AD" w:rsidRPr="00FC32DD" w:rsidRDefault="001A44AD" w:rsidP="001A44AD">
            <w:pPr>
              <w:spacing w:line="360" w:lineRule="auto"/>
              <w:jc w:val="both"/>
              <w:rPr>
                <w:rFonts w:ascii="Tahoma" w:hAnsi="Tahoma" w:cs="Tahoma"/>
                <w:noProof/>
                <w:sz w:val="20"/>
                <w:szCs w:val="20"/>
              </w:rPr>
            </w:pPr>
          </w:p>
        </w:tc>
      </w:tr>
    </w:tbl>
    <w:p w14:paraId="3807E6D5"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br w:type="page"/>
      </w:r>
    </w:p>
    <w:p w14:paraId="222F4189" w14:textId="1C10FACF" w:rsidR="001A44AD" w:rsidRPr="00FC32DD" w:rsidRDefault="001A44AD" w:rsidP="001A44AD">
      <w:pPr>
        <w:spacing w:line="360" w:lineRule="auto"/>
        <w:jc w:val="both"/>
        <w:rPr>
          <w:rFonts w:ascii="Tahoma" w:hAnsi="Tahoma" w:cs="Tahoma"/>
          <w:b/>
          <w:bCs/>
          <w:i/>
          <w:noProof/>
          <w:sz w:val="20"/>
          <w:szCs w:val="20"/>
        </w:rPr>
      </w:pPr>
      <w:r w:rsidRPr="00FC32DD">
        <w:rPr>
          <w:rFonts w:ascii="Tahoma" w:hAnsi="Tahoma" w:cs="Tahoma"/>
          <w:b/>
          <w:bCs/>
          <w:i/>
          <w:noProof/>
          <w:sz w:val="20"/>
          <w:szCs w:val="20"/>
        </w:rPr>
        <w:lastRenderedPageBreak/>
        <w:t xml:space="preserve">Esempio autofattura elettronica per acquisto di beni da extra-UE con merce che arriva dall’Italia </w:t>
      </w:r>
    </w:p>
    <w:p w14:paraId="09F1FB8A" w14:textId="77777777" w:rsidR="001A44AD" w:rsidRPr="00FC32DD" w:rsidRDefault="001A44AD" w:rsidP="001A44AD">
      <w:pPr>
        <w:spacing w:line="360" w:lineRule="auto"/>
        <w:jc w:val="both"/>
        <w:rPr>
          <w:rFonts w:ascii="Tahoma" w:hAnsi="Tahoma" w:cs="Tahoma"/>
          <w:b/>
          <w:bCs/>
          <w:i/>
          <w:noProof/>
          <w:sz w:val="20"/>
          <w:szCs w:val="20"/>
        </w:rPr>
      </w:pPr>
      <w:r w:rsidRPr="00FC32DD">
        <w:rPr>
          <w:rFonts w:ascii="Tahoma" w:hAnsi="Tahoma" w:cs="Tahoma"/>
          <w:b/>
          <w:bCs/>
          <w:i/>
          <w:noProof/>
          <w:sz w:val="20"/>
          <w:szCs w:val="20"/>
        </w:rPr>
        <mc:AlternateContent>
          <mc:Choice Requires="wps">
            <w:drawing>
              <wp:anchor distT="0" distB="0" distL="114300" distR="114300" simplePos="0" relativeHeight="251698688" behindDoc="0" locked="0" layoutInCell="1" allowOverlap="1" wp14:anchorId="3F51B9AB" wp14:editId="3D4CBD46">
                <wp:simplePos x="0" y="0"/>
                <wp:positionH relativeFrom="column">
                  <wp:posOffset>635</wp:posOffset>
                </wp:positionH>
                <wp:positionV relativeFrom="paragraph">
                  <wp:posOffset>1136650</wp:posOffset>
                </wp:positionV>
                <wp:extent cx="1956021" cy="254442"/>
                <wp:effectExtent l="0" t="0" r="25400" b="12700"/>
                <wp:wrapNone/>
                <wp:docPr id="2" name="Rettangolo 2"/>
                <wp:cNvGraphicFramePr/>
                <a:graphic xmlns:a="http://schemas.openxmlformats.org/drawingml/2006/main">
                  <a:graphicData uri="http://schemas.microsoft.com/office/word/2010/wordprocessingShape">
                    <wps:wsp>
                      <wps:cNvSpPr/>
                      <wps:spPr>
                        <a:xfrm>
                          <a:off x="0" y="0"/>
                          <a:ext cx="1956021" cy="25444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9A92E3" id="Rettangolo 2" o:spid="_x0000_s1026" style="position:absolute;margin-left:.05pt;margin-top:89.5pt;width:154pt;height:20.0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" filled="f" strokecolor="red" strokeweight="1.5pt"/>
            </w:pict>
          </mc:Fallback>
        </mc:AlternateContent>
      </w:r>
      <w:r w:rsidRPr="00FC32DD">
        <w:rPr>
          <w:rFonts w:ascii="Tahoma" w:hAnsi="Tahoma" w:cs="Tahoma"/>
          <w:b/>
          <w:bCs/>
          <w:i/>
          <w:noProof/>
          <w:sz w:val="20"/>
          <w:szCs w:val="20"/>
        </w:rPr>
        <w:drawing>
          <wp:inline distT="0" distB="0" distL="0" distR="0" wp14:anchorId="4405EC56" wp14:editId="32488B24">
            <wp:extent cx="5849620" cy="3542665"/>
            <wp:effectExtent l="0" t="0" r="0" b="635"/>
            <wp:docPr id="8" name="Immagine 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avolo&#10;&#10;Descrizione generat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5849620" cy="3542665"/>
                    </a:xfrm>
                    <a:prstGeom prst="rect">
                      <a:avLst/>
                    </a:prstGeom>
                  </pic:spPr>
                </pic:pic>
              </a:graphicData>
            </a:graphic>
          </wp:inline>
        </w:drawing>
      </w:r>
    </w:p>
    <w:p w14:paraId="234B9DA6" w14:textId="77777777" w:rsidR="001A44AD" w:rsidRPr="00FC32DD" w:rsidRDefault="001A44AD" w:rsidP="001A44AD">
      <w:pPr>
        <w:spacing w:line="360" w:lineRule="auto"/>
        <w:jc w:val="both"/>
        <w:rPr>
          <w:rFonts w:ascii="Tahoma" w:hAnsi="Tahoma" w:cs="Tahoma"/>
          <w:noProof/>
          <w:sz w:val="20"/>
          <w:szCs w:val="20"/>
        </w:rPr>
      </w:pPr>
    </w:p>
    <w:p w14:paraId="26EBABD8"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3A2C3C56"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dati del cedente estero con l’indicazione del paese di residenza dello stesso.</w:t>
      </w:r>
    </w:p>
    <w:p w14:paraId="4E1371EE"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dati del cliente IT, che emette l’autofattura.</w:t>
      </w:r>
    </w:p>
    <w:p w14:paraId="5B068443"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&gt; della sezione “Dati Generali” del file della fattura elettronica deve essere riportata:</w:t>
      </w:r>
    </w:p>
    <w:p w14:paraId="240CDF26" w14:textId="4B065DF1" w:rsidR="001A44AD" w:rsidRPr="00FC32DD" w:rsidRDefault="001A44AD" w:rsidP="00EB218C">
      <w:pPr>
        <w:pStyle w:val="Paragrafoelenco"/>
        <w:numPr>
          <w:ilvl w:val="2"/>
          <w:numId w:val="15"/>
        </w:numPr>
        <w:spacing w:line="360" w:lineRule="auto"/>
        <w:ind w:left="709"/>
        <w:jc w:val="both"/>
        <w:rPr>
          <w:rFonts w:ascii="Tahoma" w:hAnsi="Tahoma" w:cs="Tahoma"/>
          <w:noProof/>
          <w:sz w:val="20"/>
          <w:szCs w:val="20"/>
        </w:rPr>
      </w:pPr>
      <w:r w:rsidRPr="00FC32DD">
        <w:rPr>
          <w:rFonts w:ascii="Tahoma" w:hAnsi="Tahoma" w:cs="Tahoma"/>
          <w:noProof/>
          <w:sz w:val="20"/>
          <w:szCs w:val="20"/>
        </w:rPr>
        <w:t xml:space="preserve">la data di </w:t>
      </w:r>
      <w:r w:rsidRPr="00FC32DD">
        <w:rPr>
          <w:rFonts w:ascii="Tahoma" w:hAnsi="Tahoma" w:cs="Tahoma"/>
          <w:b/>
          <w:bCs/>
          <w:noProof/>
          <w:sz w:val="20"/>
          <w:szCs w:val="20"/>
        </w:rPr>
        <w:t>effettuazione dell’operazione</w:t>
      </w:r>
      <w:r w:rsidRPr="00FC32DD">
        <w:rPr>
          <w:rFonts w:ascii="Tahoma" w:hAnsi="Tahoma" w:cs="Tahoma"/>
          <w:noProof/>
          <w:sz w:val="20"/>
          <w:szCs w:val="20"/>
        </w:rPr>
        <w:t xml:space="preserve"> con il fornitore Extra-UE o con fornitore residente nella Repubblica di San Marino o nello Stato della Città del Vaticano, nel caso di emissione dell’autofattura.</w:t>
      </w:r>
    </w:p>
    <w:p w14:paraId="1CD9825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Indicazione di imponibile presente nella fattura inviata dal cedente extra-UE e della relativa imposta calcolata dal cessionario IT o della Natura nel caso non si tratti di un’operazione imponibile (ad esempio per i non imponibili con uso del Plafond occorre indicare N3.5, nel caso di acquisti da soggetti non residenti </w:t>
      </w:r>
      <w:r w:rsidRPr="00FC32DD">
        <w:rPr>
          <w:rFonts w:ascii="Tahoma" w:hAnsi="Tahoma" w:cs="Tahoma"/>
          <w:noProof/>
          <w:sz w:val="20"/>
          <w:szCs w:val="20"/>
        </w:rPr>
        <w:lastRenderedPageBreak/>
        <w:t>di beni già presenti in Italia con introduzione in un deposito IVA, articolo 50-bis, comma 4, lettera c), oppure per acquisti da soggetti non residenti di beni (o di servizi su beni) che si trovano all’interno di un deposito IVA occorre indicare la Natura N3.6).</w:t>
      </w:r>
    </w:p>
    <w:p w14:paraId="5F6AB6D2"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nel campo 2.1.6 degli estremi della fattura di riferimento e, a questo fine, dell’IdSdi attribuito alla stessa dal Sistema di interscambio, quando disponibile.</w:t>
      </w:r>
    </w:p>
    <w:p w14:paraId="1BF4875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2.1.1.4 </w:t>
      </w:r>
      <w:r w:rsidRPr="00FC32DD">
        <w:rPr>
          <w:rFonts w:ascii="Tahoma" w:hAnsi="Tahoma" w:cs="Tahoma"/>
          <w:b/>
          <w:bCs/>
          <w:noProof/>
          <w:sz w:val="20"/>
          <w:szCs w:val="20"/>
        </w:rPr>
        <w:t>Numero</w:t>
      </w:r>
      <w:r w:rsidRPr="00FC32DD">
        <w:rPr>
          <w:rFonts w:ascii="Tahoma" w:hAnsi="Tahoma" w:cs="Tahoma"/>
          <w:noProof/>
          <w:sz w:val="20"/>
          <w:szCs w:val="20"/>
        </w:rPr>
        <w:t>: consigliabile adoperare una numerazione progressiva ad hoc.</w:t>
      </w:r>
    </w:p>
    <w:p w14:paraId="0EF98B93"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166C2DE4"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noProof/>
          <w:sz w:val="20"/>
          <w:szCs w:val="20"/>
        </w:rPr>
        <w:t xml:space="preserve">Qualora il committente IT volesse avvalersi delle bozze dei registri IVA precompilati elaborati dall’Agenzia delle Entrate, è consigliabile trasmettere il tipo documento TD19 allo SDI </w:t>
      </w:r>
      <w:r w:rsidRPr="00FC32DD">
        <w:rPr>
          <w:rFonts w:ascii="Tahoma" w:hAnsi="Tahoma" w:cs="Tahoma"/>
          <w:b/>
          <w:bCs/>
          <w:noProof/>
          <w:sz w:val="20"/>
          <w:szCs w:val="20"/>
        </w:rPr>
        <w:t>entro la fine del mese da indicare nel campo &lt;Data&gt;</w:t>
      </w:r>
      <w:r w:rsidRPr="00FC32DD">
        <w:rPr>
          <w:rFonts w:ascii="Tahoma" w:hAnsi="Tahoma" w:cs="Tahoma"/>
          <w:noProof/>
          <w:sz w:val="20"/>
          <w:szCs w:val="20"/>
        </w:rPr>
        <w:t>.</w:t>
      </w:r>
    </w:p>
    <w:p w14:paraId="4F29531A" w14:textId="77777777" w:rsidR="001A44AD" w:rsidRPr="00FC32DD" w:rsidRDefault="001A44AD" w:rsidP="001A44AD">
      <w:pPr>
        <w:spacing w:line="360" w:lineRule="auto"/>
        <w:jc w:val="both"/>
        <w:rPr>
          <w:rFonts w:ascii="Tahoma" w:hAnsi="Tahoma" w:cs="Tahoma"/>
          <w:iCs/>
          <w:noProof/>
          <w:sz w:val="20"/>
          <w:szCs w:val="20"/>
        </w:rPr>
      </w:pPr>
    </w:p>
    <w:p w14:paraId="7F65ED06" w14:textId="5509DD82" w:rsidR="001A44AD" w:rsidRPr="00FC32DD" w:rsidRDefault="001A44AD" w:rsidP="00C50C4F">
      <w:pPr>
        <w:pStyle w:val="Sottotitolo"/>
        <w:rPr>
          <w:color w:val="auto"/>
        </w:rPr>
      </w:pPr>
      <w:bookmarkStart w:id="63" w:name="_Toc21691346"/>
      <w:bookmarkStart w:id="64" w:name="_Toc63367391"/>
      <w:bookmarkStart w:id="65" w:name="_Toc120701869"/>
      <w:r w:rsidRPr="00FC32DD">
        <w:rPr>
          <w:color w:val="auto"/>
        </w:rPr>
        <w:t>2.6 Emissione autofattura per estrazione da deposito</w:t>
      </w:r>
      <w:bookmarkEnd w:id="63"/>
      <w:bookmarkEnd w:id="64"/>
      <w:bookmarkEnd w:id="65"/>
    </w:p>
    <w:p w14:paraId="0443048E"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Ai sensi dell’articolo 50-bis, comma 6, del decreto-legge 30 agosto 1993, n. 331 convertito, con modificazioni, dalla legge 29 ottobre 1993, n. 427 </w:t>
      </w:r>
      <w:r w:rsidRPr="00FC32DD">
        <w:rPr>
          <w:rFonts w:ascii="Tahoma" w:hAnsi="Tahoma" w:cs="Tahoma"/>
          <w:b/>
          <w:bCs/>
          <w:sz w:val="20"/>
          <w:szCs w:val="20"/>
        </w:rPr>
        <w:t>l’estrazione dei beni da un deposito IVA</w:t>
      </w:r>
      <w:r w:rsidRPr="00FC32DD">
        <w:rPr>
          <w:rFonts w:ascii="Tahoma" w:hAnsi="Tahoma" w:cs="Tahoma"/>
          <w:sz w:val="20"/>
          <w:szCs w:val="20"/>
        </w:rPr>
        <w:t xml:space="preserve"> (ossia, ai sensi del precedente comma 1, il deposito fiscale, luogo fisico situato nel territorio dello Stato, “</w:t>
      </w:r>
      <w:r w:rsidRPr="00FC32DD">
        <w:rPr>
          <w:rFonts w:ascii="Tahoma" w:hAnsi="Tahoma" w:cs="Tahoma"/>
          <w:i/>
          <w:iCs/>
          <w:sz w:val="20"/>
          <w:szCs w:val="20"/>
        </w:rPr>
        <w:t>per la custodia di beni nazionali e comunitari che non siano destinati alla vendita al minuto nei locali dei depositi medesimi</w:t>
      </w:r>
      <w:r w:rsidRPr="00FC32DD">
        <w:rPr>
          <w:rFonts w:ascii="Tahoma" w:hAnsi="Tahoma" w:cs="Tahoma"/>
          <w:sz w:val="20"/>
          <w:szCs w:val="20"/>
        </w:rPr>
        <w:t xml:space="preserve">”), </w:t>
      </w:r>
      <w:r w:rsidRPr="00FC32DD">
        <w:rPr>
          <w:rFonts w:ascii="Tahoma" w:hAnsi="Tahoma" w:cs="Tahoma"/>
          <w:b/>
          <w:bCs/>
          <w:sz w:val="20"/>
          <w:szCs w:val="20"/>
        </w:rPr>
        <w:t>può essere effettuata solo da soggetti passivi IVA e comporta il pagamento dell’imposta</w:t>
      </w:r>
      <w:r w:rsidRPr="00FC32DD">
        <w:rPr>
          <w:rFonts w:ascii="Tahoma" w:hAnsi="Tahoma" w:cs="Tahoma"/>
          <w:sz w:val="20"/>
          <w:szCs w:val="20"/>
        </w:rPr>
        <w:t>.</w:t>
      </w:r>
    </w:p>
    <w:p w14:paraId="1A127B5A"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In particolare, il soggetto che procede all’estrazione annota nel registro di cui all’articolo 25 del decreto del Presidente della Repubblica 26 ottobre 1972, n. 633, una fattura emessa ai sensi dell’articolo 17, secondo comma, del medesimo decreto.</w:t>
      </w:r>
    </w:p>
    <w:p w14:paraId="5212F546"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Trattasi di un’ipotesi di reverse charge (cfr. la circolare n. 12/E del 24 marzo 2015, nonché, più recentemente, le risoluzioni n. 55/E del 3 maggio 2017 e n. 5/E del 16 gennaio 2018), che può dar luogo, </w:t>
      </w:r>
      <w:r w:rsidRPr="00FC32DD">
        <w:rPr>
          <w:rFonts w:ascii="Tahoma" w:hAnsi="Tahoma" w:cs="Tahoma"/>
          <w:b/>
          <w:bCs/>
          <w:sz w:val="20"/>
          <w:szCs w:val="20"/>
        </w:rPr>
        <w:t>a seconda delle varie situazioni</w:t>
      </w:r>
      <w:r w:rsidRPr="00FC32DD">
        <w:rPr>
          <w:rFonts w:ascii="Tahoma" w:hAnsi="Tahoma" w:cs="Tahoma"/>
          <w:sz w:val="20"/>
          <w:szCs w:val="20"/>
        </w:rPr>
        <w:t xml:space="preserve">, </w:t>
      </w:r>
      <w:r w:rsidRPr="00FC32DD">
        <w:rPr>
          <w:rFonts w:ascii="Tahoma" w:hAnsi="Tahoma" w:cs="Tahoma"/>
          <w:b/>
          <w:bCs/>
          <w:sz w:val="20"/>
          <w:szCs w:val="20"/>
        </w:rPr>
        <w:t>all’emissione di una autofattura o all’integrazione di quella ricevuta dal cedente</w:t>
      </w:r>
      <w:r w:rsidRPr="00FC32DD">
        <w:rPr>
          <w:rFonts w:ascii="Tahoma" w:hAnsi="Tahoma" w:cs="Tahoma"/>
          <w:sz w:val="20"/>
          <w:szCs w:val="20"/>
        </w:rPr>
        <w:t xml:space="preserve">, in cui il documento, integrato con i dati della sua registrazione, </w:t>
      </w:r>
      <w:r w:rsidRPr="00FC32DD">
        <w:rPr>
          <w:rFonts w:ascii="Tahoma" w:hAnsi="Tahoma" w:cs="Tahoma"/>
          <w:b/>
          <w:bCs/>
          <w:sz w:val="20"/>
          <w:szCs w:val="20"/>
        </w:rPr>
        <w:t>deve essere consegnato in dogana al fine di ottenere lo svincolo della garanzia</w:t>
      </w:r>
      <w:r w:rsidRPr="00FC32DD">
        <w:rPr>
          <w:rFonts w:ascii="Tahoma" w:hAnsi="Tahoma" w:cs="Tahoma"/>
          <w:sz w:val="20"/>
          <w:szCs w:val="20"/>
        </w:rPr>
        <w:t xml:space="preserve"> prestata per l’introduzione dei beni nel deposito IVA importati in libera pratica (cfr. la nota dell’Agenzia delle dogane n. 113881 del 5 ottobre 2011).</w:t>
      </w:r>
    </w:p>
    <w:p w14:paraId="3C586681"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In merito alla disciplina in esame, occorre rilevare che il bene estratto dal deposito IVA vi è stato in genere introdotto per effetto di una importazione e, quindi, </w:t>
      </w:r>
      <w:r w:rsidRPr="00FC32DD">
        <w:rPr>
          <w:rFonts w:ascii="Tahoma" w:hAnsi="Tahoma" w:cs="Tahoma"/>
          <w:b/>
          <w:bCs/>
          <w:sz w:val="20"/>
          <w:szCs w:val="20"/>
        </w:rPr>
        <w:t>l’operazione originaria è stata documentata</w:t>
      </w:r>
      <w:r w:rsidRPr="00FC32DD">
        <w:rPr>
          <w:rFonts w:ascii="Tahoma" w:hAnsi="Tahoma" w:cs="Tahoma"/>
          <w:sz w:val="20"/>
          <w:szCs w:val="20"/>
        </w:rPr>
        <w:t xml:space="preserve"> </w:t>
      </w:r>
      <w:r w:rsidRPr="00FC32DD">
        <w:rPr>
          <w:rFonts w:ascii="Tahoma" w:hAnsi="Tahoma" w:cs="Tahoma"/>
          <w:b/>
          <w:bCs/>
          <w:sz w:val="20"/>
          <w:szCs w:val="20"/>
        </w:rPr>
        <w:lastRenderedPageBreak/>
        <w:t>mediante una bolletta doganale</w:t>
      </w:r>
      <w:r w:rsidRPr="00FC32DD">
        <w:rPr>
          <w:rFonts w:ascii="Tahoma" w:hAnsi="Tahoma" w:cs="Tahoma"/>
          <w:sz w:val="20"/>
          <w:szCs w:val="20"/>
        </w:rPr>
        <w:t xml:space="preserve">, </w:t>
      </w:r>
      <w:r w:rsidRPr="00FC32DD">
        <w:rPr>
          <w:rFonts w:ascii="Tahoma" w:hAnsi="Tahoma" w:cs="Tahoma"/>
          <w:b/>
          <w:bCs/>
          <w:sz w:val="20"/>
          <w:szCs w:val="20"/>
        </w:rPr>
        <w:t>non risultando soggetta</w:t>
      </w:r>
      <w:r w:rsidRPr="00FC32DD">
        <w:rPr>
          <w:rFonts w:ascii="Tahoma" w:hAnsi="Tahoma" w:cs="Tahoma"/>
          <w:sz w:val="20"/>
          <w:szCs w:val="20"/>
        </w:rPr>
        <w:t xml:space="preserve">, per espressa previsione dell’articolo 1, comma 3-bis, del d.lgs. n. 127 del 2015, </w:t>
      </w:r>
      <w:r w:rsidRPr="00FC32DD">
        <w:rPr>
          <w:rFonts w:ascii="Tahoma" w:hAnsi="Tahoma" w:cs="Tahoma"/>
          <w:b/>
          <w:bCs/>
          <w:sz w:val="20"/>
          <w:szCs w:val="20"/>
        </w:rPr>
        <w:t>all’obbligo di fatturazione elettronica né alla comunicazione dei dati relativi alle operazioni effettuate e ricevute</w:t>
      </w:r>
      <w:r w:rsidRPr="00FC32DD">
        <w:rPr>
          <w:rFonts w:ascii="Tahoma" w:hAnsi="Tahoma" w:cs="Tahoma"/>
          <w:sz w:val="20"/>
          <w:szCs w:val="20"/>
        </w:rPr>
        <w:t>.</w:t>
      </w:r>
    </w:p>
    <w:p w14:paraId="2661482B"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b/>
          <w:bCs/>
          <w:sz w:val="20"/>
          <w:szCs w:val="20"/>
        </w:rPr>
        <w:t>Le successive cessioni del bene avvenute all’interno del deposito</w:t>
      </w:r>
      <w:r w:rsidRPr="00FC32DD">
        <w:rPr>
          <w:rFonts w:ascii="Tahoma" w:hAnsi="Tahoma" w:cs="Tahoma"/>
          <w:sz w:val="20"/>
          <w:szCs w:val="20"/>
        </w:rPr>
        <w:t xml:space="preserve"> – seppur non imponibili ai fini IVA per effetto di quanto disposto dal citato articolo 50-bis, del DL n. 331/1993 – </w:t>
      </w:r>
      <w:r w:rsidRPr="00FC32DD">
        <w:rPr>
          <w:rFonts w:ascii="Tahoma" w:hAnsi="Tahoma" w:cs="Tahoma"/>
          <w:b/>
          <w:bCs/>
          <w:sz w:val="20"/>
          <w:szCs w:val="20"/>
        </w:rPr>
        <w:t>devono, invece, essere documentate con fattura</w:t>
      </w:r>
      <w:r w:rsidRPr="00FC32DD">
        <w:rPr>
          <w:rFonts w:ascii="Tahoma" w:hAnsi="Tahoma" w:cs="Tahoma"/>
          <w:sz w:val="20"/>
          <w:szCs w:val="20"/>
        </w:rPr>
        <w:t xml:space="preserve"> (si veda la citata circolare n. 12/E del 2015, punto 5.2.1, su quando ciò possa non avvenire), la quale sarà:</w:t>
      </w:r>
    </w:p>
    <w:p w14:paraId="7D1A6346" w14:textId="77777777" w:rsidR="001A44AD" w:rsidRPr="00FC32DD" w:rsidRDefault="001A44AD" w:rsidP="001A44AD">
      <w:pPr>
        <w:numPr>
          <w:ilvl w:val="0"/>
          <w:numId w:val="7"/>
        </w:numPr>
        <w:spacing w:line="360" w:lineRule="auto"/>
        <w:contextualSpacing/>
        <w:jc w:val="both"/>
        <w:rPr>
          <w:rFonts w:ascii="Tahoma" w:hAnsi="Tahoma" w:cs="Tahoma"/>
          <w:sz w:val="20"/>
          <w:szCs w:val="20"/>
        </w:rPr>
      </w:pPr>
      <w:r w:rsidRPr="00FC32DD">
        <w:rPr>
          <w:rFonts w:ascii="Tahoma" w:hAnsi="Tahoma" w:cs="Tahoma"/>
          <w:b/>
          <w:bCs/>
          <w:sz w:val="20"/>
          <w:szCs w:val="20"/>
        </w:rPr>
        <w:t>elettronica via SdI</w:t>
      </w:r>
      <w:r w:rsidRPr="00FC32DD">
        <w:rPr>
          <w:rFonts w:ascii="Tahoma" w:hAnsi="Tahoma" w:cs="Tahoma"/>
          <w:sz w:val="20"/>
          <w:szCs w:val="20"/>
        </w:rPr>
        <w:t xml:space="preserve"> </w:t>
      </w:r>
      <w:r w:rsidRPr="00FC32DD">
        <w:rPr>
          <w:rFonts w:ascii="Tahoma" w:hAnsi="Tahoma" w:cs="Tahoma"/>
          <w:b/>
          <w:bCs/>
          <w:sz w:val="20"/>
          <w:szCs w:val="20"/>
        </w:rPr>
        <w:t>qualora entrambe le parti siano soggetti passivi residenti o stabiliti in Italia</w:t>
      </w:r>
      <w:r w:rsidRPr="00FC32DD">
        <w:rPr>
          <w:rFonts w:ascii="Tahoma" w:hAnsi="Tahoma" w:cs="Tahoma"/>
          <w:sz w:val="20"/>
          <w:szCs w:val="20"/>
        </w:rPr>
        <w:t>;</w:t>
      </w:r>
    </w:p>
    <w:p w14:paraId="785F6378" w14:textId="77777777" w:rsidR="001A44AD" w:rsidRPr="00FC32DD" w:rsidRDefault="001A44AD" w:rsidP="00EB218C">
      <w:pPr>
        <w:numPr>
          <w:ilvl w:val="0"/>
          <w:numId w:val="7"/>
        </w:numPr>
        <w:spacing w:line="360" w:lineRule="auto"/>
        <w:ind w:left="714" w:hanging="357"/>
        <w:jc w:val="both"/>
        <w:rPr>
          <w:rFonts w:ascii="Tahoma" w:hAnsi="Tahoma" w:cs="Tahoma"/>
          <w:sz w:val="20"/>
          <w:szCs w:val="20"/>
        </w:rPr>
      </w:pPr>
      <w:r w:rsidRPr="00FC32DD">
        <w:rPr>
          <w:rFonts w:ascii="Tahoma" w:hAnsi="Tahoma" w:cs="Tahoma"/>
          <w:b/>
          <w:bCs/>
          <w:sz w:val="20"/>
          <w:szCs w:val="20"/>
        </w:rPr>
        <w:t>analogica o elettronica extra SdI</w:t>
      </w:r>
      <w:r w:rsidRPr="00FC32DD">
        <w:rPr>
          <w:rFonts w:ascii="Tahoma" w:hAnsi="Tahoma" w:cs="Tahoma"/>
          <w:sz w:val="20"/>
          <w:szCs w:val="20"/>
        </w:rPr>
        <w:t xml:space="preserve"> </w:t>
      </w:r>
      <w:r w:rsidRPr="00FC32DD">
        <w:rPr>
          <w:rFonts w:ascii="Tahoma" w:hAnsi="Tahoma" w:cs="Tahoma"/>
          <w:b/>
          <w:bCs/>
          <w:sz w:val="20"/>
          <w:szCs w:val="20"/>
        </w:rPr>
        <w:t>ove uno degli operatori non lo sia</w:t>
      </w:r>
      <w:r w:rsidRPr="00FC32DD">
        <w:rPr>
          <w:rFonts w:ascii="Tahoma" w:hAnsi="Tahoma" w:cs="Tahoma"/>
          <w:sz w:val="20"/>
          <w:szCs w:val="20"/>
        </w:rPr>
        <w:t xml:space="preserve"> (ipotesi in cui sarà necessario presentare l’esterometro fino al 30 giugno 2022 e inviare un file xml via SdI obbligatoriamente dal 1° luglio 2022).</w:t>
      </w:r>
    </w:p>
    <w:p w14:paraId="7E77FA49"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È quindi evidente che, al momento dell’estrazione, nella normalità dei casi, la cessione del bene avvenuta dentro il deposito è già stata documentata e siamo di fronte ad una mera integrazione del documento originario al fine di assolvere al debito d’imposta.</w:t>
      </w:r>
    </w:p>
    <w:p w14:paraId="5BC9C0EC"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In tale ottica, onde consentire la massima semplificazione, si ritengono applicabili i chiarimenti che verranno forniti nel paragrafo relativo alle ipotesi di reverse charge “esterno”, con </w:t>
      </w:r>
      <w:r w:rsidRPr="00FC32DD">
        <w:rPr>
          <w:rFonts w:ascii="Tahoma" w:hAnsi="Tahoma" w:cs="Tahoma"/>
          <w:b/>
          <w:bCs/>
          <w:sz w:val="20"/>
          <w:szCs w:val="20"/>
        </w:rPr>
        <w:t>eventuale invio del documento integrato allo SdI</w:t>
      </w:r>
      <w:r w:rsidRPr="00FC32DD">
        <w:rPr>
          <w:rFonts w:ascii="Tahoma" w:hAnsi="Tahoma" w:cs="Tahoma"/>
          <w:sz w:val="20"/>
          <w:szCs w:val="20"/>
        </w:rPr>
        <w:t xml:space="preserve"> e, qualora l’operatore usufruisca del servizio gratuito di conservazione elettronica offerto dall’Agenzia delle entrate, conservazione tramite lo stesso.</w:t>
      </w:r>
    </w:p>
    <w:p w14:paraId="65FB080E"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Va aggiunto tuttavia che, </w:t>
      </w:r>
      <w:r w:rsidRPr="00FC32DD">
        <w:rPr>
          <w:rFonts w:ascii="Tahoma" w:hAnsi="Tahoma" w:cs="Tahoma"/>
          <w:b/>
          <w:bCs/>
          <w:sz w:val="20"/>
          <w:szCs w:val="20"/>
        </w:rPr>
        <w:t>quando non c’è corrispondenza tra valore del bene ceduto all’interno del deposito e valore del bene estratto</w:t>
      </w:r>
      <w:r w:rsidRPr="00FC32DD">
        <w:rPr>
          <w:rFonts w:ascii="Tahoma" w:hAnsi="Tahoma" w:cs="Tahoma"/>
          <w:sz w:val="20"/>
          <w:szCs w:val="20"/>
        </w:rPr>
        <w:t xml:space="preserve">, quest’ultimo deve essere </w:t>
      </w:r>
      <w:r w:rsidRPr="00FC32DD">
        <w:rPr>
          <w:rFonts w:ascii="Tahoma" w:hAnsi="Tahoma" w:cs="Tahoma"/>
          <w:b/>
          <w:bCs/>
          <w:sz w:val="20"/>
          <w:szCs w:val="20"/>
        </w:rPr>
        <w:t>incrementato delle spese ivi sostenute e ad esso riferibili</w:t>
      </w:r>
      <w:r w:rsidRPr="00FC32DD">
        <w:rPr>
          <w:rFonts w:ascii="Tahoma" w:hAnsi="Tahoma" w:cs="Tahoma"/>
          <w:sz w:val="20"/>
          <w:szCs w:val="20"/>
        </w:rPr>
        <w:t xml:space="preserve">. A tal proposito si rammenta che, ai fini del calcolo della base imponibile IVA al momento dell’estrazione, ex articolo 50-bis, comma 6, del d.l. n. 331/1993, il corrispettivo o valore della merce al momento dell’introduzione deve essere </w:t>
      </w:r>
      <w:r w:rsidRPr="00FC32DD">
        <w:rPr>
          <w:rFonts w:ascii="Tahoma" w:hAnsi="Tahoma" w:cs="Tahoma"/>
          <w:b/>
          <w:bCs/>
          <w:sz w:val="20"/>
          <w:szCs w:val="20"/>
        </w:rPr>
        <w:t>aumentato del costo delle prestazioni di servizi, territorialmente rilevanti in Italia, eventualmente rese nel deposito IVA</w:t>
      </w:r>
      <w:r w:rsidRPr="00FC32DD">
        <w:rPr>
          <w:rFonts w:ascii="Tahoma" w:hAnsi="Tahoma" w:cs="Tahoma"/>
          <w:sz w:val="20"/>
          <w:szCs w:val="20"/>
        </w:rPr>
        <w:t xml:space="preserve"> aventi ad oggetto i beni stessi, fermo restando che, se tali prestazioni sono state assoggettate ad imposta, il relativo corrispettivo ne è escluso (circolare n. 8/E del 13 marzo 2009, punto 6.9).</w:t>
      </w:r>
    </w:p>
    <w:p w14:paraId="6A70F79F"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b/>
          <w:bCs/>
          <w:sz w:val="20"/>
          <w:szCs w:val="20"/>
        </w:rPr>
        <w:t>In tal caso il documento emesso al momento dell’estrazione assume una funzione ulteriore perché è strumentale ad individuare il valore del bene estratto e la corretta base imponibile. In tale eventualità, l’autofattura deve essere elettronica e dovrà transitare via SdI</w:t>
      </w:r>
      <w:r w:rsidRPr="00FC32DD">
        <w:rPr>
          <w:rFonts w:ascii="Tahoma" w:hAnsi="Tahoma" w:cs="Tahoma"/>
          <w:sz w:val="20"/>
          <w:szCs w:val="20"/>
        </w:rPr>
        <w:t xml:space="preserve"> (paragrafo 6.3 della Circolare n. 14/E/2019).</w:t>
      </w:r>
    </w:p>
    <w:p w14:paraId="2D3CD615" w14:textId="77777777" w:rsidR="001A44AD" w:rsidRPr="00FC32DD" w:rsidRDefault="001A44AD" w:rsidP="001A44AD">
      <w:pPr>
        <w:spacing w:line="360" w:lineRule="auto"/>
        <w:jc w:val="both"/>
        <w:rPr>
          <w:rFonts w:ascii="Tahoma" w:hAnsi="Tahoma" w:cs="Tahoma"/>
          <w:sz w:val="20"/>
          <w:szCs w:val="20"/>
        </w:rPr>
      </w:pPr>
      <w:bookmarkStart w:id="66" w:name="_Toc21691347"/>
      <w:r w:rsidRPr="00FC32DD">
        <w:rPr>
          <w:rFonts w:ascii="Tahoma" w:hAnsi="Tahoma" w:cs="Tahoma"/>
          <w:sz w:val="20"/>
          <w:szCs w:val="20"/>
        </w:rPr>
        <w:lastRenderedPageBreak/>
        <w:t xml:space="preserve">Il soggetto IVA procede all’estrazione dal deposito IVA (ai fini dell’utilizzazione o commercializzazione in Italia) di beni precedentemente introdotti a seguito di un </w:t>
      </w:r>
      <w:r w:rsidRPr="00FC32DD">
        <w:rPr>
          <w:rFonts w:ascii="Tahoma" w:hAnsi="Tahoma" w:cs="Tahoma"/>
          <w:b/>
          <w:bCs/>
          <w:sz w:val="20"/>
          <w:szCs w:val="20"/>
        </w:rPr>
        <w:t>acquisto intracomunitario (caso A</w:t>
      </w:r>
      <w:r w:rsidRPr="00FC32DD">
        <w:rPr>
          <w:rFonts w:ascii="Tahoma" w:hAnsi="Tahoma" w:cs="Tahoma"/>
          <w:sz w:val="20"/>
          <w:szCs w:val="20"/>
        </w:rPr>
        <w:t xml:space="preserve">) </w:t>
      </w:r>
      <w:r w:rsidRPr="00FC32DD">
        <w:rPr>
          <w:rFonts w:ascii="Tahoma" w:hAnsi="Tahoma" w:cs="Tahoma"/>
          <w:b/>
          <w:bCs/>
          <w:sz w:val="20"/>
          <w:szCs w:val="20"/>
        </w:rPr>
        <w:t>o di immissione in libera pratica</w:t>
      </w:r>
      <w:r w:rsidRPr="00FC32DD">
        <w:rPr>
          <w:rFonts w:ascii="Tahoma" w:hAnsi="Tahoma" w:cs="Tahoma"/>
          <w:sz w:val="20"/>
          <w:szCs w:val="20"/>
        </w:rPr>
        <w:t xml:space="preserve">, ai sensi dell’articolo 50-bis, comma 6, del d.l. n. 331/1993 </w:t>
      </w:r>
      <w:r w:rsidRPr="00FC32DD">
        <w:rPr>
          <w:rFonts w:ascii="Tahoma" w:hAnsi="Tahoma" w:cs="Tahoma"/>
          <w:b/>
          <w:bCs/>
          <w:sz w:val="20"/>
          <w:szCs w:val="20"/>
        </w:rPr>
        <w:t>(caso B)</w:t>
      </w:r>
      <w:r w:rsidRPr="00FC32DD">
        <w:rPr>
          <w:rFonts w:ascii="Tahoma" w:hAnsi="Tahoma" w:cs="Tahoma"/>
          <w:sz w:val="20"/>
          <w:szCs w:val="20"/>
        </w:rPr>
        <w:t>.</w:t>
      </w:r>
    </w:p>
    <w:p w14:paraId="11EDA7E4"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Sia nel caso A che nel caso B si possono a loro volta presentare </w:t>
      </w:r>
      <w:r w:rsidRPr="00FC32DD">
        <w:rPr>
          <w:rFonts w:ascii="Tahoma" w:hAnsi="Tahoma" w:cs="Tahoma"/>
          <w:b/>
          <w:bCs/>
          <w:sz w:val="20"/>
          <w:szCs w:val="20"/>
        </w:rPr>
        <w:t>due sub-casi</w:t>
      </w:r>
      <w:r w:rsidRPr="00FC32DD">
        <w:rPr>
          <w:rFonts w:ascii="Tahoma" w:hAnsi="Tahoma" w:cs="Tahoma"/>
          <w:sz w:val="20"/>
          <w:szCs w:val="20"/>
        </w:rPr>
        <w:t xml:space="preserve"> a seconda che il soggetto che estrae i beni dal deposito IVA sia il </w:t>
      </w:r>
      <w:r w:rsidRPr="00FC32DD">
        <w:rPr>
          <w:rFonts w:ascii="Tahoma" w:hAnsi="Tahoma" w:cs="Tahoma"/>
          <w:b/>
          <w:bCs/>
          <w:sz w:val="20"/>
          <w:szCs w:val="20"/>
        </w:rPr>
        <w:t>medesimo che li abbia introdotti (casi A1 e B1)</w:t>
      </w:r>
      <w:r w:rsidRPr="00FC32DD">
        <w:rPr>
          <w:rFonts w:ascii="Tahoma" w:hAnsi="Tahoma" w:cs="Tahoma"/>
          <w:sz w:val="20"/>
          <w:szCs w:val="20"/>
        </w:rPr>
        <w:t xml:space="preserve"> oppure sia un </w:t>
      </w:r>
      <w:r w:rsidRPr="00FC32DD">
        <w:rPr>
          <w:rFonts w:ascii="Tahoma" w:hAnsi="Tahoma" w:cs="Tahoma"/>
          <w:b/>
          <w:bCs/>
          <w:sz w:val="20"/>
          <w:szCs w:val="20"/>
        </w:rPr>
        <w:t>soggetto diverso</w:t>
      </w:r>
      <w:r w:rsidRPr="00FC32DD">
        <w:rPr>
          <w:rFonts w:ascii="Tahoma" w:hAnsi="Tahoma" w:cs="Tahoma"/>
          <w:sz w:val="20"/>
          <w:szCs w:val="20"/>
        </w:rPr>
        <w:t xml:space="preserve"> da quello che li ha introdotti (</w:t>
      </w:r>
      <w:r w:rsidRPr="00FC32DD">
        <w:rPr>
          <w:rFonts w:ascii="Tahoma" w:hAnsi="Tahoma" w:cs="Tahoma"/>
          <w:b/>
          <w:bCs/>
          <w:sz w:val="20"/>
          <w:szCs w:val="20"/>
        </w:rPr>
        <w:t>casi A2 e B2</w:t>
      </w:r>
      <w:r w:rsidRPr="00FC32DD">
        <w:rPr>
          <w:rFonts w:ascii="Tahoma" w:hAnsi="Tahoma" w:cs="Tahoma"/>
          <w:sz w:val="20"/>
          <w:szCs w:val="20"/>
        </w:rPr>
        <w:t>).</w:t>
      </w:r>
    </w:p>
    <w:p w14:paraId="654E9B82"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In particolare, il soggetto IVA che estrae beni:</w:t>
      </w:r>
    </w:p>
    <w:p w14:paraId="13B0C796" w14:textId="47B15D5C" w:rsidR="001A44AD" w:rsidRPr="00FC32DD" w:rsidRDefault="001A44AD" w:rsidP="00EB218C">
      <w:pPr>
        <w:pStyle w:val="Paragrafoelenco"/>
        <w:numPr>
          <w:ilvl w:val="0"/>
          <w:numId w:val="30"/>
        </w:numPr>
        <w:spacing w:line="360" w:lineRule="auto"/>
        <w:ind w:left="709"/>
        <w:jc w:val="both"/>
        <w:rPr>
          <w:rFonts w:ascii="Tahoma" w:hAnsi="Tahoma" w:cs="Tahoma"/>
          <w:sz w:val="20"/>
          <w:szCs w:val="20"/>
        </w:rPr>
      </w:pPr>
      <w:r w:rsidRPr="00FC32DD">
        <w:rPr>
          <w:rFonts w:ascii="Tahoma" w:hAnsi="Tahoma" w:cs="Tahoma"/>
          <w:b/>
          <w:bCs/>
          <w:sz w:val="20"/>
          <w:szCs w:val="20"/>
        </w:rPr>
        <w:t>nel caso A1 integra la fattura in reverse charge ricevuta dal fornitore comunitario</w:t>
      </w:r>
      <w:r w:rsidRPr="00FC32DD">
        <w:rPr>
          <w:rFonts w:ascii="Tahoma" w:hAnsi="Tahoma" w:cs="Tahoma"/>
          <w:sz w:val="20"/>
          <w:szCs w:val="20"/>
        </w:rPr>
        <w:t>;</w:t>
      </w:r>
    </w:p>
    <w:p w14:paraId="7FE5748B" w14:textId="795331F0" w:rsidR="001A44AD" w:rsidRPr="00FC32DD" w:rsidRDefault="001A44AD" w:rsidP="00EB218C">
      <w:pPr>
        <w:pStyle w:val="Paragrafoelenco"/>
        <w:numPr>
          <w:ilvl w:val="0"/>
          <w:numId w:val="30"/>
        </w:numPr>
        <w:spacing w:line="360" w:lineRule="auto"/>
        <w:ind w:left="709"/>
        <w:jc w:val="both"/>
        <w:rPr>
          <w:rFonts w:ascii="Tahoma" w:hAnsi="Tahoma" w:cs="Tahoma"/>
          <w:sz w:val="20"/>
          <w:szCs w:val="20"/>
        </w:rPr>
      </w:pPr>
      <w:r w:rsidRPr="00FC32DD">
        <w:rPr>
          <w:rFonts w:ascii="Tahoma" w:hAnsi="Tahoma" w:cs="Tahoma"/>
          <w:b/>
          <w:bCs/>
          <w:sz w:val="20"/>
          <w:szCs w:val="20"/>
        </w:rPr>
        <w:t>nel caso B1 emette autofattura ai sensi dell’articolo 17, secondo comma, del D.P.R. n. 633/1972</w:t>
      </w:r>
      <w:r w:rsidRPr="00FC32DD">
        <w:rPr>
          <w:rFonts w:ascii="Tahoma" w:hAnsi="Tahoma" w:cs="Tahoma"/>
          <w:sz w:val="20"/>
          <w:szCs w:val="20"/>
        </w:rPr>
        <w:t>;</w:t>
      </w:r>
    </w:p>
    <w:p w14:paraId="20B4FB66" w14:textId="25B69B37" w:rsidR="001A44AD" w:rsidRPr="00FC32DD" w:rsidRDefault="001A44AD" w:rsidP="00EB218C">
      <w:pPr>
        <w:pStyle w:val="Paragrafoelenco"/>
        <w:numPr>
          <w:ilvl w:val="0"/>
          <w:numId w:val="30"/>
        </w:numPr>
        <w:spacing w:line="360" w:lineRule="auto"/>
        <w:ind w:left="709"/>
        <w:jc w:val="both"/>
        <w:rPr>
          <w:rFonts w:ascii="Tahoma" w:hAnsi="Tahoma" w:cs="Tahoma"/>
          <w:sz w:val="20"/>
          <w:szCs w:val="20"/>
        </w:rPr>
      </w:pPr>
      <w:r w:rsidRPr="00FC32DD">
        <w:rPr>
          <w:rFonts w:ascii="Tahoma" w:hAnsi="Tahoma" w:cs="Tahoma"/>
          <w:b/>
          <w:bCs/>
          <w:sz w:val="20"/>
          <w:szCs w:val="20"/>
        </w:rPr>
        <w:t>nei casi A2 e B2 integra con IVA il documento</w:t>
      </w:r>
      <w:r w:rsidRPr="00FC32DD">
        <w:rPr>
          <w:rFonts w:ascii="Tahoma" w:hAnsi="Tahoma" w:cs="Tahoma"/>
          <w:sz w:val="20"/>
          <w:szCs w:val="20"/>
        </w:rPr>
        <w:t xml:space="preserve"> (la fattura oppure, in caso di acquisto da soggetto extra-comunitario, l’autofattura) che certifica l’acquisto immediatamente precedente all’estrazione nell’ipotesi di cessioni dei beni all’interno del deposito successive all’introduzione.</w:t>
      </w:r>
    </w:p>
    <w:p w14:paraId="5A1D381E"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A tal fine può, in tutti i casi (A1, A2, B1 e B2), </w:t>
      </w:r>
      <w:r w:rsidRPr="00FC32DD">
        <w:rPr>
          <w:rFonts w:ascii="Tahoma" w:hAnsi="Tahoma" w:cs="Tahoma"/>
          <w:b/>
          <w:bCs/>
          <w:sz w:val="20"/>
          <w:szCs w:val="20"/>
        </w:rPr>
        <w:t>predisporre un documento</w:t>
      </w:r>
      <w:r w:rsidRPr="00FC32DD">
        <w:rPr>
          <w:rFonts w:ascii="Tahoma" w:hAnsi="Tahoma" w:cs="Tahoma"/>
          <w:sz w:val="20"/>
          <w:szCs w:val="20"/>
        </w:rPr>
        <w:t xml:space="preserve">, contenente i dati necessari per l’assolvimento dell’imposta compresi i dati del fornitore, ed </w:t>
      </w:r>
      <w:r w:rsidRPr="00FC32DD">
        <w:rPr>
          <w:rFonts w:ascii="Tahoma" w:hAnsi="Tahoma" w:cs="Tahoma"/>
          <w:b/>
          <w:bCs/>
          <w:sz w:val="20"/>
          <w:szCs w:val="20"/>
        </w:rPr>
        <w:t>inviarlo tramite SDI</w:t>
      </w:r>
      <w:r w:rsidRPr="00FC32DD">
        <w:rPr>
          <w:rFonts w:ascii="Tahoma" w:hAnsi="Tahoma" w:cs="Tahoma"/>
          <w:sz w:val="20"/>
          <w:szCs w:val="20"/>
        </w:rPr>
        <w:t xml:space="preserve"> con </w:t>
      </w:r>
      <w:r w:rsidRPr="00FC32DD">
        <w:rPr>
          <w:rFonts w:ascii="Tahoma" w:hAnsi="Tahoma" w:cs="Tahoma"/>
          <w:b/>
          <w:bCs/>
          <w:sz w:val="20"/>
          <w:szCs w:val="20"/>
        </w:rPr>
        <w:t>tipo documento TD22</w:t>
      </w:r>
      <w:r w:rsidRPr="00FC32DD">
        <w:rPr>
          <w:rFonts w:ascii="Tahoma" w:hAnsi="Tahoma" w:cs="Tahoma"/>
          <w:sz w:val="20"/>
          <w:szCs w:val="20"/>
        </w:rPr>
        <w:t xml:space="preserve"> che verrà recapitato solo al soggetto emittente, indicando l’aliquota e l’imposta dovuta.</w:t>
      </w:r>
    </w:p>
    <w:p w14:paraId="2DFEBC5A"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Tale documento sarà utilizzato in fase di elaborazione delle </w:t>
      </w:r>
      <w:r w:rsidRPr="00FC32DD">
        <w:rPr>
          <w:rFonts w:ascii="Tahoma" w:hAnsi="Tahoma" w:cs="Tahoma"/>
          <w:b/>
          <w:bCs/>
          <w:sz w:val="20"/>
          <w:szCs w:val="20"/>
        </w:rPr>
        <w:t>bozze dei registri IVA da parte dell’Agenzia</w:t>
      </w:r>
      <w:r w:rsidRPr="00FC32DD">
        <w:rPr>
          <w:rFonts w:ascii="Tahoma" w:hAnsi="Tahoma" w:cs="Tahoma"/>
          <w:sz w:val="20"/>
          <w:szCs w:val="20"/>
        </w:rPr>
        <w:t>.</w:t>
      </w:r>
    </w:p>
    <w:p w14:paraId="208CA04A"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Alternativamente, il soggetto IVA che estrae i beni:</w:t>
      </w:r>
    </w:p>
    <w:p w14:paraId="4DEDF752" w14:textId="38BDF2A5" w:rsidR="001A44AD" w:rsidRPr="00FC32DD" w:rsidRDefault="001A44AD" w:rsidP="00EB218C">
      <w:pPr>
        <w:pStyle w:val="Paragrafoelenco"/>
        <w:numPr>
          <w:ilvl w:val="0"/>
          <w:numId w:val="28"/>
        </w:numPr>
        <w:spacing w:line="360" w:lineRule="auto"/>
        <w:ind w:left="709"/>
        <w:jc w:val="both"/>
        <w:rPr>
          <w:rFonts w:ascii="Tahoma" w:hAnsi="Tahoma" w:cs="Tahoma"/>
          <w:sz w:val="20"/>
          <w:szCs w:val="20"/>
        </w:rPr>
      </w:pPr>
      <w:r w:rsidRPr="00FC32DD">
        <w:rPr>
          <w:rFonts w:ascii="Tahoma" w:hAnsi="Tahoma" w:cs="Tahoma"/>
          <w:sz w:val="20"/>
          <w:szCs w:val="20"/>
        </w:rPr>
        <w:t>nel caso A1 integra manualmente la fattura ricevuta dal fornitore comunitario;</w:t>
      </w:r>
    </w:p>
    <w:p w14:paraId="3D35E6B9" w14:textId="5F43B0BA" w:rsidR="001A44AD" w:rsidRPr="00FC32DD" w:rsidRDefault="001A44AD" w:rsidP="00EB218C">
      <w:pPr>
        <w:pStyle w:val="Paragrafoelenco"/>
        <w:numPr>
          <w:ilvl w:val="0"/>
          <w:numId w:val="28"/>
        </w:numPr>
        <w:spacing w:line="360" w:lineRule="auto"/>
        <w:ind w:left="709"/>
        <w:jc w:val="both"/>
        <w:rPr>
          <w:rFonts w:ascii="Tahoma" w:hAnsi="Tahoma" w:cs="Tahoma"/>
          <w:sz w:val="20"/>
          <w:szCs w:val="20"/>
        </w:rPr>
      </w:pPr>
      <w:r w:rsidRPr="00FC32DD">
        <w:rPr>
          <w:rFonts w:ascii="Tahoma" w:hAnsi="Tahoma" w:cs="Tahoma"/>
          <w:sz w:val="20"/>
          <w:szCs w:val="20"/>
        </w:rPr>
        <w:t>nel caso B1 emette autofattura cartacea;</w:t>
      </w:r>
    </w:p>
    <w:p w14:paraId="57E10A31" w14:textId="64A30C3C" w:rsidR="001A44AD" w:rsidRPr="00FC32DD" w:rsidRDefault="001A44AD" w:rsidP="00EB218C">
      <w:pPr>
        <w:pStyle w:val="Paragrafoelenco"/>
        <w:numPr>
          <w:ilvl w:val="0"/>
          <w:numId w:val="28"/>
        </w:numPr>
        <w:spacing w:line="360" w:lineRule="auto"/>
        <w:ind w:left="709"/>
        <w:jc w:val="both"/>
        <w:rPr>
          <w:rFonts w:ascii="Tahoma" w:hAnsi="Tahoma" w:cs="Tahoma"/>
          <w:sz w:val="20"/>
          <w:szCs w:val="20"/>
        </w:rPr>
      </w:pPr>
      <w:r w:rsidRPr="00FC32DD">
        <w:rPr>
          <w:rFonts w:ascii="Tahoma" w:hAnsi="Tahoma" w:cs="Tahoma"/>
          <w:sz w:val="20"/>
          <w:szCs w:val="20"/>
        </w:rPr>
        <w:t>nei casi A2 e B2 integra manualmente con IVA il documento (la fattura, oppure, in caso di acquisto da soggetto extra-comunitario, l’autofattura) che certifica l’acquisto immediatamente precedente all’estrazione nell’ipotesi di cessioni dei beni all’interno del deposito successive all’introduzione.</w:t>
      </w:r>
    </w:p>
    <w:p w14:paraId="6F50E279"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b/>
          <w:bCs/>
          <w:sz w:val="20"/>
          <w:szCs w:val="20"/>
        </w:rPr>
        <w:t>Al momento dell’estrazione dei beni dal deposito il soggetto IVA</w:t>
      </w:r>
      <w:r w:rsidRPr="00FC32DD">
        <w:rPr>
          <w:rFonts w:ascii="Tahoma" w:hAnsi="Tahoma" w:cs="Tahoma"/>
          <w:sz w:val="20"/>
          <w:szCs w:val="20"/>
        </w:rPr>
        <w:t xml:space="preserve"> </w:t>
      </w:r>
      <w:r w:rsidRPr="00FC32DD">
        <w:rPr>
          <w:rFonts w:ascii="Tahoma" w:hAnsi="Tahoma" w:cs="Tahoma"/>
          <w:b/>
          <w:bCs/>
          <w:sz w:val="20"/>
          <w:szCs w:val="20"/>
        </w:rPr>
        <w:t>non è obbligato</w:t>
      </w:r>
      <w:r w:rsidRPr="00FC32DD">
        <w:rPr>
          <w:rFonts w:ascii="Tahoma" w:hAnsi="Tahoma" w:cs="Tahoma"/>
          <w:sz w:val="20"/>
          <w:szCs w:val="20"/>
        </w:rPr>
        <w:t xml:space="preserve">, in nessun caso, </w:t>
      </w:r>
      <w:r w:rsidRPr="00FC32DD">
        <w:rPr>
          <w:rFonts w:ascii="Tahoma" w:hAnsi="Tahoma" w:cs="Tahoma"/>
          <w:b/>
          <w:bCs/>
          <w:sz w:val="20"/>
          <w:szCs w:val="20"/>
        </w:rPr>
        <w:t>a comunicare tramite l’esterometro</w:t>
      </w:r>
      <w:r w:rsidRPr="00FC32DD">
        <w:rPr>
          <w:rFonts w:ascii="Tahoma" w:hAnsi="Tahoma" w:cs="Tahoma"/>
          <w:sz w:val="20"/>
          <w:szCs w:val="20"/>
        </w:rPr>
        <w:t xml:space="preserve"> </w:t>
      </w:r>
      <w:r w:rsidRPr="00FC32DD">
        <w:rPr>
          <w:rFonts w:ascii="Tahoma" w:hAnsi="Tahoma" w:cs="Tahoma"/>
          <w:b/>
          <w:bCs/>
          <w:sz w:val="20"/>
          <w:szCs w:val="20"/>
        </w:rPr>
        <w:t>i dati dell’acquisto immediatamente precedente all’estrazione</w:t>
      </w:r>
      <w:r w:rsidRPr="00FC32DD">
        <w:rPr>
          <w:rFonts w:ascii="Tahoma" w:hAnsi="Tahoma" w:cs="Tahoma"/>
          <w:sz w:val="20"/>
          <w:szCs w:val="20"/>
        </w:rPr>
        <w:t xml:space="preserve"> (neanche nel caso si tratti di acquisto intracomunitario).</w:t>
      </w:r>
    </w:p>
    <w:p w14:paraId="0D0D32A6"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lastRenderedPageBreak/>
        <w:t xml:space="preserve">In generale </w:t>
      </w:r>
      <w:r w:rsidRPr="00FC32DD">
        <w:rPr>
          <w:rFonts w:ascii="Tahoma" w:hAnsi="Tahoma" w:cs="Tahoma"/>
          <w:b/>
          <w:bCs/>
          <w:sz w:val="20"/>
          <w:szCs w:val="20"/>
        </w:rPr>
        <w:t>l’obbligo di trasmissione dei dati</w:t>
      </w:r>
      <w:r w:rsidRPr="00FC32DD">
        <w:rPr>
          <w:rFonts w:ascii="Tahoma" w:hAnsi="Tahoma" w:cs="Tahoma"/>
          <w:sz w:val="20"/>
          <w:szCs w:val="20"/>
        </w:rPr>
        <w:t xml:space="preserve"> tramite esterometro fino al 30 giugno 2022 in relazione alla fattispecie in esame (beni introdotti a seguito di acquisto intracomunitario o di immissione in libera pratica) </w:t>
      </w:r>
      <w:r w:rsidRPr="00FC32DD">
        <w:rPr>
          <w:rFonts w:ascii="Tahoma" w:hAnsi="Tahoma" w:cs="Tahoma"/>
          <w:b/>
          <w:bCs/>
          <w:sz w:val="20"/>
          <w:szCs w:val="20"/>
        </w:rPr>
        <w:t>sussiste in un momento diverso</w:t>
      </w:r>
      <w:r w:rsidRPr="00FC32DD">
        <w:rPr>
          <w:rFonts w:ascii="Tahoma" w:hAnsi="Tahoma" w:cs="Tahoma"/>
          <w:sz w:val="20"/>
          <w:szCs w:val="20"/>
        </w:rPr>
        <w:t xml:space="preserve"> e in particolare:</w:t>
      </w:r>
    </w:p>
    <w:p w14:paraId="4E5CB2FD" w14:textId="673EFD9C" w:rsidR="001A44AD" w:rsidRPr="008F7F71" w:rsidRDefault="001A44AD" w:rsidP="008F7F71">
      <w:pPr>
        <w:pStyle w:val="Paragrafoelenco"/>
        <w:numPr>
          <w:ilvl w:val="1"/>
          <w:numId w:val="37"/>
        </w:numPr>
        <w:spacing w:line="360" w:lineRule="auto"/>
        <w:ind w:left="709"/>
        <w:jc w:val="both"/>
        <w:rPr>
          <w:rFonts w:ascii="Tahoma" w:hAnsi="Tahoma" w:cs="Tahoma"/>
          <w:sz w:val="20"/>
          <w:szCs w:val="20"/>
        </w:rPr>
      </w:pPr>
      <w:r w:rsidRPr="008F7F71">
        <w:rPr>
          <w:rFonts w:ascii="Tahoma" w:hAnsi="Tahoma" w:cs="Tahoma"/>
          <w:b/>
          <w:bCs/>
          <w:sz w:val="20"/>
          <w:szCs w:val="20"/>
        </w:rPr>
        <w:t>all’atto dell’introduzione dei beni nel deposito a seguito di acquisto intracomunitario</w:t>
      </w:r>
      <w:r w:rsidRPr="008F7F71">
        <w:rPr>
          <w:rFonts w:ascii="Tahoma" w:hAnsi="Tahoma" w:cs="Tahoma"/>
          <w:sz w:val="20"/>
          <w:szCs w:val="20"/>
        </w:rPr>
        <w:t xml:space="preserve"> (la trasmissione è a cura del soggetto che li ha introdotti) solo </w:t>
      </w:r>
      <w:r w:rsidRPr="008F7F71">
        <w:rPr>
          <w:rFonts w:ascii="Tahoma" w:hAnsi="Tahoma" w:cs="Tahoma"/>
          <w:b/>
          <w:bCs/>
          <w:sz w:val="20"/>
          <w:szCs w:val="20"/>
        </w:rPr>
        <w:t>qualora</w:t>
      </w:r>
      <w:r w:rsidRPr="008F7F71">
        <w:rPr>
          <w:rFonts w:ascii="Tahoma" w:hAnsi="Tahoma" w:cs="Tahoma"/>
          <w:sz w:val="20"/>
          <w:szCs w:val="20"/>
        </w:rPr>
        <w:t xml:space="preserve">, in alternativa, </w:t>
      </w:r>
      <w:r w:rsidRPr="008F7F71">
        <w:rPr>
          <w:rFonts w:ascii="Tahoma" w:hAnsi="Tahoma" w:cs="Tahoma"/>
          <w:b/>
          <w:bCs/>
          <w:sz w:val="20"/>
          <w:szCs w:val="20"/>
        </w:rPr>
        <w:t>non abbia trasmesso un documento integrativo con codice TD18 e Natura N3.6</w:t>
      </w:r>
      <w:r w:rsidRPr="008F7F71">
        <w:rPr>
          <w:rFonts w:ascii="Tahoma" w:hAnsi="Tahoma" w:cs="Tahoma"/>
          <w:sz w:val="20"/>
          <w:szCs w:val="20"/>
        </w:rPr>
        <w:t>;</w:t>
      </w:r>
    </w:p>
    <w:p w14:paraId="554B85F3" w14:textId="2F4DA13B" w:rsidR="001A44AD" w:rsidRPr="008F7F71" w:rsidRDefault="001A44AD" w:rsidP="008F7F71">
      <w:pPr>
        <w:pStyle w:val="Paragrafoelenco"/>
        <w:numPr>
          <w:ilvl w:val="1"/>
          <w:numId w:val="37"/>
        </w:numPr>
        <w:spacing w:line="360" w:lineRule="auto"/>
        <w:ind w:left="709"/>
        <w:jc w:val="both"/>
        <w:rPr>
          <w:rFonts w:ascii="Tahoma" w:hAnsi="Tahoma" w:cs="Tahoma"/>
          <w:sz w:val="20"/>
          <w:szCs w:val="20"/>
        </w:rPr>
      </w:pPr>
      <w:r w:rsidRPr="008F7F71">
        <w:rPr>
          <w:rFonts w:ascii="Tahoma" w:hAnsi="Tahoma" w:cs="Tahoma"/>
          <w:sz w:val="20"/>
          <w:szCs w:val="20"/>
        </w:rPr>
        <w:t xml:space="preserve">all’atto dell’acquisto da soggetto non residente (comunitario o extra-comunitario) di beni che si trovano all’interno del deposito (la trasmissione è a cura del cessionario) solo qualora, in alternativa, </w:t>
      </w:r>
      <w:r w:rsidRPr="008F7F71">
        <w:rPr>
          <w:rFonts w:ascii="Tahoma" w:hAnsi="Tahoma" w:cs="Tahoma"/>
          <w:b/>
          <w:bCs/>
          <w:sz w:val="20"/>
          <w:szCs w:val="20"/>
        </w:rPr>
        <w:t>non abbia trasmesso un documento con codice TD19 e Natura N3.6</w:t>
      </w:r>
      <w:r w:rsidRPr="008F7F71">
        <w:rPr>
          <w:rFonts w:ascii="Tahoma" w:hAnsi="Tahoma" w:cs="Tahoma"/>
          <w:sz w:val="20"/>
          <w:szCs w:val="20"/>
        </w:rPr>
        <w:t>.</w:t>
      </w:r>
    </w:p>
    <w:p w14:paraId="4D5EA6A6" w14:textId="77777777" w:rsidR="001A44AD" w:rsidRPr="00FC32DD" w:rsidRDefault="001A44AD" w:rsidP="001A44AD">
      <w:pPr>
        <w:spacing w:line="360" w:lineRule="auto"/>
        <w:jc w:val="both"/>
        <w:rPr>
          <w:rFonts w:ascii="Tahoma" w:hAnsi="Tahoma" w:cs="Tahoma"/>
          <w:b/>
          <w:bCs/>
          <w:sz w:val="20"/>
          <w:szCs w:val="20"/>
        </w:rPr>
      </w:pPr>
      <w:r w:rsidRPr="00FC32DD">
        <w:rPr>
          <w:rFonts w:ascii="Tahoma" w:hAnsi="Tahoma" w:cs="Tahoma"/>
          <w:sz w:val="20"/>
          <w:szCs w:val="20"/>
        </w:rPr>
        <w:t>A decorrere dal 1° luglio 2022 occorre inviare allo SdI obbligatoriamente il Tipo documento TD18 o TD19 entro il 15 del mese successivo al ricevimento della fattura (nel caso di fornitore comunitario) o all’effettuazione dell’operazione (nel caso di fornitore extracomunitario).</w:t>
      </w:r>
    </w:p>
    <w:p w14:paraId="432C134F" w14:textId="2AE67425"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Si propone l’esempio di autofattura (elettronica) per l’estrazione da deposito IVA.</w:t>
      </w:r>
    </w:p>
    <w:bookmarkEnd w:id="66"/>
    <w:p w14:paraId="29CF62E1" w14:textId="58E9A1A3" w:rsidR="005B45AB" w:rsidRPr="00FC32DD" w:rsidRDefault="001A44AD" w:rsidP="005B45AB">
      <w:pPr>
        <w:spacing w:line="360" w:lineRule="auto"/>
        <w:jc w:val="both"/>
        <w:rPr>
          <w:rFonts w:ascii="Tahoma" w:hAnsi="Tahoma" w:cs="Tahoma"/>
          <w:sz w:val="20"/>
          <w:szCs w:val="20"/>
        </w:rPr>
      </w:pPr>
      <w:r w:rsidRPr="00FC32DD">
        <w:rPr>
          <w:rFonts w:ascii="Tahoma" w:hAnsi="Tahoma" w:cs="Tahoma"/>
          <w:sz w:val="20"/>
          <w:szCs w:val="20"/>
        </w:rPr>
        <w:t xml:space="preserve">La società Beta srl estrae in data 20 aprile 2022 dal deposito IVA beni immessi in libera pratica, ai sensi dell’articolo 50-bis, comma 6, del d.l. n. 331/1993, procedendo all’emissione di un’autofattura elettronica con </w:t>
      </w:r>
      <w:r w:rsidRPr="00FC32DD">
        <w:rPr>
          <w:rFonts w:ascii="Tahoma" w:hAnsi="Tahoma" w:cs="Tahoma"/>
          <w:b/>
          <w:bCs/>
          <w:sz w:val="20"/>
          <w:szCs w:val="20"/>
        </w:rPr>
        <w:t>Tipo documento TD22</w:t>
      </w:r>
      <w:r w:rsidRPr="00FC32DD">
        <w:rPr>
          <w:rFonts w:ascii="Tahoma" w:hAnsi="Tahoma" w:cs="Tahoma"/>
          <w:sz w:val="20"/>
          <w:szCs w:val="20"/>
        </w:rPr>
        <w:t xml:space="preserve">. </w:t>
      </w:r>
    </w:p>
    <w:p w14:paraId="6A4FFA88" w14:textId="77777777" w:rsidR="001A44AD" w:rsidRPr="00FC32DD" w:rsidRDefault="001A44AD" w:rsidP="001A44AD">
      <w:pPr>
        <w:shd w:val="clear" w:color="auto" w:fill="EEECE1"/>
        <w:tabs>
          <w:tab w:val="left" w:pos="2119"/>
        </w:tabs>
        <w:ind w:left="6946" w:hanging="6946"/>
        <w:rPr>
          <w:rFonts w:ascii="Tahoma" w:hAnsi="Tahoma" w:cs="Tahoma"/>
          <w:b/>
          <w:bCs/>
        </w:rPr>
      </w:pPr>
      <w:r w:rsidRPr="00FC32DD">
        <w:rPr>
          <w:rFonts w:ascii="Tahoma" w:hAnsi="Tahoma" w:cs="Tahoma"/>
          <w:b/>
          <w:bCs/>
        </w:rPr>
        <w:tab/>
        <w:t>ESTRAZIONE DA DEPOSITO IVA TD22</w:t>
      </w:r>
    </w:p>
    <w:p w14:paraId="74C59C51" w14:textId="77777777" w:rsidR="001A44AD" w:rsidRPr="00FC32DD" w:rsidRDefault="001A44AD" w:rsidP="001A44AD">
      <w:pPr>
        <w:jc w:val="center"/>
        <w:rPr>
          <w:rFonts w:ascii="Tahoma" w:hAnsi="Tahoma" w:cs="Tahoma"/>
          <w:noProof/>
          <w:sz w:val="20"/>
          <w:szCs w:val="20"/>
        </w:rPr>
      </w:pPr>
      <w:r w:rsidRPr="00FC32DD">
        <w:rPr>
          <w:rFonts w:ascii="Tahoma" w:hAnsi="Tahoma" w:cs="Tahoma"/>
          <w:noProof/>
          <w:sz w:val="20"/>
          <w:szCs w:val="20"/>
        </w:rPr>
        <w:drawing>
          <wp:inline distT="0" distB="0" distL="0" distR="0" wp14:anchorId="240EAD23" wp14:editId="48F55AF8">
            <wp:extent cx="5872946" cy="3349592"/>
            <wp:effectExtent l="0" t="0" r="0" b="3810"/>
            <wp:docPr id="7"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avolo&#10;&#10;Descrizione generat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5942487" cy="3389254"/>
                    </a:xfrm>
                    <a:prstGeom prst="rect">
                      <a:avLst/>
                    </a:prstGeom>
                  </pic:spPr>
                </pic:pic>
              </a:graphicData>
            </a:graphic>
          </wp:inline>
        </w:drawing>
      </w:r>
    </w:p>
    <w:p w14:paraId="5C0ABADF"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lastRenderedPageBreak/>
        <w:t>NOTE DI COMPILAZIONE</w:t>
      </w:r>
    </w:p>
    <w:p w14:paraId="22AFE923"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dati del cedente estero con l’indicazione del paese di residenza dello stesso (caso B1).</w:t>
      </w:r>
    </w:p>
    <w:p w14:paraId="518F9B50"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dati del cliente IT, che emette l’autofattura.</w:t>
      </w:r>
    </w:p>
    <w:p w14:paraId="0D461D5D"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&gt; della sezione “Dati Generali” del file della fattura elettronica deve essere riportata la data di estrazione.</w:t>
      </w:r>
    </w:p>
    <w:p w14:paraId="55E12F55"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dell’imponibile presente nel documento che certifica l’acquisto precedente all’estrazione dei beni dal deposito IVA (la fattura, bolletta doganale oppure, in caso di acquisto da soggetto extra-comunitario di beni all’interno del deposito, l’autofattura) e la relativa imposta calcolata dal cessionario. L’imponibile e la relativa imposta devono essere aumentati in funzione del valore delle prestazioni di servizi effettuate sui beni all’interno del deposito.</w:t>
      </w:r>
    </w:p>
    <w:p w14:paraId="3AE1B2B6"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nel campo 2.1.6. dei riferimenti del documento (compresa la data), emesso senza applicazione dell’IVA, che certifica l’acquisto immediatamente precedente all’estrazione (la fattura, bolletta doganale oppure, in caso di acquisto da soggetto extra-comunitario di beni all’interno del deposito, l’autofattura).</w:t>
      </w:r>
    </w:p>
    <w:p w14:paraId="7F91B9FE"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 tutti i casi in cui la fattura di riferimento sia passata via SDI, occorre indicare nel campo 2.1.6 l’IdSdi attribuito dal Sistema di interscambio alla fattura ricevuta, se disponibile.</w:t>
      </w:r>
    </w:p>
    <w:p w14:paraId="1499493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2.1.1.4 </w:t>
      </w:r>
      <w:r w:rsidRPr="00FC32DD">
        <w:rPr>
          <w:rFonts w:ascii="Tahoma" w:hAnsi="Tahoma" w:cs="Tahoma"/>
          <w:b/>
          <w:bCs/>
          <w:noProof/>
          <w:sz w:val="20"/>
          <w:szCs w:val="20"/>
        </w:rPr>
        <w:t>Numero</w:t>
      </w:r>
      <w:r w:rsidRPr="00FC32DD">
        <w:rPr>
          <w:rFonts w:ascii="Tahoma" w:hAnsi="Tahoma" w:cs="Tahoma"/>
          <w:noProof/>
          <w:sz w:val="20"/>
          <w:szCs w:val="20"/>
        </w:rPr>
        <w:t>: consigliabile adoperare una numerazione progressiva ad hoc.</w:t>
      </w:r>
    </w:p>
    <w:p w14:paraId="579AE49A"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 DOCUMENTO XML</w:t>
      </w:r>
    </w:p>
    <w:p w14:paraId="6C40BA10"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Se il documento xml </w:t>
      </w:r>
      <w:r w:rsidRPr="00FC32DD">
        <w:rPr>
          <w:rFonts w:ascii="Tahoma" w:hAnsi="Tahoma" w:cs="Tahoma"/>
          <w:b/>
          <w:bCs/>
          <w:noProof/>
          <w:sz w:val="20"/>
          <w:szCs w:val="20"/>
        </w:rPr>
        <w:t>TD22</w:t>
      </w:r>
      <w:r w:rsidRPr="00FC32DD">
        <w:rPr>
          <w:rFonts w:ascii="Tahoma" w:hAnsi="Tahoma" w:cs="Tahoma"/>
          <w:noProof/>
          <w:sz w:val="20"/>
          <w:szCs w:val="20"/>
        </w:rPr>
        <w:t xml:space="preserve"> riporta il riferimento alla bolletta doganale oppure un C/P italiano, comporta la registrazione dell’imponibile e dell’imposta nel registro delle fatture emesse e della sola imposta nel registro delle fatture acquisti. Nel caso in cui in fase di estrazione l’imponibile dei beni estratti sia variato rispetto a quello risultante dalla bolletta doganale o fatturato in fase di introduzione, il maggiore imponibile con la relativa imposta vanno annotati sia nel registro delle fatture emesse che nel registro degli acquisti.</w:t>
      </w:r>
    </w:p>
    <w:p w14:paraId="0A2EFB04" w14:textId="77777777" w:rsidR="001A44AD" w:rsidRPr="00FC32DD" w:rsidRDefault="001A44AD" w:rsidP="001A44AD">
      <w:pPr>
        <w:spacing w:line="360" w:lineRule="auto"/>
        <w:jc w:val="both"/>
        <w:rPr>
          <w:rFonts w:ascii="Tahoma" w:hAnsi="Tahoma" w:cs="Tahoma"/>
          <w:noProof/>
          <w:sz w:val="20"/>
          <w:szCs w:val="20"/>
        </w:rPr>
      </w:pPr>
    </w:p>
    <w:p w14:paraId="5BCFA783" w14:textId="52F8A620" w:rsidR="001A44AD" w:rsidRPr="00FC32DD" w:rsidRDefault="001A44AD" w:rsidP="00C50C4F">
      <w:pPr>
        <w:pStyle w:val="Sottotitolo"/>
        <w:rPr>
          <w:color w:val="auto"/>
        </w:rPr>
      </w:pPr>
      <w:bookmarkStart w:id="67" w:name="_Toc21691348"/>
      <w:bookmarkStart w:id="68" w:name="_Toc63367392"/>
      <w:bookmarkStart w:id="69" w:name="_Toc120701870"/>
      <w:r w:rsidRPr="00FC32DD">
        <w:rPr>
          <w:color w:val="auto"/>
        </w:rPr>
        <w:t>2.7 Integrazione fattura emessa da prestatore/fornitore UE</w:t>
      </w:r>
      <w:bookmarkEnd w:id="67"/>
      <w:bookmarkEnd w:id="68"/>
      <w:bookmarkEnd w:id="69"/>
    </w:p>
    <w:p w14:paraId="485A25AE" w14:textId="1DCED1A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Il committente/cessionario italiano che acquista servizi/beni dall’UE, assolve l’Iva in Italia </w:t>
      </w:r>
      <w:r w:rsidRPr="00FC32DD">
        <w:rPr>
          <w:rFonts w:ascii="Tahoma" w:hAnsi="Tahoma" w:cs="Tahoma"/>
          <w:b/>
          <w:sz w:val="20"/>
          <w:szCs w:val="20"/>
        </w:rPr>
        <w:t>tramite l’integrazione della fattura ricevuta</w:t>
      </w:r>
      <w:r w:rsidRPr="00FC32DD">
        <w:rPr>
          <w:rFonts w:ascii="Tahoma" w:hAnsi="Tahoma" w:cs="Tahoma"/>
          <w:noProof/>
          <w:sz w:val="20"/>
          <w:szCs w:val="20"/>
        </w:rPr>
        <w:t>.</w:t>
      </w:r>
    </w:p>
    <w:p w14:paraId="45645CED" w14:textId="4D6475C2" w:rsidR="001A44AD" w:rsidRPr="00FC32DD" w:rsidRDefault="005B45AB" w:rsidP="001A44AD">
      <w:pPr>
        <w:shd w:val="clear" w:color="auto" w:fill="F2F2F2" w:themeFill="background1" w:themeFillShade="F2"/>
        <w:spacing w:line="360" w:lineRule="auto"/>
        <w:jc w:val="both"/>
        <w:rPr>
          <w:rFonts w:ascii="Tahoma" w:hAnsi="Tahoma" w:cs="Tahoma"/>
          <w:i/>
          <w:iCs/>
          <w:sz w:val="20"/>
          <w:szCs w:val="20"/>
        </w:rPr>
      </w:pPr>
      <w:r w:rsidRPr="00FC32DD">
        <w:rPr>
          <w:rFonts w:ascii="Tahoma" w:hAnsi="Tahoma" w:cs="Tahoma"/>
          <w:i/>
          <w:iCs/>
          <w:noProof/>
          <w:sz w:val="20"/>
          <w:szCs w:val="20"/>
        </w:rPr>
        <w:lastRenderedPageBreak/>
        <mc:AlternateContent>
          <mc:Choice Requires="wps">
            <w:drawing>
              <wp:anchor distT="0" distB="0" distL="114300" distR="114300" simplePos="0" relativeHeight="251699712" behindDoc="1" locked="0" layoutInCell="1" allowOverlap="1" wp14:anchorId="535681E0" wp14:editId="5220845B">
                <wp:simplePos x="0" y="0"/>
                <wp:positionH relativeFrom="margin">
                  <wp:posOffset>-245110</wp:posOffset>
                </wp:positionH>
                <wp:positionV relativeFrom="paragraph">
                  <wp:posOffset>-59790</wp:posOffset>
                </wp:positionV>
                <wp:extent cx="6334125" cy="1813560"/>
                <wp:effectExtent l="0" t="0" r="28575" b="15240"/>
                <wp:wrapNone/>
                <wp:docPr id="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813560"/>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1F88E4" id="Rectangle 238" o:spid="_x0000_s1026" style="position:absolute;margin-left:-19.3pt;margin-top:-4.7pt;width:498.75pt;height:142.8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" fillcolor="#f2f2f2" strokecolor="white" strokeweight="2pt">
                <w10:wrap anchorx="margin"/>
              </v:rect>
            </w:pict>
          </mc:Fallback>
        </mc:AlternateContent>
      </w:r>
      <w:r w:rsidR="001A44AD" w:rsidRPr="00FC32DD">
        <w:rPr>
          <w:rFonts w:ascii="Tahoma" w:hAnsi="Tahoma" w:cs="Tahoma"/>
          <w:i/>
          <w:iCs/>
          <w:sz w:val="20"/>
          <w:szCs w:val="20"/>
        </w:rPr>
        <w:t>“Gli obblighi relativi alle cessioni di beni e alle prestazioni di servizi effettuate nel territorio dello Stato da soggetti non residenti nei confronti di soggetti passivi stabiliti nel territorio dello Stato…</w:t>
      </w:r>
      <w:r w:rsidR="001A44AD" w:rsidRPr="00FC32DD">
        <w:rPr>
          <w:rFonts w:ascii="Tahoma" w:hAnsi="Tahoma" w:cs="Tahoma"/>
          <w:b/>
          <w:bCs/>
          <w:i/>
          <w:iCs/>
          <w:sz w:val="20"/>
          <w:szCs w:val="20"/>
        </w:rPr>
        <w:t>sono adempiuti dai cessionari o committenti</w:t>
      </w:r>
      <w:r w:rsidR="001A44AD" w:rsidRPr="00FC32DD">
        <w:rPr>
          <w:rFonts w:ascii="Tahoma" w:hAnsi="Tahoma" w:cs="Tahoma"/>
          <w:i/>
          <w:iCs/>
          <w:sz w:val="20"/>
          <w:szCs w:val="20"/>
        </w:rPr>
        <w:t xml:space="preserve">. Tuttavia, nel caso di cessioni di beni o di prestazioni di servizi effettuate da un </w:t>
      </w:r>
      <w:r w:rsidR="001A44AD" w:rsidRPr="00FC32DD">
        <w:rPr>
          <w:rFonts w:ascii="Tahoma" w:hAnsi="Tahoma" w:cs="Tahoma"/>
          <w:b/>
          <w:bCs/>
          <w:i/>
          <w:iCs/>
          <w:sz w:val="20"/>
          <w:szCs w:val="20"/>
        </w:rPr>
        <w:t>soggetto passivo stabilito in un altro Stato membro</w:t>
      </w:r>
      <w:r w:rsidR="001A44AD" w:rsidRPr="00FC32DD">
        <w:rPr>
          <w:rFonts w:ascii="Tahoma" w:hAnsi="Tahoma" w:cs="Tahoma"/>
          <w:i/>
          <w:iCs/>
          <w:sz w:val="20"/>
          <w:szCs w:val="20"/>
        </w:rPr>
        <w:t xml:space="preserve"> dell'Unione europea, il cessionario o committente adempie gli obblighi di fatturazione e di registrazione secondo le disposizioni degli articoli </w:t>
      </w:r>
      <w:r w:rsidR="001A44AD" w:rsidRPr="00FC32DD">
        <w:rPr>
          <w:rFonts w:ascii="Tahoma" w:hAnsi="Tahoma" w:cs="Tahoma"/>
          <w:b/>
          <w:bCs/>
          <w:i/>
          <w:iCs/>
          <w:sz w:val="20"/>
          <w:szCs w:val="20"/>
        </w:rPr>
        <w:t>46 e 47</w:t>
      </w:r>
      <w:r w:rsidR="001A44AD" w:rsidRPr="00FC32DD">
        <w:rPr>
          <w:rFonts w:ascii="Tahoma" w:hAnsi="Tahoma" w:cs="Tahoma"/>
          <w:i/>
          <w:iCs/>
          <w:sz w:val="20"/>
          <w:szCs w:val="20"/>
        </w:rPr>
        <w:t xml:space="preserve"> del decreto-legge 30 agosto 1993, n. 331”.</w:t>
      </w:r>
    </w:p>
    <w:p w14:paraId="364DCC56" w14:textId="1F476825" w:rsidR="001A44AD" w:rsidRPr="00FC32DD" w:rsidRDefault="001A44AD" w:rsidP="001A44AD">
      <w:pPr>
        <w:shd w:val="clear" w:color="auto" w:fill="F2F2F2" w:themeFill="background1" w:themeFillShade="F2"/>
        <w:spacing w:line="360" w:lineRule="auto"/>
        <w:jc w:val="both"/>
        <w:rPr>
          <w:rFonts w:ascii="Tahoma" w:hAnsi="Tahoma" w:cs="Tahoma"/>
          <w:b/>
          <w:bCs/>
          <w:sz w:val="20"/>
          <w:szCs w:val="20"/>
        </w:rPr>
      </w:pPr>
      <w:r w:rsidRPr="00FC32DD">
        <w:rPr>
          <w:rFonts w:ascii="Tahoma" w:hAnsi="Tahoma" w:cs="Tahoma"/>
          <w:b/>
          <w:bCs/>
          <w:sz w:val="20"/>
          <w:szCs w:val="20"/>
        </w:rPr>
        <w:t>Articolo 17, comma 2, D.P.R. 633/1972</w:t>
      </w:r>
    </w:p>
    <w:p w14:paraId="61A4C9B8" w14:textId="77777777" w:rsidR="001A44AD" w:rsidRPr="00FC32DD" w:rsidRDefault="001A44AD" w:rsidP="001A44AD">
      <w:pPr>
        <w:spacing w:line="360" w:lineRule="auto"/>
        <w:rPr>
          <w:rFonts w:ascii="Tahoma" w:hAnsi="Tahoma" w:cs="Tahoma"/>
          <w:noProof/>
          <w:sz w:val="20"/>
          <w:szCs w:val="20"/>
        </w:rPr>
      </w:pPr>
      <w:r w:rsidRPr="00FC32DD">
        <w:rPr>
          <w:rFonts w:ascii="Tahoma" w:hAnsi="Tahoma" w:cs="Tahoma"/>
          <w:i/>
          <w:iCs/>
          <w:noProof/>
          <w:sz w:val="20"/>
          <w:szCs w:val="20"/>
        </w:rPr>
        <mc:AlternateContent>
          <mc:Choice Requires="wps">
            <w:drawing>
              <wp:anchor distT="0" distB="0" distL="114300" distR="114300" simplePos="0" relativeHeight="251696640" behindDoc="1" locked="0" layoutInCell="1" allowOverlap="1" wp14:anchorId="6CEA75E5" wp14:editId="79B9D084">
                <wp:simplePos x="0" y="0"/>
                <wp:positionH relativeFrom="margin">
                  <wp:posOffset>-242570</wp:posOffset>
                </wp:positionH>
                <wp:positionV relativeFrom="paragraph">
                  <wp:posOffset>229953</wp:posOffset>
                </wp:positionV>
                <wp:extent cx="6334125" cy="2236884"/>
                <wp:effectExtent l="0" t="0" r="28575" b="11430"/>
                <wp:wrapNone/>
                <wp:docPr id="4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2236884"/>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1B0208" id="Rectangle 238" o:spid="_x0000_s1026" style="position:absolute;margin-left:-19.1pt;margin-top:18.1pt;width:498.75pt;height:176.1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" fillcolor="#f2f2f2" strokecolor="white" strokeweight="2pt">
                <w10:wrap anchorx="margin"/>
              </v:rect>
            </w:pict>
          </mc:Fallback>
        </mc:AlternateContent>
      </w:r>
    </w:p>
    <w:p w14:paraId="09DB86D1" w14:textId="77777777" w:rsidR="001A44AD" w:rsidRPr="00FC32DD" w:rsidRDefault="001A44AD" w:rsidP="001A44AD">
      <w:pPr>
        <w:spacing w:line="360" w:lineRule="auto"/>
        <w:rPr>
          <w:rFonts w:ascii="Tahoma" w:hAnsi="Tahoma" w:cs="Tahoma"/>
          <w:noProof/>
          <w:sz w:val="20"/>
          <w:szCs w:val="20"/>
        </w:rPr>
      </w:pPr>
      <w:r w:rsidRPr="00FC32DD">
        <w:rPr>
          <w:rFonts w:ascii="Tahoma" w:hAnsi="Tahoma" w:cs="Tahoma"/>
          <w:noProof/>
          <w:sz w:val="20"/>
          <w:szCs w:val="20"/>
        </w:rPr>
        <w:t xml:space="preserve">Il riferimento agli articoli 46 e 47 del DL 331/1993 è proprio relativo </w:t>
      </w:r>
      <w:r w:rsidRPr="00FC32DD">
        <w:rPr>
          <w:rFonts w:ascii="Tahoma" w:hAnsi="Tahoma" w:cs="Tahoma"/>
          <w:b/>
          <w:sz w:val="20"/>
          <w:szCs w:val="20"/>
        </w:rPr>
        <w:t>all’integrazione del documento</w:t>
      </w:r>
      <w:r w:rsidRPr="00FC32DD">
        <w:rPr>
          <w:rFonts w:ascii="Tahoma" w:hAnsi="Tahoma" w:cs="Tahoma"/>
          <w:noProof/>
          <w:sz w:val="20"/>
          <w:szCs w:val="20"/>
        </w:rPr>
        <w:t>.</w:t>
      </w:r>
    </w:p>
    <w:p w14:paraId="45CFB3C7" w14:textId="31E180E9" w:rsidR="001A44AD" w:rsidRPr="00FC32DD" w:rsidRDefault="001A44AD" w:rsidP="001A44AD">
      <w:pPr>
        <w:spacing w:line="360" w:lineRule="auto"/>
        <w:jc w:val="both"/>
        <w:rPr>
          <w:rFonts w:ascii="Tahoma" w:hAnsi="Tahoma" w:cs="Tahoma"/>
          <w:i/>
          <w:sz w:val="20"/>
          <w:szCs w:val="20"/>
        </w:rPr>
      </w:pPr>
      <w:r w:rsidRPr="00FC32DD">
        <w:rPr>
          <w:rFonts w:ascii="Tahoma" w:hAnsi="Tahoma" w:cs="Tahoma"/>
          <w:i/>
          <w:iCs/>
          <w:sz w:val="20"/>
          <w:szCs w:val="20"/>
        </w:rPr>
        <w:t xml:space="preserve">“La fattura relativa all'acquisto intracomunitario deve essere numerata e </w:t>
      </w:r>
      <w:r w:rsidRPr="00FC32DD">
        <w:rPr>
          <w:rFonts w:ascii="Tahoma" w:hAnsi="Tahoma" w:cs="Tahoma"/>
          <w:b/>
          <w:i/>
          <w:sz w:val="20"/>
          <w:szCs w:val="20"/>
        </w:rPr>
        <w:t>integrata dal cessionario</w:t>
      </w:r>
      <w:r w:rsidRPr="00FC32DD">
        <w:rPr>
          <w:rFonts w:ascii="Tahoma" w:hAnsi="Tahoma" w:cs="Tahoma"/>
          <w:i/>
          <w:iCs/>
          <w:sz w:val="20"/>
          <w:szCs w:val="20"/>
        </w:rPr>
        <w:t xml:space="preserve"> con l'indicazione del controvalore in euro del corrispettivo e degli altri elementi che concorrono a formare la base imponibile dell'operazione, espressi in valuta estera, </w:t>
      </w:r>
      <w:r w:rsidR="00EA19CC" w:rsidRPr="00FC32DD">
        <w:rPr>
          <w:rFonts w:ascii="Tahoma" w:hAnsi="Tahoma" w:cs="Tahoma"/>
          <w:i/>
          <w:iCs/>
          <w:sz w:val="20"/>
          <w:szCs w:val="20"/>
        </w:rPr>
        <w:t>nonchè</w:t>
      </w:r>
      <w:r w:rsidRPr="00FC32DD">
        <w:rPr>
          <w:rFonts w:ascii="Tahoma" w:hAnsi="Tahoma" w:cs="Tahoma"/>
          <w:i/>
          <w:iCs/>
          <w:sz w:val="20"/>
          <w:szCs w:val="20"/>
        </w:rPr>
        <w:t xml:space="preserve"> dell'ammontare dell'imposta, calcolata secondo l'aliquota dei beni. Se trattasi di acquisto intracomunitario senza pagamento dell'imposta o non imponibile o esente, in luogo dell'ammontare dell'imposta nella fattura deve essere indicato il titolo con l'eventuale indicazione della relativa norma comunitaria o nazionale.”</w:t>
      </w:r>
    </w:p>
    <w:p w14:paraId="4C30A771" w14:textId="0E0938EF" w:rsidR="001A44AD" w:rsidRPr="00FC32DD" w:rsidRDefault="001A44AD" w:rsidP="001A44AD">
      <w:pPr>
        <w:spacing w:line="360" w:lineRule="auto"/>
        <w:jc w:val="both"/>
        <w:rPr>
          <w:rFonts w:ascii="Tahoma" w:hAnsi="Tahoma" w:cs="Tahoma"/>
          <w:b/>
          <w:bCs/>
          <w:sz w:val="20"/>
          <w:szCs w:val="20"/>
        </w:rPr>
      </w:pPr>
      <w:bookmarkStart w:id="70" w:name="_Hlk21536024"/>
      <w:r w:rsidRPr="00FC32DD">
        <w:rPr>
          <w:rFonts w:ascii="Tahoma" w:hAnsi="Tahoma" w:cs="Tahoma"/>
          <w:b/>
          <w:bCs/>
          <w:sz w:val="20"/>
          <w:szCs w:val="20"/>
        </w:rPr>
        <w:t>Articolo 46, comma 1, D.L. 331/1993</w:t>
      </w:r>
    </w:p>
    <w:bookmarkEnd w:id="70"/>
    <w:p w14:paraId="7405988D" w14:textId="77777777" w:rsidR="008F7F71" w:rsidRDefault="008F7F71" w:rsidP="001A44AD">
      <w:pPr>
        <w:spacing w:line="360" w:lineRule="auto"/>
        <w:rPr>
          <w:rFonts w:ascii="Tahoma" w:hAnsi="Tahoma" w:cs="Tahoma"/>
          <w:noProof/>
          <w:sz w:val="20"/>
          <w:szCs w:val="20"/>
        </w:rPr>
      </w:pPr>
    </w:p>
    <w:p w14:paraId="42204619" w14:textId="15BA5D8D" w:rsidR="008F7F71" w:rsidRPr="00FC32DD" w:rsidRDefault="001A44AD" w:rsidP="001A44AD">
      <w:pPr>
        <w:spacing w:line="360" w:lineRule="auto"/>
        <w:rPr>
          <w:rFonts w:ascii="Tahoma" w:hAnsi="Tahoma" w:cs="Tahoma"/>
          <w:noProof/>
          <w:sz w:val="20"/>
          <w:szCs w:val="20"/>
        </w:rPr>
      </w:pPr>
      <w:r w:rsidRPr="00FC32DD">
        <w:rPr>
          <w:rFonts w:ascii="Tahoma" w:hAnsi="Tahoma" w:cs="Tahoma"/>
          <w:noProof/>
          <w:sz w:val="20"/>
          <w:szCs w:val="20"/>
        </w:rPr>
        <w:t>ed inoltre</w:t>
      </w:r>
    </w:p>
    <w:p w14:paraId="39C6C5A0" w14:textId="21965BFA" w:rsidR="001A44AD" w:rsidRPr="00FC32DD" w:rsidRDefault="005A74CC" w:rsidP="001A44AD">
      <w:pPr>
        <w:spacing w:line="360" w:lineRule="auto"/>
        <w:jc w:val="both"/>
        <w:rPr>
          <w:rFonts w:ascii="Tahoma" w:hAnsi="Tahoma" w:cs="Tahoma"/>
          <w:i/>
          <w:iCs/>
          <w:sz w:val="20"/>
          <w:szCs w:val="20"/>
        </w:rPr>
      </w:pPr>
      <w:r w:rsidRPr="00FC32DD">
        <w:rPr>
          <w:rFonts w:ascii="Tahoma" w:hAnsi="Tahoma" w:cs="Tahoma"/>
          <w:noProof/>
          <w:sz w:val="20"/>
          <w:szCs w:val="20"/>
        </w:rPr>
        <mc:AlternateContent>
          <mc:Choice Requires="wps">
            <w:drawing>
              <wp:anchor distT="0" distB="0" distL="114300" distR="114300" simplePos="0" relativeHeight="251697664" behindDoc="1" locked="0" layoutInCell="1" allowOverlap="1" wp14:anchorId="688161BE" wp14:editId="148B8E7A">
                <wp:simplePos x="0" y="0"/>
                <wp:positionH relativeFrom="margin">
                  <wp:posOffset>-167508</wp:posOffset>
                </wp:positionH>
                <wp:positionV relativeFrom="paragraph">
                  <wp:posOffset>-132725</wp:posOffset>
                </wp:positionV>
                <wp:extent cx="6334125" cy="1728000"/>
                <wp:effectExtent l="0" t="0" r="28575" b="24765"/>
                <wp:wrapNone/>
                <wp:docPr id="4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728000"/>
                        </a:xfrm>
                        <a:prstGeom prst="rect">
                          <a:avLst/>
                        </a:prstGeom>
                        <a:solidFill>
                          <a:srgbClr val="F2F2F2"/>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6B115" id="Rectangle 239" o:spid="_x0000_s1026" style="position:absolute;margin-left:-13.2pt;margin-top:-10.45pt;width:498.75pt;height:136.0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" fillcolor="#f2f2f2" strokecolor="white" strokeweight="2pt">
                <w10:wrap anchorx="margin"/>
              </v:rect>
            </w:pict>
          </mc:Fallback>
        </mc:AlternateContent>
      </w:r>
      <w:r w:rsidR="001A44AD" w:rsidRPr="00FC32DD">
        <w:rPr>
          <w:rFonts w:ascii="Tahoma" w:hAnsi="Tahoma" w:cs="Tahoma"/>
          <w:i/>
          <w:iCs/>
          <w:sz w:val="20"/>
          <w:szCs w:val="20"/>
        </w:rPr>
        <w:t xml:space="preserve">“Le fatture relative agli acquisti intracomunitari di cui all'articolo 38, commi 2 e 3, lettera b), </w:t>
      </w:r>
      <w:r w:rsidR="001A44AD" w:rsidRPr="00FC32DD">
        <w:rPr>
          <w:rFonts w:ascii="Tahoma" w:hAnsi="Tahoma" w:cs="Tahoma"/>
          <w:b/>
          <w:i/>
          <w:sz w:val="20"/>
          <w:szCs w:val="20"/>
        </w:rPr>
        <w:t>previa integrazione a norma dell'articolo 46, comma 1,</w:t>
      </w:r>
      <w:r w:rsidR="001A44AD" w:rsidRPr="00FC32DD">
        <w:rPr>
          <w:rFonts w:ascii="Tahoma" w:hAnsi="Tahoma" w:cs="Tahoma"/>
          <w:i/>
          <w:iCs/>
          <w:sz w:val="20"/>
          <w:szCs w:val="20"/>
        </w:rPr>
        <w:t xml:space="preserve"> sono annotate distintamente, entro il giorno 15 del mese successivo a quello di ricezione della fattura, e con riferimento al mese precedente, nel registro di cui all'articolo 23 del decreto del Presidente della Repubblica 26 ottobre 1972, n. 633, secondo l'ordine della numerazione, con l'indicazione anche del corrispettivo delle operazioni espresso in valuta estera.”</w:t>
      </w:r>
    </w:p>
    <w:p w14:paraId="19986BA3" w14:textId="57418555" w:rsidR="001A44AD" w:rsidRPr="00FC32DD" w:rsidRDefault="001A44AD" w:rsidP="001A44AD">
      <w:pPr>
        <w:spacing w:line="360" w:lineRule="auto"/>
        <w:jc w:val="both"/>
        <w:rPr>
          <w:rFonts w:ascii="Tahoma" w:hAnsi="Tahoma" w:cs="Tahoma"/>
          <w:b/>
          <w:bCs/>
          <w:sz w:val="20"/>
          <w:szCs w:val="20"/>
        </w:rPr>
      </w:pPr>
      <w:r w:rsidRPr="00FC32DD">
        <w:rPr>
          <w:rFonts w:ascii="Tahoma" w:hAnsi="Tahoma" w:cs="Tahoma"/>
          <w:b/>
          <w:bCs/>
          <w:sz w:val="20"/>
          <w:szCs w:val="20"/>
        </w:rPr>
        <w:t>Articolo 47, comma 1, D.L. 331/1993</w:t>
      </w:r>
    </w:p>
    <w:p w14:paraId="0766095C" w14:textId="77777777" w:rsidR="001A44AD" w:rsidRPr="00FC32DD" w:rsidRDefault="001A44AD" w:rsidP="001A44AD">
      <w:pPr>
        <w:rPr>
          <w:rFonts w:ascii="Tahoma" w:hAnsi="Tahoma" w:cs="Tahoma"/>
          <w:noProof/>
          <w:sz w:val="20"/>
          <w:szCs w:val="20"/>
        </w:rPr>
      </w:pPr>
    </w:p>
    <w:p w14:paraId="7081CA49" w14:textId="1099DA89" w:rsidR="001A44AD" w:rsidRPr="00FC32DD" w:rsidRDefault="001A44AD" w:rsidP="001A44AD">
      <w:pPr>
        <w:spacing w:after="0" w:line="340" w:lineRule="auto"/>
        <w:ind w:left="884"/>
        <w:jc w:val="both"/>
        <w:rPr>
          <w:rFonts w:ascii="Tahoma" w:hAnsi="Tahoma" w:cs="Tahoma"/>
          <w:noProof/>
          <w:sz w:val="20"/>
          <w:szCs w:val="20"/>
        </w:rPr>
      </w:pPr>
      <w:bookmarkStart w:id="71" w:name="_Hlk63363646"/>
      <w:r w:rsidRPr="00FC32DD">
        <w:rPr>
          <w:rFonts w:ascii="Tahoma" w:hAnsi="Tahoma" w:cs="Tahoma"/>
          <w:noProof/>
          <w:sz w:val="20"/>
          <w:szCs w:val="20"/>
        </w:rPr>
        <w:drawing>
          <wp:anchor distT="0" distB="0" distL="114300" distR="114300" simplePos="0" relativeHeight="251690496" behindDoc="0" locked="0" layoutInCell="1" allowOverlap="1" wp14:anchorId="12881E29" wp14:editId="0AF9B83B">
            <wp:simplePos x="0" y="0"/>
            <wp:positionH relativeFrom="margin">
              <wp:align>left</wp:align>
            </wp:positionH>
            <wp:positionV relativeFrom="paragraph">
              <wp:posOffset>56515</wp:posOffset>
            </wp:positionV>
            <wp:extent cx="433070" cy="461010"/>
            <wp:effectExtent l="0" t="0" r="0" b="0"/>
            <wp:wrapSquare wrapText="bothSides"/>
            <wp:docPr id="198" name="Immagine 1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5B45AB" w:rsidRPr="00FC32DD">
        <w:rPr>
          <w:rFonts w:ascii="Tahoma" w:hAnsi="Tahoma" w:cs="Tahoma"/>
          <w:noProof/>
          <w:sz w:val="20"/>
          <w:szCs w:val="20"/>
        </w:rPr>
        <w:t>È</w:t>
      </w:r>
      <w:r w:rsidRPr="00FC32DD">
        <w:rPr>
          <w:rFonts w:ascii="Tahoma" w:hAnsi="Tahoma" w:cs="Tahoma"/>
          <w:noProof/>
          <w:sz w:val="20"/>
          <w:szCs w:val="20"/>
        </w:rPr>
        <w:t xml:space="preserve"> punito con la sanzione amministrativa compresa fra 500 euro e 20.000 euro il cessionario o il committente che, nell'esercizio di imprese… </w:t>
      </w:r>
      <w:r w:rsidRPr="00FC32DD">
        <w:rPr>
          <w:rFonts w:ascii="Tahoma" w:hAnsi="Tahoma" w:cs="Tahoma"/>
          <w:b/>
          <w:sz w:val="20"/>
          <w:szCs w:val="20"/>
        </w:rPr>
        <w:t xml:space="preserve">omette di porre in essere gli adempimenti connessi all'inversione contabile </w:t>
      </w:r>
      <w:r w:rsidRPr="00FC32DD">
        <w:rPr>
          <w:rFonts w:ascii="Tahoma" w:hAnsi="Tahoma" w:cs="Tahoma"/>
          <w:noProof/>
          <w:sz w:val="20"/>
          <w:szCs w:val="20"/>
        </w:rPr>
        <w:t xml:space="preserve">di cui agli articoli 17, dpr 633/1972 e agli articoli 46, comma 1, e 47, comma 1, del dl 331/1993. Se l'operazione non risulta dalla contabilità … la </w:t>
      </w:r>
      <w:r w:rsidRPr="00FC32DD">
        <w:rPr>
          <w:rFonts w:ascii="Tahoma" w:hAnsi="Tahoma" w:cs="Tahoma"/>
          <w:noProof/>
          <w:sz w:val="20"/>
          <w:szCs w:val="20"/>
        </w:rPr>
        <w:lastRenderedPageBreak/>
        <w:t>sanzione amministrativa è elevata a una misura compresa tra il 5 e il 10% dell'imponibile, con un minimo di 1.000 euro… (Articolo 6, comma 9-bis D.Lgs. 18-12-1997 n. 471)</w:t>
      </w:r>
    </w:p>
    <w:p w14:paraId="5CBD0BC0" w14:textId="77777777" w:rsidR="008F7F71" w:rsidRDefault="008F7F71" w:rsidP="00C50C4F">
      <w:pPr>
        <w:pStyle w:val="NUOVOSOTTOPARAGRAFO"/>
        <w:rPr>
          <w:noProof/>
        </w:rPr>
      </w:pPr>
      <w:bookmarkStart w:id="72" w:name="_Toc63367393"/>
      <w:bookmarkEnd w:id="71"/>
    </w:p>
    <w:p w14:paraId="5F44EC5D" w14:textId="1E27177E" w:rsidR="001A44AD" w:rsidRPr="00FC32DD" w:rsidRDefault="001A44AD" w:rsidP="00C50C4F">
      <w:pPr>
        <w:pStyle w:val="NUOVOSOTTOPARAGRAFO"/>
      </w:pPr>
      <w:bookmarkStart w:id="73" w:name="_Toc120701871"/>
      <w:r w:rsidRPr="00FC32DD">
        <w:rPr>
          <w:noProof/>
        </w:rPr>
        <w:t>2.7.1 Esempio integrazione elettronica per acquisto di beni da fornitore UE</w:t>
      </w:r>
      <w:bookmarkEnd w:id="72"/>
      <w:bookmarkEnd w:id="73"/>
      <w:r w:rsidRPr="00FC32DD">
        <w:rPr>
          <w:noProof/>
        </w:rPr>
        <w:t xml:space="preserve"> </w:t>
      </w:r>
    </w:p>
    <w:p w14:paraId="722C8B8A" w14:textId="0DD69C29" w:rsidR="005B45AB"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La società Beta srl ha acquistato 20 batterie elettriche da un fornitore tedesco. La merce è arrivata il 2 gennaio 2022; la fattura emessa dal fornitore è stata ricevuta dalla società Beta srl in data 20 gennaio 2022.</w:t>
      </w:r>
    </w:p>
    <w:p w14:paraId="31F23295" w14:textId="77777777" w:rsidR="001A44AD" w:rsidRPr="00FC32DD" w:rsidRDefault="001A44AD" w:rsidP="001A44AD">
      <w:pPr>
        <w:shd w:val="clear" w:color="auto" w:fill="EEECE1"/>
        <w:ind w:left="6946" w:hanging="6946"/>
        <w:jc w:val="center"/>
        <w:rPr>
          <w:rFonts w:ascii="Tahoma" w:hAnsi="Tahoma" w:cs="Tahoma"/>
          <w:b/>
          <w:bCs/>
          <w:sz w:val="24"/>
          <w:szCs w:val="24"/>
        </w:rPr>
      </w:pPr>
      <w:r w:rsidRPr="00FC32DD">
        <w:rPr>
          <w:rFonts w:ascii="Tahoma" w:hAnsi="Tahoma" w:cs="Tahoma"/>
          <w:b/>
          <w:bCs/>
          <w:sz w:val="24"/>
          <w:szCs w:val="24"/>
        </w:rPr>
        <w:t>INTEGRAZIONE ELETTRONICA ACQUISTO BENI DA UE TD18</w:t>
      </w:r>
    </w:p>
    <w:p w14:paraId="00E0779E" w14:textId="77777777" w:rsidR="001A44AD" w:rsidRPr="00FC32DD" w:rsidRDefault="001A44AD" w:rsidP="001A44AD">
      <w:pPr>
        <w:rPr>
          <w:rFonts w:ascii="Tahoma" w:hAnsi="Tahoma" w:cs="Tahoma"/>
          <w:sz w:val="24"/>
          <w:szCs w:val="24"/>
        </w:rPr>
      </w:pPr>
      <w:r w:rsidRPr="00FC32DD">
        <w:rPr>
          <w:rFonts w:ascii="Tahoma" w:hAnsi="Tahoma" w:cs="Tahoma"/>
          <w:noProof/>
          <w:sz w:val="24"/>
          <w:szCs w:val="24"/>
        </w:rPr>
        <w:drawing>
          <wp:inline distT="0" distB="0" distL="0" distR="0" wp14:anchorId="291D5ECA" wp14:editId="1B707B62">
            <wp:extent cx="5849620" cy="2998470"/>
            <wp:effectExtent l="0" t="0" r="0" b="3175"/>
            <wp:docPr id="26" name="Immagine 2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avolo&#10;&#10;Descrizione generata automaticamente"/>
                    <pic:cNvPicPr/>
                  </pic:nvPicPr>
                  <pic:blipFill>
                    <a:blip r:embed="rId31">
                      <a:extLst>
                        <a:ext uri="{28A0092B-C50C-407E-A947-70E740481C1C}">
                          <a14:useLocalDpi xmlns:a14="http://schemas.microsoft.com/office/drawing/2010/main" val="0"/>
                        </a:ext>
                      </a:extLst>
                    </a:blip>
                    <a:stretch>
                      <a:fillRect/>
                    </a:stretch>
                  </pic:blipFill>
                  <pic:spPr>
                    <a:xfrm>
                      <a:off x="0" y="0"/>
                      <a:ext cx="5849620" cy="2998470"/>
                    </a:xfrm>
                    <a:prstGeom prst="rect">
                      <a:avLst/>
                    </a:prstGeom>
                  </pic:spPr>
                </pic:pic>
              </a:graphicData>
            </a:graphic>
          </wp:inline>
        </w:drawing>
      </w:r>
    </w:p>
    <w:p w14:paraId="048942F3" w14:textId="77777777" w:rsidR="00FC32DD" w:rsidRPr="00FC32DD" w:rsidRDefault="00FC32DD" w:rsidP="001A44AD">
      <w:pPr>
        <w:spacing w:line="360" w:lineRule="auto"/>
        <w:jc w:val="both"/>
        <w:rPr>
          <w:rFonts w:ascii="Tahoma" w:hAnsi="Tahoma" w:cs="Tahoma"/>
          <w:b/>
          <w:bCs/>
          <w:noProof/>
          <w:sz w:val="20"/>
          <w:szCs w:val="20"/>
          <w:u w:val="single"/>
        </w:rPr>
      </w:pPr>
    </w:p>
    <w:p w14:paraId="10501FF2" w14:textId="0679AA5C"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6CE643E7"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dati del cedente estero con l’indicazione del paese di residenza dello stesso.</w:t>
      </w:r>
    </w:p>
    <w:p w14:paraId="58C7EF93"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dati del cliente IT, che effettua l’integrazione.</w:t>
      </w:r>
    </w:p>
    <w:p w14:paraId="093EC195"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 xml:space="preserve">&gt; della sezione “Dati Generali” del file della fattura elettronica deve essere riportata la data la </w:t>
      </w:r>
      <w:r w:rsidRPr="00FC32DD">
        <w:rPr>
          <w:rFonts w:ascii="Tahoma" w:hAnsi="Tahoma" w:cs="Tahoma"/>
          <w:b/>
          <w:bCs/>
          <w:noProof/>
          <w:sz w:val="20"/>
          <w:szCs w:val="20"/>
        </w:rPr>
        <w:t>data di ricezione</w:t>
      </w:r>
      <w:r w:rsidRPr="00FC32DD">
        <w:rPr>
          <w:rFonts w:ascii="Tahoma" w:hAnsi="Tahoma" w:cs="Tahoma"/>
          <w:noProof/>
          <w:sz w:val="20"/>
          <w:szCs w:val="20"/>
        </w:rPr>
        <w:t xml:space="preserve"> (o comunque una data ricadente nel mese di ricezione della fattura emessa dal fornitore estero).</w:t>
      </w:r>
    </w:p>
    <w:p w14:paraId="4795292D"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lastRenderedPageBreak/>
        <w:t>Indicazione dell’imponibile presente nella fattura inviata dal cedente e della relativa imposta calcolata dal cliente IT o della Natura nel caso non si tratti di un’operazione imponibile (ad esempio per gli acquisti non imponibili con uso del Plafond occorre indicare N3.5; nel caso di introduzione di beni in un deposito IVA a seguito di acquisto intracomunitario occorre indicare la Natura N3.6; nel caso di acquisti esenti occorre indicare la Natura N4).</w:t>
      </w:r>
    </w:p>
    <w:p w14:paraId="40597818"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nel campo 2.1.6 degli estremi della fattura di riferimento e, a questo fine, dell’IdSdi attribuito alla stessa dal Sistema di interscambio, quando disponibile.</w:t>
      </w:r>
    </w:p>
    <w:p w14:paraId="4360F4E7"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2.1.1.4 </w:t>
      </w:r>
      <w:r w:rsidRPr="00FC32DD">
        <w:rPr>
          <w:rFonts w:ascii="Tahoma" w:hAnsi="Tahoma" w:cs="Tahoma"/>
          <w:b/>
          <w:bCs/>
          <w:noProof/>
          <w:sz w:val="20"/>
          <w:szCs w:val="20"/>
        </w:rPr>
        <w:t>Numero</w:t>
      </w:r>
      <w:r w:rsidRPr="00FC32DD">
        <w:rPr>
          <w:rFonts w:ascii="Tahoma" w:hAnsi="Tahoma" w:cs="Tahoma"/>
          <w:noProof/>
          <w:sz w:val="20"/>
          <w:szCs w:val="20"/>
        </w:rPr>
        <w:t>: consigliabile adoperare una numerazione progressiva ad hoc.</w:t>
      </w:r>
    </w:p>
    <w:p w14:paraId="79A026FE"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7C487A75" w14:textId="611D1043" w:rsidR="00EB218C"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Il documento integrativo trasmesso dal cessionario è annotato sia nel registro delle fatture emesse che in quello delle fatture ricevute.</w:t>
      </w:r>
    </w:p>
    <w:p w14:paraId="3305BD52" w14:textId="77777777" w:rsidR="005B45AB" w:rsidRPr="00FC32DD" w:rsidRDefault="005B45AB" w:rsidP="005B45AB">
      <w:pPr>
        <w:spacing w:after="0" w:line="360" w:lineRule="auto"/>
        <w:jc w:val="both"/>
        <w:rPr>
          <w:rFonts w:ascii="Tahoma" w:hAnsi="Tahoma" w:cs="Tahoma"/>
          <w:noProof/>
          <w:sz w:val="20"/>
          <w:szCs w:val="20"/>
        </w:rPr>
      </w:pPr>
    </w:p>
    <w:p w14:paraId="26089DCC" w14:textId="77777777" w:rsidR="001A44AD" w:rsidRPr="00FC32DD" w:rsidRDefault="001A44AD" w:rsidP="008F7F71">
      <w:pPr>
        <w:spacing w:line="360" w:lineRule="auto"/>
        <w:ind w:left="885"/>
        <w:jc w:val="both"/>
        <w:rPr>
          <w:rFonts w:ascii="Tahoma" w:hAnsi="Tahoma" w:cs="Tahoma"/>
          <w:noProof/>
          <w:sz w:val="20"/>
          <w:szCs w:val="20"/>
        </w:rPr>
      </w:pPr>
      <w:r w:rsidRPr="00FC32DD">
        <w:rPr>
          <w:rFonts w:ascii="Tahoma" w:hAnsi="Tahoma" w:cs="Tahoma"/>
          <w:b/>
          <w:bCs/>
          <w:noProof/>
          <w:sz w:val="20"/>
          <w:szCs w:val="20"/>
        </w:rPr>
        <w:drawing>
          <wp:anchor distT="0" distB="0" distL="114300" distR="114300" simplePos="0" relativeHeight="251694592" behindDoc="0" locked="0" layoutInCell="1" allowOverlap="1" wp14:anchorId="77A37AD3" wp14:editId="55ABF6FF">
            <wp:simplePos x="0" y="0"/>
            <wp:positionH relativeFrom="margin">
              <wp:align>left</wp:align>
            </wp:positionH>
            <wp:positionV relativeFrom="paragraph">
              <wp:posOffset>56515</wp:posOffset>
            </wp:positionV>
            <wp:extent cx="433070" cy="461010"/>
            <wp:effectExtent l="0" t="0" r="0" b="0"/>
            <wp:wrapSquare wrapText="bothSides"/>
            <wp:docPr id="375" name="Immagine 3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b/>
          <w:bCs/>
          <w:noProof/>
          <w:sz w:val="20"/>
          <w:szCs w:val="20"/>
        </w:rPr>
        <w:t>Esterometro</w:t>
      </w:r>
      <w:r w:rsidRPr="00FC32DD">
        <w:rPr>
          <w:rFonts w:ascii="Tahoma" w:hAnsi="Tahoma" w:cs="Tahoma"/>
          <w:noProof/>
          <w:sz w:val="20"/>
          <w:szCs w:val="20"/>
        </w:rPr>
        <w:t xml:space="preserve"> fino al 30 giugno 2022 - Il Cessionario/Committente trasmette tramite il flusso dell’esterometro i dati della fattura integrata valorizzando il </w:t>
      </w:r>
      <w:r w:rsidRPr="00FC32DD">
        <w:rPr>
          <w:rFonts w:ascii="Tahoma" w:hAnsi="Tahoma" w:cs="Tahoma"/>
          <w:b/>
          <w:bCs/>
          <w:noProof/>
          <w:sz w:val="20"/>
          <w:szCs w:val="20"/>
        </w:rPr>
        <w:t>blocco DTR</w:t>
      </w:r>
      <w:r w:rsidRPr="00FC32DD">
        <w:rPr>
          <w:rFonts w:ascii="Tahoma" w:hAnsi="Tahoma" w:cs="Tahoma"/>
          <w:noProof/>
          <w:sz w:val="20"/>
          <w:szCs w:val="20"/>
        </w:rPr>
        <w:t xml:space="preserve"> (dati fatture ricevute) e adoperando il </w:t>
      </w:r>
      <w:r w:rsidRPr="00FC32DD">
        <w:rPr>
          <w:rFonts w:ascii="Tahoma" w:hAnsi="Tahoma" w:cs="Tahoma"/>
          <w:b/>
          <w:bCs/>
          <w:noProof/>
          <w:sz w:val="20"/>
          <w:szCs w:val="20"/>
        </w:rPr>
        <w:t>TD10</w:t>
      </w:r>
      <w:r w:rsidRPr="00FC32DD">
        <w:rPr>
          <w:rFonts w:ascii="Tahoma" w:hAnsi="Tahoma" w:cs="Tahoma"/>
          <w:noProof/>
          <w:sz w:val="20"/>
          <w:szCs w:val="20"/>
        </w:rPr>
        <w:t xml:space="preserve"> trattandosi di acquisti di beni intra-UE con l’utilizzo della relativa Natura (ad esempio N3.6 per acquisto di beni da paese UE con introduzione in deposito IVA e N4 per acquisti esenti) qualora non si tratti di un’operazione imponibile. A decorrere dal 1° luglio 2022 è obbligatoria la trasmissione del file xml Tipo documento TD18 entro il 15 del mese successivo al ricevimento del documento.</w:t>
      </w:r>
    </w:p>
    <w:p w14:paraId="339A54CE" w14:textId="77777777" w:rsidR="001A44AD" w:rsidRPr="00FC32DD" w:rsidRDefault="001A44AD" w:rsidP="001A44AD">
      <w:pPr>
        <w:rPr>
          <w:rFonts w:ascii="Tahoma" w:hAnsi="Tahoma" w:cs="Tahoma"/>
          <w:sz w:val="20"/>
          <w:szCs w:val="20"/>
        </w:rPr>
      </w:pPr>
    </w:p>
    <w:p w14:paraId="42B4376E" w14:textId="3FCC6435" w:rsidR="001A44AD" w:rsidRPr="00FC32DD" w:rsidRDefault="001A44AD" w:rsidP="001A44AD">
      <w:pPr>
        <w:spacing w:after="0" w:line="240" w:lineRule="auto"/>
        <w:rPr>
          <w:rFonts w:ascii="Tahoma" w:hAnsi="Tahoma" w:cs="Tahoma"/>
          <w:b/>
          <w:bCs/>
          <w:i/>
          <w:iCs/>
          <w:noProof/>
          <w:sz w:val="20"/>
          <w:szCs w:val="20"/>
        </w:rPr>
      </w:pPr>
      <w:bookmarkStart w:id="74" w:name="_Toc63367394"/>
    </w:p>
    <w:p w14:paraId="677B138E" w14:textId="77777777" w:rsidR="00FC32DD" w:rsidRPr="00FC32DD" w:rsidRDefault="00FC32DD">
      <w:pPr>
        <w:spacing w:after="0" w:line="240" w:lineRule="auto"/>
        <w:rPr>
          <w:rFonts w:ascii="Tahoma" w:hAnsi="Tahoma"/>
          <w:b/>
          <w:i/>
          <w:noProof/>
          <w:sz w:val="20"/>
        </w:rPr>
      </w:pPr>
      <w:r w:rsidRPr="00FC32DD">
        <w:rPr>
          <w:noProof/>
        </w:rPr>
        <w:br w:type="page"/>
      </w:r>
    </w:p>
    <w:p w14:paraId="16BF5393" w14:textId="20DA083F" w:rsidR="001A44AD" w:rsidRPr="00FC32DD" w:rsidRDefault="001A44AD" w:rsidP="00C50C4F">
      <w:pPr>
        <w:pStyle w:val="NUOVOSOTTOPARAGRAFO"/>
      </w:pPr>
      <w:bookmarkStart w:id="75" w:name="_Toc120701872"/>
      <w:r w:rsidRPr="00FC32DD">
        <w:rPr>
          <w:noProof/>
        </w:rPr>
        <w:lastRenderedPageBreak/>
        <w:t>2.7.2 Esempio integrazione elettronica per acquisto di servizi da prestatore UE</w:t>
      </w:r>
      <w:bookmarkEnd w:id="74"/>
      <w:bookmarkEnd w:id="75"/>
      <w:r w:rsidRPr="00FC32DD">
        <w:rPr>
          <w:noProof/>
        </w:rPr>
        <w:t xml:space="preserve"> </w:t>
      </w:r>
    </w:p>
    <w:p w14:paraId="2AD2A4C9" w14:textId="5CF2650D" w:rsidR="001A44AD" w:rsidRPr="00FC32DD" w:rsidRDefault="001A44AD" w:rsidP="005B45AB">
      <w:pPr>
        <w:spacing w:line="360" w:lineRule="auto"/>
        <w:jc w:val="both"/>
        <w:rPr>
          <w:rFonts w:ascii="Tahoma" w:hAnsi="Tahoma" w:cs="Tahoma"/>
          <w:sz w:val="20"/>
          <w:szCs w:val="20"/>
        </w:rPr>
      </w:pPr>
      <w:r w:rsidRPr="00FC32DD">
        <w:rPr>
          <w:rFonts w:ascii="Tahoma" w:hAnsi="Tahoma" w:cs="Tahoma"/>
          <w:sz w:val="20"/>
          <w:szCs w:val="20"/>
        </w:rPr>
        <w:t>La società Beta srl ha richiesto un intervento ad un prestatore francese il 2 febbraio 2022. La fattura viene emessa dal prestatore in data 2 aprile 2022 ed inviata contestualmente al committente Beta srl.</w:t>
      </w:r>
    </w:p>
    <w:p w14:paraId="6E088F1B" w14:textId="77777777" w:rsidR="001A44AD" w:rsidRPr="00FC32DD" w:rsidRDefault="001A44AD" w:rsidP="001A44AD">
      <w:pPr>
        <w:shd w:val="clear" w:color="auto" w:fill="EEECE1"/>
        <w:ind w:left="6946" w:hanging="6946"/>
        <w:jc w:val="center"/>
        <w:rPr>
          <w:rFonts w:ascii="Tahoma" w:hAnsi="Tahoma" w:cs="Tahoma"/>
          <w:b/>
          <w:bCs/>
          <w:sz w:val="24"/>
          <w:szCs w:val="24"/>
        </w:rPr>
      </w:pPr>
      <w:r w:rsidRPr="00FC32DD">
        <w:rPr>
          <w:rFonts w:ascii="Tahoma" w:hAnsi="Tahoma" w:cs="Tahoma"/>
          <w:b/>
          <w:bCs/>
          <w:sz w:val="24"/>
          <w:szCs w:val="24"/>
        </w:rPr>
        <w:t>INTEGRAZIONE ELETTRONICA ACQUISTO SERVIZI DA UE TD17</w:t>
      </w:r>
    </w:p>
    <w:p w14:paraId="5AEDFA54" w14:textId="77777777" w:rsidR="001A44AD" w:rsidRPr="00FC32DD" w:rsidRDefault="001A44AD" w:rsidP="005B45AB">
      <w:pPr>
        <w:jc w:val="center"/>
        <w:rPr>
          <w:rFonts w:ascii="Tahoma" w:hAnsi="Tahoma" w:cs="Tahoma"/>
          <w:sz w:val="20"/>
          <w:szCs w:val="20"/>
        </w:rPr>
      </w:pPr>
      <w:r w:rsidRPr="00FC32DD">
        <w:rPr>
          <w:rFonts w:ascii="Tahoma" w:hAnsi="Tahoma" w:cs="Tahoma"/>
          <w:noProof/>
          <w:sz w:val="20"/>
          <w:szCs w:val="20"/>
        </w:rPr>
        <w:drawing>
          <wp:inline distT="0" distB="0" distL="0" distR="0" wp14:anchorId="412F88B3" wp14:editId="7F650AEF">
            <wp:extent cx="5563402" cy="2744861"/>
            <wp:effectExtent l="0" t="0" r="1905" b="0"/>
            <wp:docPr id="11" name="Immagine 1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avolo&#10;&#10;Descrizione generat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5563402" cy="2744861"/>
                    </a:xfrm>
                    <a:prstGeom prst="rect">
                      <a:avLst/>
                    </a:prstGeom>
                  </pic:spPr>
                </pic:pic>
              </a:graphicData>
            </a:graphic>
          </wp:inline>
        </w:drawing>
      </w:r>
    </w:p>
    <w:p w14:paraId="525CA065" w14:textId="77777777" w:rsidR="00FC32DD" w:rsidRPr="00FC32DD" w:rsidRDefault="00FC32DD" w:rsidP="001A44AD">
      <w:pPr>
        <w:spacing w:line="360" w:lineRule="auto"/>
        <w:jc w:val="both"/>
        <w:rPr>
          <w:rFonts w:ascii="Tahoma" w:hAnsi="Tahoma" w:cs="Tahoma"/>
          <w:b/>
          <w:bCs/>
          <w:noProof/>
          <w:sz w:val="20"/>
          <w:szCs w:val="20"/>
          <w:u w:val="single"/>
        </w:rPr>
      </w:pPr>
    </w:p>
    <w:p w14:paraId="56550F60" w14:textId="77AA110A"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183BC3F3"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dati del prestatore estero con l’indicazione del paese di residenza dello stesso.</w:t>
      </w:r>
    </w:p>
    <w:p w14:paraId="47D8EE3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dati del cliente IT, che effettua l’integrazione.</w:t>
      </w:r>
    </w:p>
    <w:p w14:paraId="68384D09"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 xml:space="preserve">&gt; della sezione “Dati Generali” del file della fattura elettronica deve essere riportata la data la </w:t>
      </w:r>
      <w:r w:rsidRPr="00FC32DD">
        <w:rPr>
          <w:rFonts w:ascii="Tahoma" w:hAnsi="Tahoma" w:cs="Tahoma"/>
          <w:b/>
          <w:bCs/>
          <w:noProof/>
          <w:sz w:val="20"/>
          <w:szCs w:val="20"/>
        </w:rPr>
        <w:t>data di ricezione</w:t>
      </w:r>
      <w:r w:rsidRPr="00FC32DD">
        <w:rPr>
          <w:rFonts w:ascii="Tahoma" w:hAnsi="Tahoma" w:cs="Tahoma"/>
          <w:noProof/>
          <w:sz w:val="20"/>
          <w:szCs w:val="20"/>
        </w:rPr>
        <w:t xml:space="preserve"> (o comunque una data ricadente nel mese di ricezione della fattura emessa dal prestatore estero).</w:t>
      </w:r>
    </w:p>
    <w:p w14:paraId="52F038E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dell’imponibile presente nella fattura inviata dal prestatore e della relativa imposta calcolata dal cliente IT o della Natura nel caso non si tratti di un’operazione imponibile (ad esempio, codice N3.4 nel caso di non imponibilità e codice N4 nel caso di esenzione).</w:t>
      </w:r>
    </w:p>
    <w:p w14:paraId="64C489B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nel campo 2.1.6 degli estremi della fattura di riferimento e, a questo fine, dell’IdSdi attribuito alla stessa dal Sistema di interscambio, quando disponibile.</w:t>
      </w:r>
    </w:p>
    <w:p w14:paraId="76618AD1" w14:textId="2A45D4BD"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lastRenderedPageBreak/>
        <w:t xml:space="preserve">Campo 2.1.1.4 </w:t>
      </w:r>
      <w:r w:rsidRPr="00FC32DD">
        <w:rPr>
          <w:rFonts w:ascii="Tahoma" w:hAnsi="Tahoma" w:cs="Tahoma"/>
          <w:b/>
          <w:bCs/>
          <w:noProof/>
          <w:sz w:val="20"/>
          <w:szCs w:val="20"/>
        </w:rPr>
        <w:t>Numero</w:t>
      </w:r>
      <w:r w:rsidRPr="00FC32DD">
        <w:rPr>
          <w:rFonts w:ascii="Tahoma" w:hAnsi="Tahoma" w:cs="Tahoma"/>
          <w:noProof/>
          <w:sz w:val="20"/>
          <w:szCs w:val="20"/>
        </w:rPr>
        <w:t>: consigliabile adoperare una numerazione progressiva ad hoc.</w:t>
      </w:r>
    </w:p>
    <w:p w14:paraId="171771A9"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79700C13" w14:textId="2A611E4C"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Il documento integrativo trasmesso dal committente è annotato sia nel registro delle fatture emesse che in quello delle fatture ricevute.</w:t>
      </w:r>
    </w:p>
    <w:p w14:paraId="6AD41104" w14:textId="77777777" w:rsidR="005B45AB" w:rsidRPr="00FC32DD" w:rsidRDefault="005B45AB" w:rsidP="001A44AD">
      <w:pPr>
        <w:spacing w:line="360" w:lineRule="auto"/>
        <w:jc w:val="both"/>
        <w:rPr>
          <w:rFonts w:ascii="Tahoma" w:hAnsi="Tahoma" w:cs="Tahoma"/>
          <w:noProof/>
          <w:sz w:val="20"/>
          <w:szCs w:val="20"/>
        </w:rPr>
      </w:pPr>
    </w:p>
    <w:p w14:paraId="5A8C3122" w14:textId="77777777" w:rsidR="001A44AD" w:rsidRPr="00FC32DD" w:rsidRDefault="001A44AD" w:rsidP="008F7F71">
      <w:pPr>
        <w:spacing w:line="360" w:lineRule="auto"/>
        <w:ind w:left="885"/>
        <w:jc w:val="both"/>
        <w:rPr>
          <w:rFonts w:ascii="Tahoma" w:hAnsi="Tahoma" w:cs="Tahoma"/>
          <w:noProof/>
          <w:sz w:val="20"/>
          <w:szCs w:val="20"/>
        </w:rPr>
      </w:pPr>
      <w:r w:rsidRPr="00FC32DD">
        <w:rPr>
          <w:rFonts w:ascii="Tahoma" w:hAnsi="Tahoma" w:cs="Tahoma"/>
          <w:b/>
          <w:bCs/>
          <w:noProof/>
          <w:sz w:val="20"/>
          <w:szCs w:val="20"/>
        </w:rPr>
        <w:drawing>
          <wp:anchor distT="0" distB="0" distL="114300" distR="114300" simplePos="0" relativeHeight="251695616" behindDoc="0" locked="0" layoutInCell="1" allowOverlap="1" wp14:anchorId="1BED2266" wp14:editId="734D5AF3">
            <wp:simplePos x="0" y="0"/>
            <wp:positionH relativeFrom="margin">
              <wp:align>left</wp:align>
            </wp:positionH>
            <wp:positionV relativeFrom="paragraph">
              <wp:posOffset>56515</wp:posOffset>
            </wp:positionV>
            <wp:extent cx="433070" cy="461010"/>
            <wp:effectExtent l="0" t="0" r="0" b="0"/>
            <wp:wrapSquare wrapText="bothSides"/>
            <wp:docPr id="376" name="Immagine 3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b/>
          <w:bCs/>
          <w:noProof/>
          <w:sz w:val="20"/>
          <w:szCs w:val="20"/>
        </w:rPr>
        <w:t>Esterometro</w:t>
      </w:r>
      <w:r w:rsidRPr="00FC32DD">
        <w:rPr>
          <w:rFonts w:ascii="Tahoma" w:hAnsi="Tahoma" w:cs="Tahoma"/>
          <w:noProof/>
          <w:sz w:val="20"/>
          <w:szCs w:val="20"/>
        </w:rPr>
        <w:t xml:space="preserve"> fino al 30 giugno 2022 - Il committente trasmette tramite il flusso dell’esterometro i dati della fattura integrata valorizzando il </w:t>
      </w:r>
      <w:r w:rsidRPr="00FC32DD">
        <w:rPr>
          <w:rFonts w:ascii="Tahoma" w:hAnsi="Tahoma" w:cs="Tahoma"/>
          <w:b/>
          <w:bCs/>
          <w:noProof/>
          <w:sz w:val="20"/>
          <w:szCs w:val="20"/>
        </w:rPr>
        <w:t>blocco DTR</w:t>
      </w:r>
      <w:r w:rsidRPr="00FC32DD">
        <w:rPr>
          <w:rFonts w:ascii="Tahoma" w:hAnsi="Tahoma" w:cs="Tahoma"/>
          <w:noProof/>
          <w:sz w:val="20"/>
          <w:szCs w:val="20"/>
        </w:rPr>
        <w:t xml:space="preserve"> (dati fatture ricevute) e adoperando il </w:t>
      </w:r>
      <w:r w:rsidRPr="00FC32DD">
        <w:rPr>
          <w:rFonts w:ascii="Tahoma" w:hAnsi="Tahoma" w:cs="Tahoma"/>
          <w:b/>
          <w:bCs/>
          <w:noProof/>
          <w:sz w:val="20"/>
          <w:szCs w:val="20"/>
        </w:rPr>
        <w:t>TD11</w:t>
      </w:r>
      <w:r w:rsidRPr="00FC32DD">
        <w:rPr>
          <w:rFonts w:ascii="Tahoma" w:hAnsi="Tahoma" w:cs="Tahoma"/>
          <w:noProof/>
          <w:sz w:val="20"/>
          <w:szCs w:val="20"/>
        </w:rPr>
        <w:t xml:space="preserve"> trattandosi di acquisti di servizi intra-UE con l’utilizzo della relativa Natura (ad esempio N3.4 per acquisto di servizi non imponibili ex articolo 9 del decreto IVA e N4 per acquisto di servizi esenti) qualora non si tratti di un’operazione imponibile. A decorrere dal 1° luglio 2022 occorre inviare il file xml allo SdI, tipo documento TD17 entro il 15 del mese successivo al ricevimento del documento.</w:t>
      </w:r>
    </w:p>
    <w:p w14:paraId="463830CE" w14:textId="77777777" w:rsidR="00FC32DD" w:rsidRPr="00FC32DD" w:rsidRDefault="00FC32DD" w:rsidP="001A44AD">
      <w:pPr>
        <w:rPr>
          <w:rFonts w:ascii="Tahoma" w:hAnsi="Tahoma" w:cs="Tahoma"/>
          <w:sz w:val="20"/>
          <w:szCs w:val="20"/>
        </w:rPr>
      </w:pPr>
    </w:p>
    <w:p w14:paraId="42B6019C" w14:textId="77777777" w:rsidR="001A44AD" w:rsidRPr="00FC32DD" w:rsidRDefault="001A44AD" w:rsidP="00C50C4F">
      <w:pPr>
        <w:pStyle w:val="Sottotitolo"/>
        <w:rPr>
          <w:color w:val="auto"/>
        </w:rPr>
      </w:pPr>
      <w:bookmarkStart w:id="76" w:name="_Toc21691349"/>
      <w:bookmarkStart w:id="77" w:name="_Toc63367395"/>
      <w:bookmarkStart w:id="78" w:name="_Toc120701873"/>
      <w:r w:rsidRPr="00FC32DD">
        <w:rPr>
          <w:color w:val="auto"/>
        </w:rPr>
        <w:t>2.8 Autofattura per mancata fatturazione da parte del prestatore/fornitore UE</w:t>
      </w:r>
      <w:bookmarkEnd w:id="76"/>
      <w:bookmarkEnd w:id="77"/>
      <w:bookmarkEnd w:id="78"/>
    </w:p>
    <w:p w14:paraId="5B689629"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Nel caso di </w:t>
      </w:r>
      <w:r w:rsidRPr="00FC32DD">
        <w:rPr>
          <w:rFonts w:ascii="Tahoma" w:hAnsi="Tahoma" w:cs="Tahoma"/>
          <w:b/>
          <w:sz w:val="20"/>
          <w:szCs w:val="20"/>
        </w:rPr>
        <w:t xml:space="preserve">mancato ricevimento della fattura </w:t>
      </w:r>
      <w:r w:rsidRPr="00FC32DD">
        <w:rPr>
          <w:rFonts w:ascii="Tahoma" w:hAnsi="Tahoma" w:cs="Tahoma"/>
          <w:noProof/>
          <w:sz w:val="20"/>
          <w:szCs w:val="20"/>
        </w:rPr>
        <w:t xml:space="preserve">del fornitore comunitario </w:t>
      </w:r>
      <w:r w:rsidRPr="00FC32DD">
        <w:rPr>
          <w:rFonts w:ascii="Tahoma" w:hAnsi="Tahoma" w:cs="Tahoma"/>
          <w:b/>
          <w:sz w:val="20"/>
          <w:szCs w:val="20"/>
        </w:rPr>
        <w:t xml:space="preserve">entro il </w:t>
      </w:r>
      <w:r w:rsidRPr="00FC32DD">
        <w:rPr>
          <w:rFonts w:ascii="Tahoma" w:hAnsi="Tahoma" w:cs="Tahoma"/>
          <w:b/>
          <w:bCs/>
          <w:noProof/>
          <w:sz w:val="20"/>
          <w:szCs w:val="20"/>
        </w:rPr>
        <w:t xml:space="preserve">secondo </w:t>
      </w:r>
      <w:r w:rsidRPr="00FC32DD">
        <w:rPr>
          <w:rFonts w:ascii="Tahoma" w:hAnsi="Tahoma" w:cs="Tahoma"/>
          <w:b/>
          <w:sz w:val="20"/>
          <w:szCs w:val="20"/>
        </w:rPr>
        <w:t>mese successivo</w:t>
      </w:r>
      <w:r w:rsidRPr="00FC32DD">
        <w:rPr>
          <w:rFonts w:ascii="Tahoma" w:hAnsi="Tahoma" w:cs="Tahoma"/>
          <w:noProof/>
          <w:sz w:val="20"/>
          <w:szCs w:val="20"/>
        </w:rPr>
        <w:t xml:space="preserve"> a quello di effettuazione dell’operazione ai fini Iva (dall’inizio del trasporto per l’acquisto di beni oppure dall’ultimazione del servizio o dal pagamento per le prestazioni di servizi) occorre emettere un’autofattura.</w:t>
      </w:r>
    </w:p>
    <w:p w14:paraId="56559097" w14:textId="546D0E3E"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b/>
          <w:sz w:val="20"/>
          <w:szCs w:val="20"/>
        </w:rPr>
        <w:t>Entro il giorno 15 del terzo mese successivo</w:t>
      </w:r>
      <w:r w:rsidRPr="00FC32DD">
        <w:rPr>
          <w:rFonts w:ascii="Tahoma" w:hAnsi="Tahoma" w:cs="Tahoma"/>
          <w:noProof/>
          <w:sz w:val="20"/>
          <w:szCs w:val="20"/>
        </w:rPr>
        <w:t xml:space="preserve"> a quello di effettuazione dell’operazione stessa, il cessionario </w:t>
      </w:r>
      <w:r w:rsidRPr="00FC32DD">
        <w:rPr>
          <w:rFonts w:ascii="Tahoma" w:hAnsi="Tahoma" w:cs="Tahoma"/>
          <w:b/>
          <w:sz w:val="20"/>
          <w:szCs w:val="20"/>
        </w:rPr>
        <w:t>emette in unico esemplare la fattura</w:t>
      </w:r>
      <w:r w:rsidRPr="00FC32DD">
        <w:rPr>
          <w:rFonts w:ascii="Tahoma" w:hAnsi="Tahoma" w:cs="Tahoma"/>
          <w:noProof/>
          <w:sz w:val="20"/>
          <w:szCs w:val="20"/>
        </w:rPr>
        <w:t xml:space="preserve"> con l’indicazione anche del numero di identificazione, attribuito agli effetti dell’Iva al cedente dallo stato membro di appartenenza (articolo 46, comma 5, D.L. 331/1993)</w:t>
      </w:r>
      <w:r w:rsidR="00036A2A" w:rsidRPr="00FC32DD">
        <w:rPr>
          <w:rFonts w:ascii="Tahoma" w:hAnsi="Tahoma" w:cs="Tahoma"/>
          <w:noProof/>
          <w:sz w:val="20"/>
          <w:szCs w:val="20"/>
        </w:rPr>
        <w:t>.</w:t>
      </w:r>
    </w:p>
    <w:p w14:paraId="76C8503D" w14:textId="77777777" w:rsidR="00036A2A" w:rsidRPr="00FC32DD" w:rsidRDefault="00036A2A" w:rsidP="001A44AD">
      <w:pPr>
        <w:spacing w:line="360" w:lineRule="auto"/>
        <w:jc w:val="both"/>
        <w:rPr>
          <w:rFonts w:ascii="Tahoma" w:hAnsi="Tahoma" w:cs="Tahoma"/>
          <w:noProof/>
          <w:sz w:val="20"/>
          <w:szCs w:val="20"/>
        </w:rPr>
      </w:pPr>
    </w:p>
    <w:p w14:paraId="2B98C7B3" w14:textId="77777777" w:rsidR="001A44AD" w:rsidRPr="00FC32DD" w:rsidRDefault="001A44AD" w:rsidP="008F7F71">
      <w:pPr>
        <w:spacing w:line="360" w:lineRule="auto"/>
        <w:ind w:left="851"/>
        <w:jc w:val="both"/>
        <w:rPr>
          <w:rFonts w:ascii="Tahoma" w:hAnsi="Tahoma" w:cs="Tahoma"/>
          <w:noProof/>
          <w:sz w:val="20"/>
          <w:szCs w:val="20"/>
        </w:rPr>
      </w:pPr>
      <w:r w:rsidRPr="00FC32DD">
        <w:rPr>
          <w:rFonts w:ascii="Tahoma" w:hAnsi="Tahoma" w:cs="Tahoma"/>
          <w:noProof/>
          <w:sz w:val="20"/>
          <w:szCs w:val="20"/>
        </w:rPr>
        <w:drawing>
          <wp:anchor distT="0" distB="0" distL="114300" distR="114300" simplePos="0" relativeHeight="251691520" behindDoc="0" locked="0" layoutInCell="1" allowOverlap="1" wp14:anchorId="79A70972" wp14:editId="18224D48">
            <wp:simplePos x="0" y="0"/>
            <wp:positionH relativeFrom="margin">
              <wp:align>left</wp:align>
            </wp:positionH>
            <wp:positionV relativeFrom="paragraph">
              <wp:posOffset>18415</wp:posOffset>
            </wp:positionV>
            <wp:extent cx="433070" cy="461010"/>
            <wp:effectExtent l="0" t="0" r="0" b="0"/>
            <wp:wrapSquare wrapText="bothSides"/>
            <wp:docPr id="197" name="Immagine 19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noProof/>
          <w:sz w:val="20"/>
          <w:szCs w:val="20"/>
        </w:rPr>
        <w:t xml:space="preserve">Se la fattura è stata ricevuta ma indica un </w:t>
      </w:r>
      <w:r w:rsidRPr="00FC32DD">
        <w:rPr>
          <w:rFonts w:ascii="Tahoma" w:hAnsi="Tahoma" w:cs="Tahoma"/>
          <w:b/>
          <w:sz w:val="20"/>
          <w:szCs w:val="20"/>
        </w:rPr>
        <w:t>corrispettivo inferiore a quello reale</w:t>
      </w:r>
      <w:r w:rsidRPr="00FC32DD">
        <w:rPr>
          <w:rFonts w:ascii="Tahoma" w:hAnsi="Tahoma" w:cs="Tahoma"/>
          <w:noProof/>
          <w:sz w:val="20"/>
          <w:szCs w:val="20"/>
        </w:rPr>
        <w:t xml:space="preserve">, </w:t>
      </w:r>
      <w:r w:rsidRPr="00FC32DD">
        <w:rPr>
          <w:rFonts w:ascii="Tahoma" w:hAnsi="Tahoma" w:cs="Tahoma"/>
          <w:b/>
          <w:sz w:val="20"/>
          <w:szCs w:val="20"/>
        </w:rPr>
        <w:t xml:space="preserve">entro il giorno 15 del mese </w:t>
      </w:r>
      <w:r w:rsidRPr="00FC32DD">
        <w:rPr>
          <w:rFonts w:ascii="Tahoma" w:hAnsi="Tahoma" w:cs="Tahoma"/>
          <w:b/>
          <w:bCs/>
          <w:noProof/>
          <w:sz w:val="20"/>
          <w:szCs w:val="20"/>
        </w:rPr>
        <w:t>successivo</w:t>
      </w:r>
      <w:r w:rsidRPr="00FC32DD">
        <w:rPr>
          <w:rFonts w:ascii="Tahoma" w:hAnsi="Tahoma" w:cs="Tahoma"/>
          <w:noProof/>
          <w:sz w:val="20"/>
          <w:szCs w:val="20"/>
        </w:rPr>
        <w:t xml:space="preserve"> alla registrazione della fattura originaria occorre emettere un’autofattura (ossia una fattura per la differenza al posto del fornitore). La fattura è annotata nel mese di emissione ma con riferimento al mese precedente.</w:t>
      </w:r>
    </w:p>
    <w:p w14:paraId="5536F73D" w14:textId="77777777" w:rsidR="00036A2A" w:rsidRPr="00FC32DD" w:rsidRDefault="00036A2A" w:rsidP="001A44AD">
      <w:pPr>
        <w:spacing w:line="360" w:lineRule="auto"/>
        <w:jc w:val="both"/>
        <w:rPr>
          <w:rFonts w:ascii="Tahoma" w:hAnsi="Tahoma" w:cs="Tahoma"/>
          <w:b/>
          <w:bCs/>
          <w:sz w:val="20"/>
          <w:szCs w:val="20"/>
        </w:rPr>
      </w:pPr>
    </w:p>
    <w:p w14:paraId="1F31E583" w14:textId="030796F5" w:rsidR="001A44AD" w:rsidRPr="00FC32DD" w:rsidRDefault="001A44AD" w:rsidP="001A44AD">
      <w:pPr>
        <w:spacing w:line="360" w:lineRule="auto"/>
        <w:jc w:val="both"/>
        <w:rPr>
          <w:rFonts w:ascii="Tahoma" w:hAnsi="Tahoma" w:cs="Tahoma"/>
          <w:sz w:val="20"/>
          <w:szCs w:val="20"/>
        </w:rPr>
      </w:pPr>
      <w:r w:rsidRPr="00FC32DD">
        <w:rPr>
          <w:rFonts w:ascii="Tahoma" w:hAnsi="Tahoma" w:cs="Tahoma"/>
          <w:b/>
          <w:bCs/>
          <w:sz w:val="20"/>
          <w:szCs w:val="20"/>
        </w:rPr>
        <w:lastRenderedPageBreak/>
        <w:t>Dal 1° gennaio 2021</w:t>
      </w:r>
      <w:r w:rsidRPr="00FC32DD">
        <w:rPr>
          <w:rFonts w:ascii="Tahoma" w:hAnsi="Tahoma" w:cs="Tahoma"/>
          <w:sz w:val="20"/>
          <w:szCs w:val="20"/>
        </w:rPr>
        <w:t xml:space="preserve">, con l’entrata in vigore delle nuove specifiche tecniche della fatturazione elettronica – versione 1.6 e seguenti aggiornamenti – l’ipotesi di regolarizzazione descritta (mancato ricevimento della fattura di acquisto del fornitore/prestatore comunitario) richiede il codice </w:t>
      </w:r>
      <w:r w:rsidRPr="00FC32DD">
        <w:rPr>
          <w:rFonts w:ascii="Tahoma" w:hAnsi="Tahoma" w:cs="Tahoma"/>
          <w:b/>
          <w:bCs/>
          <w:sz w:val="20"/>
          <w:szCs w:val="20"/>
        </w:rPr>
        <w:t>Tipo documento TD20</w:t>
      </w:r>
      <w:r w:rsidRPr="00FC32DD">
        <w:rPr>
          <w:rFonts w:ascii="Tahoma" w:hAnsi="Tahoma" w:cs="Tahoma"/>
          <w:sz w:val="20"/>
          <w:szCs w:val="20"/>
        </w:rPr>
        <w:t>.</w:t>
      </w:r>
    </w:p>
    <w:p w14:paraId="583E9101" w14:textId="2F078E1E" w:rsidR="001A44AD" w:rsidRPr="00FC32DD" w:rsidRDefault="005B45AB" w:rsidP="001A44AD">
      <w:pPr>
        <w:spacing w:line="360" w:lineRule="auto"/>
        <w:jc w:val="both"/>
        <w:rPr>
          <w:rFonts w:ascii="Tahoma" w:hAnsi="Tahoma" w:cs="Tahoma"/>
          <w:sz w:val="20"/>
          <w:szCs w:val="20"/>
        </w:rPr>
      </w:pPr>
      <w:r w:rsidRPr="00FC32DD">
        <w:rPr>
          <w:rFonts w:ascii="Tahoma" w:hAnsi="Tahoma" w:cs="Tahoma"/>
          <w:noProof/>
          <w:sz w:val="20"/>
          <w:szCs w:val="20"/>
        </w:rPr>
        <mc:AlternateContent>
          <mc:Choice Requires="wps">
            <w:drawing>
              <wp:anchor distT="0" distB="0" distL="114300" distR="114300" simplePos="0" relativeHeight="251692544" behindDoc="0" locked="0" layoutInCell="1" allowOverlap="1" wp14:anchorId="76FB882A" wp14:editId="3F33B659">
                <wp:simplePos x="0" y="0"/>
                <wp:positionH relativeFrom="margin">
                  <wp:posOffset>-221348</wp:posOffset>
                </wp:positionH>
                <wp:positionV relativeFrom="paragraph">
                  <wp:posOffset>735062</wp:posOffset>
                </wp:positionV>
                <wp:extent cx="6336000" cy="3564890"/>
                <wp:effectExtent l="57150" t="19050" r="65405" b="92710"/>
                <wp:wrapNone/>
                <wp:docPr id="40"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00" cy="3564890"/>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31E8" id="Rettangolo 28" o:spid="_x0000_s1026" style="position:absolute;margin-left:-17.45pt;margin-top:57.9pt;width:498.9pt;height:280.7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" filled="f" strokecolor="#4a7ebb">
                <v:stroke dashstyle="3 1"/>
                <v:shadow on="t" color="black" opacity="22937f" origin=",.5" offset="0,.63889mm"/>
                <v:path arrowok="t"/>
                <w10:wrap anchorx="margin"/>
              </v:rect>
            </w:pict>
          </mc:Fallback>
        </mc:AlternateContent>
      </w:r>
      <w:r w:rsidR="001A44AD" w:rsidRPr="00FC32DD">
        <w:rPr>
          <w:rFonts w:ascii="Tahoma" w:hAnsi="Tahoma" w:cs="Tahoma"/>
          <w:sz w:val="20"/>
          <w:szCs w:val="20"/>
        </w:rPr>
        <w:t>Resta inteso che, non essendo obbligatorio gestire in formato elettronico le operazioni estere, il contribuente può continuare ad assolvere tale adempimento emettendo, a sua descrizione, un’autofattura in formato cartaceo.</w:t>
      </w:r>
    </w:p>
    <w:p w14:paraId="734DB8F7" w14:textId="4E730EB1" w:rsidR="001A44AD" w:rsidRPr="00FC32DD" w:rsidRDefault="001A44AD" w:rsidP="001A44AD">
      <w:pPr>
        <w:spacing w:line="360" w:lineRule="auto"/>
        <w:jc w:val="center"/>
        <w:rPr>
          <w:rFonts w:ascii="Tahoma" w:hAnsi="Tahoma" w:cs="Tahoma"/>
          <w:sz w:val="20"/>
          <w:szCs w:val="20"/>
        </w:rPr>
      </w:pPr>
      <w:r w:rsidRPr="00FC32DD">
        <w:rPr>
          <w:rFonts w:ascii="Tahoma" w:hAnsi="Tahoma" w:cs="Tahoma"/>
          <w:b/>
          <w:bCs/>
          <w:noProof/>
          <w:sz w:val="20"/>
          <w:szCs w:val="20"/>
        </w:rPr>
        <w:drawing>
          <wp:inline distT="0" distB="0" distL="0" distR="0" wp14:anchorId="6115167C" wp14:editId="010C6C37">
            <wp:extent cx="1076325" cy="504825"/>
            <wp:effectExtent l="0" t="0" r="0" b="0"/>
            <wp:docPr id="20" name="Immagine 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07BDC143" w14:textId="77777777" w:rsidR="001A44AD" w:rsidRPr="00FC32DD" w:rsidRDefault="001A44AD" w:rsidP="001A44AD">
      <w:pPr>
        <w:spacing w:line="360" w:lineRule="auto"/>
        <w:jc w:val="center"/>
        <w:rPr>
          <w:rFonts w:ascii="Tahoma" w:hAnsi="Tahoma" w:cs="Tahoma"/>
          <w:b/>
          <w:bCs/>
          <w:sz w:val="20"/>
          <w:szCs w:val="20"/>
        </w:rPr>
      </w:pPr>
      <w:r w:rsidRPr="00FC32DD">
        <w:rPr>
          <w:b/>
          <w:bCs/>
        </w:rPr>
        <w:t>GUIDA ALLA COMPILAZIONE DELLE FATTURE ELETTRONICHE E DELL’ESTEROMETRO</w:t>
      </w:r>
    </w:p>
    <w:p w14:paraId="15ABDF9D"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Nelle ipotesi riportate nell’</w:t>
      </w:r>
      <w:r w:rsidRPr="00FC32DD">
        <w:rPr>
          <w:rFonts w:ascii="Tahoma" w:hAnsi="Tahoma" w:cs="Tahoma"/>
          <w:b/>
          <w:bCs/>
          <w:sz w:val="20"/>
          <w:szCs w:val="20"/>
        </w:rPr>
        <w:t xml:space="preserve">articolo 46, comma 5 del d.l. n. 331/1993 </w:t>
      </w:r>
      <w:r w:rsidRPr="00FC32DD">
        <w:rPr>
          <w:rFonts w:ascii="Tahoma" w:hAnsi="Tahoma" w:cs="Tahoma"/>
          <w:sz w:val="20"/>
          <w:szCs w:val="20"/>
        </w:rPr>
        <w:t xml:space="preserve">ed in quelle ad esse assimilate, ossia qualora a fronte di un acquisto intracomunitario di cui all'articolo 38, commi 2 e 3, lettere b) e c), di una prestazione di servizi rilevante nel territorio dello Stato resa da un prestatore comunitario o di acquisto di beni già presenti in Italia da fornitore comunitario, il Cessionario/Committente che non abbia ricevuto la relativa fattura entro il secondo mese successivo a quello di effettuazione dell'operazione oppure abbia ricevuto una fattura indicante un corrispettivo inferiore a quello reale, </w:t>
      </w:r>
      <w:r w:rsidRPr="00FC32DD">
        <w:rPr>
          <w:rFonts w:ascii="Tahoma" w:hAnsi="Tahoma" w:cs="Tahoma"/>
          <w:b/>
          <w:bCs/>
          <w:sz w:val="20"/>
          <w:szCs w:val="20"/>
        </w:rPr>
        <w:t>deve emettere un’autofattura e può farlo trasmettendo allo SDI una tipologia “TipoDocumento” TD20</w:t>
      </w:r>
      <w:r w:rsidRPr="00FC32DD">
        <w:rPr>
          <w:rFonts w:ascii="Tahoma" w:hAnsi="Tahoma" w:cs="Tahoma"/>
          <w:sz w:val="20"/>
          <w:szCs w:val="20"/>
        </w:rPr>
        <w:t>, indicando l’imponibile, la relativa imposta e gli importi per i quali non si applica l’imposta. Nell’autofattura dovrà indicare come Cedente/Prestatore l’effettivo cedente o prestatore e come Cessionario/Committente sé stesso.</w:t>
      </w:r>
    </w:p>
    <w:p w14:paraId="63D532CE" w14:textId="77777777" w:rsidR="00FC32DD" w:rsidRPr="00FC32DD" w:rsidRDefault="00FC32DD" w:rsidP="001A44AD">
      <w:pPr>
        <w:spacing w:line="360" w:lineRule="auto"/>
        <w:jc w:val="both"/>
        <w:rPr>
          <w:rFonts w:ascii="Tahoma" w:hAnsi="Tahoma" w:cs="Tahoma"/>
          <w:sz w:val="20"/>
          <w:szCs w:val="20"/>
        </w:rPr>
      </w:pPr>
    </w:p>
    <w:p w14:paraId="7ED2D6BB" w14:textId="74B5218E"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La società Beta spa ha acquistato 200 tubi di plastica in data 31 marzo 2022, per un importo di 100.000 euro dalla Alfa FR. I tubi vengono spediti in pari data. Allo scadere del secondo mese (31 maggio) successivo all’inizio del trasporto la fattura non è ancora arrivata, la Customer spa si trova costretta ad attivare la procedura di regolarizzazione, emettendo una fattura entro il 15 giugno con competenza il mese precedente.</w:t>
      </w:r>
    </w:p>
    <w:p w14:paraId="1A8E557B" w14:textId="668F809C" w:rsidR="001A44AD" w:rsidRPr="00FC32DD" w:rsidRDefault="001A44AD" w:rsidP="001A44AD">
      <w:pPr>
        <w:rPr>
          <w:rFonts w:ascii="Tahoma" w:hAnsi="Tahoma" w:cs="Tahoma"/>
          <w:b/>
          <w:bCs/>
          <w:sz w:val="20"/>
          <w:szCs w:val="20"/>
          <w:u w:val="single"/>
        </w:rPr>
      </w:pPr>
      <w:r w:rsidRPr="00FC32DD">
        <w:rPr>
          <w:rFonts w:ascii="Tahoma" w:hAnsi="Tahoma" w:cs="Tahoma"/>
          <w:b/>
          <w:bCs/>
          <w:sz w:val="20"/>
          <w:szCs w:val="20"/>
          <w:u w:val="single"/>
        </w:rPr>
        <w:t>DATI OPERAZIONE</w:t>
      </w:r>
    </w:p>
    <w:p w14:paraId="617218A9"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Acquirente</w:t>
      </w:r>
      <w:r w:rsidRPr="00FC32DD">
        <w:rPr>
          <w:rFonts w:ascii="Tahoma" w:hAnsi="Tahoma" w:cs="Tahoma"/>
          <w:sz w:val="20"/>
          <w:szCs w:val="20"/>
        </w:rPr>
        <w:t>: Beta spa</w:t>
      </w:r>
    </w:p>
    <w:p w14:paraId="71290872"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Fornitore</w:t>
      </w:r>
      <w:r w:rsidRPr="00FC32DD">
        <w:rPr>
          <w:rFonts w:ascii="Tahoma" w:hAnsi="Tahoma" w:cs="Tahoma"/>
          <w:sz w:val="20"/>
          <w:szCs w:val="20"/>
        </w:rPr>
        <w:t>: Alfa FR</w:t>
      </w:r>
    </w:p>
    <w:p w14:paraId="0EC64B97" w14:textId="77777777" w:rsidR="00FC32DD" w:rsidRPr="00FC32DD" w:rsidRDefault="00FC32DD" w:rsidP="001A44AD">
      <w:pPr>
        <w:rPr>
          <w:rFonts w:ascii="Tahoma" w:hAnsi="Tahoma" w:cs="Tahoma"/>
          <w:b/>
          <w:bCs/>
          <w:sz w:val="20"/>
          <w:szCs w:val="20"/>
        </w:rPr>
      </w:pPr>
    </w:p>
    <w:p w14:paraId="4E3603AF" w14:textId="050AEA2C" w:rsidR="001A44AD" w:rsidRPr="00FC32DD" w:rsidRDefault="001A44AD" w:rsidP="001A44AD">
      <w:pPr>
        <w:rPr>
          <w:rFonts w:ascii="Tahoma" w:hAnsi="Tahoma" w:cs="Tahoma"/>
          <w:sz w:val="20"/>
          <w:szCs w:val="20"/>
        </w:rPr>
      </w:pPr>
      <w:r w:rsidRPr="00FC32DD">
        <w:rPr>
          <w:rFonts w:ascii="Tahoma" w:hAnsi="Tahoma" w:cs="Tahoma"/>
          <w:b/>
          <w:bCs/>
          <w:sz w:val="20"/>
          <w:szCs w:val="20"/>
        </w:rPr>
        <w:lastRenderedPageBreak/>
        <w:t>Data effettuazione operazione</w:t>
      </w:r>
      <w:r w:rsidRPr="00FC32DD">
        <w:rPr>
          <w:rFonts w:ascii="Tahoma" w:hAnsi="Tahoma" w:cs="Tahoma"/>
          <w:sz w:val="20"/>
          <w:szCs w:val="20"/>
        </w:rPr>
        <w:t xml:space="preserve"> (inizio trasporto): 31 marzo 2022</w:t>
      </w:r>
    </w:p>
    <w:p w14:paraId="09383D99" w14:textId="77777777" w:rsidR="001A44AD" w:rsidRPr="00FC32DD" w:rsidRDefault="001A44AD" w:rsidP="001A44AD">
      <w:pPr>
        <w:rPr>
          <w:rFonts w:ascii="Tahoma" w:hAnsi="Tahoma" w:cs="Tahoma"/>
          <w:sz w:val="20"/>
          <w:szCs w:val="20"/>
        </w:rPr>
      </w:pPr>
      <w:r w:rsidRPr="00FC32DD">
        <w:rPr>
          <w:rFonts w:ascii="Tahoma" w:hAnsi="Tahoma" w:cs="Tahoma"/>
          <w:noProof/>
          <w:sz w:val="20"/>
          <w:szCs w:val="20"/>
        </w:rPr>
        <mc:AlternateContent>
          <mc:Choice Requires="wps">
            <w:drawing>
              <wp:anchor distT="4294967295" distB="4294967295" distL="114300" distR="114300" simplePos="0" relativeHeight="251702784" behindDoc="0" locked="0" layoutInCell="1" allowOverlap="1" wp14:anchorId="00B6F921" wp14:editId="33D34ECB">
                <wp:simplePos x="0" y="0"/>
                <wp:positionH relativeFrom="column">
                  <wp:posOffset>2696210</wp:posOffset>
                </wp:positionH>
                <wp:positionV relativeFrom="paragraph">
                  <wp:posOffset>73659</wp:posOffset>
                </wp:positionV>
                <wp:extent cx="1697355" cy="0"/>
                <wp:effectExtent l="0" t="76200" r="17145" b="95250"/>
                <wp:wrapNone/>
                <wp:docPr id="38" name="Connettore 2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5B5792" id="Connettore 2 36" o:spid="_x0000_s1026" type="#_x0000_t32" style="position:absolute;margin-left:212.3pt;margin-top:5.8pt;width:133.65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" strokecolor="#4f81bd" strokeweight="2pt">
                <v:stroke endarrow="block"/>
                <o:lock v:ext="edit" shapetype="f"/>
              </v:shape>
            </w:pict>
          </mc:Fallback>
        </mc:AlternateContent>
      </w:r>
      <w:r w:rsidRPr="00FC32DD">
        <w:rPr>
          <w:rFonts w:ascii="Tahoma" w:hAnsi="Tahoma" w:cs="Tahoma"/>
          <w:b/>
          <w:bCs/>
          <w:sz w:val="20"/>
          <w:szCs w:val="20"/>
        </w:rPr>
        <w:t>2 mesi dall’effettuazione dell’operazione</w:t>
      </w:r>
      <w:r w:rsidRPr="00FC32DD">
        <w:rPr>
          <w:rFonts w:ascii="Tahoma" w:hAnsi="Tahoma" w:cs="Tahoma"/>
          <w:sz w:val="20"/>
          <w:szCs w:val="20"/>
        </w:rPr>
        <w:t xml:space="preserve"> </w:t>
      </w:r>
      <w:r w:rsidRPr="00FC32DD">
        <w:rPr>
          <w:rFonts w:ascii="Tahoma" w:hAnsi="Tahoma" w:cs="Tahoma"/>
          <w:sz w:val="20"/>
          <w:szCs w:val="20"/>
        </w:rPr>
        <w:tab/>
      </w:r>
      <w:r w:rsidRPr="00FC32DD">
        <w:rPr>
          <w:rFonts w:ascii="Tahoma" w:hAnsi="Tahoma" w:cs="Tahoma"/>
          <w:sz w:val="20"/>
          <w:szCs w:val="20"/>
        </w:rPr>
        <w:tab/>
      </w:r>
      <w:r w:rsidRPr="00FC32DD">
        <w:rPr>
          <w:rFonts w:ascii="Tahoma" w:hAnsi="Tahoma" w:cs="Tahoma"/>
          <w:sz w:val="20"/>
          <w:szCs w:val="20"/>
        </w:rPr>
        <w:tab/>
      </w:r>
      <w:r w:rsidRPr="00FC32DD">
        <w:rPr>
          <w:rFonts w:ascii="Tahoma" w:hAnsi="Tahoma" w:cs="Tahoma"/>
          <w:sz w:val="20"/>
          <w:szCs w:val="20"/>
        </w:rPr>
        <w:tab/>
      </w:r>
      <w:r w:rsidRPr="00FC32DD">
        <w:rPr>
          <w:rFonts w:ascii="Tahoma" w:hAnsi="Tahoma" w:cs="Tahoma"/>
          <w:sz w:val="20"/>
          <w:szCs w:val="20"/>
        </w:rPr>
        <w:tab/>
        <w:t>entro il 31 maggio 2022</w:t>
      </w:r>
    </w:p>
    <w:p w14:paraId="4D9FD512" w14:textId="77777777" w:rsidR="001A44AD" w:rsidRPr="00FC32DD" w:rsidRDefault="001A44AD" w:rsidP="001A44AD">
      <w:pPr>
        <w:ind w:left="6946" w:hanging="6946"/>
        <w:rPr>
          <w:rFonts w:ascii="Tahoma" w:hAnsi="Tahoma" w:cs="Tahoma"/>
          <w:sz w:val="20"/>
          <w:szCs w:val="20"/>
          <w:u w:val="single"/>
        </w:rPr>
      </w:pPr>
      <w:r w:rsidRPr="00FC32DD">
        <w:rPr>
          <w:rFonts w:ascii="Tahoma" w:hAnsi="Tahoma" w:cs="Tahoma"/>
          <w:noProof/>
          <w:sz w:val="20"/>
          <w:szCs w:val="20"/>
        </w:rPr>
        <mc:AlternateContent>
          <mc:Choice Requires="wps">
            <w:drawing>
              <wp:anchor distT="4294967295" distB="4294967295" distL="114300" distR="114300" simplePos="0" relativeHeight="251703808" behindDoc="0" locked="0" layoutInCell="1" allowOverlap="1" wp14:anchorId="7BB4F6B4" wp14:editId="41BE2D72">
                <wp:simplePos x="0" y="0"/>
                <wp:positionH relativeFrom="column">
                  <wp:posOffset>2699385</wp:posOffset>
                </wp:positionH>
                <wp:positionV relativeFrom="paragraph">
                  <wp:posOffset>75564</wp:posOffset>
                </wp:positionV>
                <wp:extent cx="1697355" cy="0"/>
                <wp:effectExtent l="0" t="76200" r="17145" b="95250"/>
                <wp:wrapNone/>
                <wp:docPr id="37" name="Connettore 2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7355" cy="0"/>
                        </a:xfrm>
                        <a:prstGeom prst="straightConnector1">
                          <a:avLst/>
                        </a:prstGeom>
                        <a:noFill/>
                        <a:ln w="25400" cap="flat" cmpd="sng" algn="ctr">
                          <a:solidFill>
                            <a:srgbClr val="4F81BD"/>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396F25" id="Connettore 2 37" o:spid="_x0000_s1026" type="#_x0000_t32" style="position:absolute;margin-left:212.55pt;margin-top:5.95pt;width:133.65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" strokecolor="#4f81bd" strokeweight="2pt">
                <v:stroke endarrow="block"/>
                <o:lock v:ext="edit" shapetype="f"/>
              </v:shape>
            </w:pict>
          </mc:Fallback>
        </mc:AlternateContent>
      </w:r>
      <w:r w:rsidRPr="00FC32DD">
        <w:rPr>
          <w:rFonts w:ascii="Tahoma" w:hAnsi="Tahoma" w:cs="Tahoma"/>
          <w:b/>
          <w:bCs/>
          <w:sz w:val="20"/>
          <w:szCs w:val="20"/>
        </w:rPr>
        <w:t>Autofattura entro 15 giorni</w:t>
      </w:r>
      <w:r w:rsidRPr="00FC32DD">
        <w:rPr>
          <w:rFonts w:ascii="Tahoma" w:hAnsi="Tahoma" w:cs="Tahoma"/>
          <w:sz w:val="20"/>
          <w:szCs w:val="20"/>
        </w:rPr>
        <w:tab/>
      </w:r>
      <w:r w:rsidRPr="00FC32DD">
        <w:rPr>
          <w:rFonts w:ascii="Tahoma" w:hAnsi="Tahoma" w:cs="Tahoma"/>
          <w:sz w:val="20"/>
          <w:szCs w:val="20"/>
        </w:rPr>
        <w:tab/>
        <w:t>entro il 15 giugno 2022 ma con riferimento al mese di maggio</w:t>
      </w:r>
    </w:p>
    <w:p w14:paraId="07BE001D" w14:textId="77777777" w:rsidR="001A44AD" w:rsidRPr="00FC32DD" w:rsidRDefault="001A44AD" w:rsidP="001A44AD">
      <w:pPr>
        <w:ind w:left="6946" w:hanging="6946"/>
        <w:rPr>
          <w:rFonts w:ascii="Tahoma" w:hAnsi="Tahoma" w:cs="Tahoma"/>
          <w:b/>
          <w:bCs/>
          <w:sz w:val="24"/>
          <w:szCs w:val="24"/>
        </w:rPr>
      </w:pPr>
    </w:p>
    <w:p w14:paraId="49CFF930" w14:textId="169C3901" w:rsidR="001A44AD" w:rsidRPr="00FC32DD" w:rsidRDefault="001A44AD" w:rsidP="00EB218C">
      <w:pPr>
        <w:shd w:val="clear" w:color="auto" w:fill="EEECE1"/>
        <w:ind w:left="6946" w:hanging="6946"/>
        <w:jc w:val="center"/>
        <w:rPr>
          <w:rFonts w:ascii="Tahoma" w:hAnsi="Tahoma" w:cs="Tahoma"/>
          <w:b/>
          <w:bCs/>
          <w:sz w:val="24"/>
          <w:szCs w:val="24"/>
        </w:rPr>
      </w:pPr>
      <w:r w:rsidRPr="00FC32DD">
        <w:rPr>
          <w:rFonts w:ascii="Tahoma" w:hAnsi="Tahoma" w:cs="Tahoma"/>
          <w:b/>
          <w:bCs/>
          <w:sz w:val="24"/>
          <w:szCs w:val="24"/>
        </w:rPr>
        <w:t>AUTOFATTURA ELETTRONICA TD20</w:t>
      </w:r>
    </w:p>
    <w:p w14:paraId="4A977423" w14:textId="77777777" w:rsidR="001A44AD" w:rsidRPr="00FC32DD" w:rsidRDefault="001A44AD" w:rsidP="001A44AD">
      <w:pPr>
        <w:ind w:left="6946" w:hanging="6946"/>
        <w:rPr>
          <w:rFonts w:ascii="Tahoma" w:hAnsi="Tahoma" w:cs="Tahoma"/>
          <w:sz w:val="20"/>
          <w:szCs w:val="20"/>
        </w:rPr>
      </w:pPr>
      <w:r w:rsidRPr="00FC32DD">
        <w:rPr>
          <w:rFonts w:ascii="Tahoma" w:hAnsi="Tahoma" w:cs="Tahoma"/>
          <w:noProof/>
          <w:sz w:val="20"/>
          <w:szCs w:val="20"/>
        </w:rPr>
        <w:drawing>
          <wp:inline distT="0" distB="0" distL="0" distR="0" wp14:anchorId="293A198E" wp14:editId="34F315AF">
            <wp:extent cx="5849620" cy="3142615"/>
            <wp:effectExtent l="0" t="0" r="0" b="635"/>
            <wp:docPr id="35" name="Immagine 3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avolo&#10;&#10;Descrizione generat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5849620" cy="3142615"/>
                    </a:xfrm>
                    <a:prstGeom prst="rect">
                      <a:avLst/>
                    </a:prstGeom>
                  </pic:spPr>
                </pic:pic>
              </a:graphicData>
            </a:graphic>
          </wp:inline>
        </w:drawing>
      </w:r>
    </w:p>
    <w:p w14:paraId="2F4F4A6B" w14:textId="77777777" w:rsidR="001A44AD" w:rsidRPr="00FC32DD" w:rsidRDefault="001A44AD" w:rsidP="001A44AD">
      <w:pPr>
        <w:spacing w:after="0" w:line="240" w:lineRule="auto"/>
        <w:rPr>
          <w:rFonts w:ascii="Tahoma" w:hAnsi="Tahoma" w:cs="Tahoma"/>
          <w:sz w:val="20"/>
          <w:szCs w:val="20"/>
        </w:rPr>
      </w:pPr>
      <w:r w:rsidRPr="00FC32DD">
        <w:rPr>
          <w:rFonts w:ascii="Tahoma" w:hAnsi="Tahoma" w:cs="Tahoma"/>
          <w:sz w:val="20"/>
          <w:szCs w:val="20"/>
        </w:rPr>
        <w:br w:type="page"/>
      </w:r>
    </w:p>
    <w:p w14:paraId="1D384FE3" w14:textId="73EEF814" w:rsidR="001A44AD" w:rsidRPr="00FC32DD" w:rsidRDefault="001A44AD" w:rsidP="005B45AB">
      <w:pPr>
        <w:shd w:val="clear" w:color="auto" w:fill="EEECE1"/>
        <w:ind w:left="6946" w:hanging="6946"/>
        <w:jc w:val="center"/>
        <w:rPr>
          <w:rFonts w:ascii="Tahoma" w:hAnsi="Tahoma" w:cs="Tahoma"/>
          <w:b/>
          <w:bCs/>
          <w:sz w:val="24"/>
          <w:szCs w:val="24"/>
        </w:rPr>
      </w:pPr>
      <w:r w:rsidRPr="00FC32DD">
        <w:rPr>
          <w:rFonts w:ascii="Tahoma" w:hAnsi="Tahoma" w:cs="Tahoma"/>
          <w:b/>
          <w:bCs/>
          <w:sz w:val="24"/>
          <w:szCs w:val="24"/>
        </w:rPr>
        <w:lastRenderedPageBreak/>
        <w:t>AUTOFATTURA CARTACEA</w:t>
      </w:r>
    </w:p>
    <w:tbl>
      <w:tblPr>
        <w:tblW w:w="8796" w:type="dxa"/>
        <w:tblInd w:w="-5" w:type="dxa"/>
        <w:tblLayout w:type="fixed"/>
        <w:tblCellMar>
          <w:left w:w="70" w:type="dxa"/>
          <w:right w:w="70" w:type="dxa"/>
        </w:tblCellMar>
        <w:tblLook w:val="0000" w:firstRow="0" w:lastRow="0" w:firstColumn="0" w:lastColumn="0" w:noHBand="0" w:noVBand="0"/>
      </w:tblPr>
      <w:tblGrid>
        <w:gridCol w:w="2960"/>
        <w:gridCol w:w="2627"/>
        <w:gridCol w:w="387"/>
        <w:gridCol w:w="8"/>
        <w:gridCol w:w="787"/>
        <w:gridCol w:w="1408"/>
        <w:gridCol w:w="619"/>
      </w:tblGrid>
      <w:tr w:rsidR="00FC32DD" w:rsidRPr="00FC32DD" w14:paraId="7273EDD3" w14:textId="77777777" w:rsidTr="00A546FD">
        <w:trPr>
          <w:cantSplit/>
          <w:trHeight w:val="181"/>
        </w:trPr>
        <w:tc>
          <w:tcPr>
            <w:tcW w:w="2960" w:type="dxa"/>
            <w:tcBorders>
              <w:top w:val="single" w:sz="4" w:space="0" w:color="auto"/>
              <w:left w:val="single" w:sz="4" w:space="0" w:color="auto"/>
              <w:bottom w:val="single" w:sz="4" w:space="0" w:color="auto"/>
              <w:right w:val="single" w:sz="4" w:space="0" w:color="FFFFFF"/>
            </w:tcBorders>
            <w:shd w:val="clear" w:color="auto" w:fill="auto"/>
          </w:tcPr>
          <w:p w14:paraId="145D83E5" w14:textId="77777777" w:rsidR="001A44AD" w:rsidRPr="00FC32DD" w:rsidRDefault="001A44AD" w:rsidP="001A44AD">
            <w:pPr>
              <w:snapToGrid w:val="0"/>
              <w:spacing w:after="0"/>
              <w:rPr>
                <w:rFonts w:ascii="Tahoma" w:eastAsia="Wingdings" w:hAnsi="Tahoma" w:cs="Tahoma"/>
                <w:b/>
                <w:i/>
                <w:sz w:val="20"/>
                <w:szCs w:val="20"/>
              </w:rPr>
            </w:pPr>
            <w:r w:rsidRPr="00FC32DD">
              <w:rPr>
                <w:rFonts w:ascii="Tahoma" w:eastAsia="Wingdings" w:hAnsi="Tahoma" w:cs="Tahoma"/>
                <w:b/>
                <w:i/>
                <w:sz w:val="20"/>
                <w:szCs w:val="20"/>
              </w:rPr>
              <w:t>Fornitore comunitario</w:t>
            </w:r>
          </w:p>
        </w:tc>
        <w:tc>
          <w:tcPr>
            <w:tcW w:w="3022" w:type="dxa"/>
            <w:gridSpan w:val="3"/>
            <w:tcBorders>
              <w:top w:val="single" w:sz="4" w:space="0" w:color="auto"/>
              <w:left w:val="single" w:sz="4" w:space="0" w:color="FFFFFF"/>
              <w:bottom w:val="single" w:sz="4" w:space="0" w:color="auto"/>
              <w:right w:val="single" w:sz="4" w:space="0" w:color="FFFFFF"/>
            </w:tcBorders>
            <w:shd w:val="clear" w:color="auto" w:fill="auto"/>
          </w:tcPr>
          <w:p w14:paraId="6299A628" w14:textId="77777777" w:rsidR="001A44AD" w:rsidRPr="00FC32DD" w:rsidRDefault="001A44AD" w:rsidP="001A44AD">
            <w:pPr>
              <w:snapToGrid w:val="0"/>
              <w:rPr>
                <w:rFonts w:ascii="Tahoma" w:eastAsia="Wingdings" w:hAnsi="Tahoma" w:cs="Tahoma"/>
                <w:sz w:val="20"/>
                <w:szCs w:val="20"/>
              </w:rPr>
            </w:pPr>
          </w:p>
        </w:tc>
        <w:tc>
          <w:tcPr>
            <w:tcW w:w="2813" w:type="dxa"/>
            <w:gridSpan w:val="3"/>
            <w:tcBorders>
              <w:top w:val="single" w:sz="4" w:space="0" w:color="auto"/>
              <w:left w:val="single" w:sz="4" w:space="0" w:color="FFFFFF"/>
              <w:bottom w:val="single" w:sz="4" w:space="0" w:color="auto"/>
              <w:right w:val="single" w:sz="4" w:space="0" w:color="auto"/>
            </w:tcBorders>
            <w:shd w:val="clear" w:color="auto" w:fill="auto"/>
          </w:tcPr>
          <w:p w14:paraId="3B882EB0" w14:textId="77777777" w:rsidR="001A44AD" w:rsidRPr="00FC32DD" w:rsidRDefault="001A44AD" w:rsidP="001A44AD">
            <w:pPr>
              <w:snapToGrid w:val="0"/>
              <w:rPr>
                <w:rFonts w:ascii="Tahoma" w:eastAsia="Wingdings" w:hAnsi="Tahoma" w:cs="Tahoma"/>
                <w:b/>
                <w:i/>
                <w:sz w:val="20"/>
                <w:szCs w:val="20"/>
              </w:rPr>
            </w:pPr>
            <w:r w:rsidRPr="00FC32DD">
              <w:rPr>
                <w:rFonts w:ascii="Tahoma" w:eastAsia="Wingdings" w:hAnsi="Tahoma" w:cs="Tahoma"/>
                <w:b/>
                <w:i/>
                <w:sz w:val="20"/>
                <w:szCs w:val="20"/>
              </w:rPr>
              <w:t>Cliente italiano</w:t>
            </w:r>
          </w:p>
        </w:tc>
      </w:tr>
      <w:tr w:rsidR="00FC32DD" w:rsidRPr="00FC32DD" w14:paraId="3492CC7C" w14:textId="77777777" w:rsidTr="00A546FD">
        <w:trPr>
          <w:cantSplit/>
          <w:trHeight w:val="1268"/>
        </w:trPr>
        <w:tc>
          <w:tcPr>
            <w:tcW w:w="5974" w:type="dxa"/>
            <w:gridSpan w:val="3"/>
            <w:tcBorders>
              <w:top w:val="single" w:sz="4" w:space="0" w:color="auto"/>
              <w:left w:val="single" w:sz="4" w:space="0" w:color="auto"/>
              <w:bottom w:val="single" w:sz="4" w:space="0" w:color="FFFFFF"/>
              <w:right w:val="single" w:sz="4" w:space="0" w:color="FFFFFF"/>
            </w:tcBorders>
            <w:shd w:val="clear" w:color="auto" w:fill="auto"/>
          </w:tcPr>
          <w:p w14:paraId="6477BA53" w14:textId="77777777" w:rsidR="001A44AD" w:rsidRPr="00FC32DD" w:rsidRDefault="001A44AD" w:rsidP="001A44AD">
            <w:pPr>
              <w:rPr>
                <w:rFonts w:ascii="Tahoma" w:eastAsia="Wingdings" w:hAnsi="Tahoma" w:cs="Tahoma"/>
                <w:sz w:val="20"/>
                <w:szCs w:val="20"/>
              </w:rPr>
            </w:pPr>
            <w:r w:rsidRPr="00FC32DD">
              <w:rPr>
                <w:rFonts w:ascii="Tahoma" w:eastAsia="Wingdings" w:hAnsi="Tahoma" w:cs="Tahoma"/>
                <w:sz w:val="20"/>
                <w:szCs w:val="20"/>
              </w:rPr>
              <w:t>Alfa FR</w:t>
            </w:r>
          </w:p>
          <w:p w14:paraId="6033F9F6"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Boulevard Bienvenue</w:t>
            </w:r>
          </w:p>
          <w:p w14:paraId="45093D37"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Nizza</w:t>
            </w:r>
          </w:p>
          <w:p w14:paraId="0E7E4192"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P.IVA: FR 12345678900</w:t>
            </w:r>
          </w:p>
        </w:tc>
        <w:tc>
          <w:tcPr>
            <w:tcW w:w="2821" w:type="dxa"/>
            <w:gridSpan w:val="4"/>
            <w:tcBorders>
              <w:top w:val="single" w:sz="4" w:space="0" w:color="auto"/>
              <w:left w:val="single" w:sz="4" w:space="0" w:color="FFFFFF"/>
              <w:bottom w:val="single" w:sz="4" w:space="0" w:color="FFFFFF"/>
              <w:right w:val="single" w:sz="4" w:space="0" w:color="auto"/>
            </w:tcBorders>
            <w:shd w:val="clear" w:color="auto" w:fill="auto"/>
          </w:tcPr>
          <w:p w14:paraId="1CA648AC"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Beta spa</w:t>
            </w:r>
          </w:p>
          <w:p w14:paraId="323E9EAA" w14:textId="77777777" w:rsidR="001A44AD" w:rsidRPr="00FC32DD" w:rsidRDefault="001A44AD" w:rsidP="001A44AD">
            <w:pPr>
              <w:tabs>
                <w:tab w:val="right" w:pos="9638"/>
              </w:tabs>
              <w:snapToGrid w:val="0"/>
              <w:rPr>
                <w:rFonts w:ascii="Tahoma" w:eastAsia="Wingdings" w:hAnsi="Tahoma" w:cs="Tahoma"/>
                <w:sz w:val="20"/>
                <w:szCs w:val="20"/>
              </w:rPr>
            </w:pPr>
            <w:r w:rsidRPr="00FC32DD">
              <w:rPr>
                <w:rFonts w:ascii="Tahoma" w:eastAsia="Wingdings" w:hAnsi="Tahoma" w:cs="Tahoma"/>
                <w:sz w:val="20"/>
                <w:szCs w:val="20"/>
              </w:rPr>
              <w:t>Corso Potenza 25</w:t>
            </w:r>
          </w:p>
          <w:p w14:paraId="2759B1BB"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10156 Torino</w:t>
            </w:r>
          </w:p>
          <w:p w14:paraId="370421D5" w14:textId="77777777" w:rsidR="001A44AD" w:rsidRPr="00FC32DD" w:rsidRDefault="001A44AD" w:rsidP="001A44AD">
            <w:pPr>
              <w:tabs>
                <w:tab w:val="left" w:pos="2411"/>
              </w:tabs>
              <w:snapToGrid w:val="0"/>
              <w:rPr>
                <w:rFonts w:ascii="Tahoma" w:eastAsia="Wingdings" w:hAnsi="Tahoma" w:cs="Tahoma"/>
                <w:sz w:val="20"/>
                <w:szCs w:val="20"/>
              </w:rPr>
            </w:pPr>
            <w:r w:rsidRPr="00FC32DD">
              <w:rPr>
                <w:rFonts w:ascii="Tahoma" w:eastAsia="Wingdings" w:hAnsi="Tahoma" w:cs="Tahoma"/>
                <w:sz w:val="20"/>
                <w:szCs w:val="20"/>
              </w:rPr>
              <w:t>P.IVA: IT22222222222</w:t>
            </w:r>
            <w:r w:rsidRPr="00FC32DD">
              <w:rPr>
                <w:rFonts w:ascii="Tahoma" w:eastAsia="Wingdings" w:hAnsi="Tahoma" w:cs="Tahoma"/>
                <w:sz w:val="20"/>
                <w:szCs w:val="20"/>
              </w:rPr>
              <w:tab/>
            </w:r>
          </w:p>
        </w:tc>
      </w:tr>
      <w:tr w:rsidR="00FC32DD" w:rsidRPr="00FC32DD" w14:paraId="660A3F0A" w14:textId="77777777" w:rsidTr="00A546FD">
        <w:trPr>
          <w:cantSplit/>
          <w:trHeight w:val="281"/>
        </w:trPr>
        <w:tc>
          <w:tcPr>
            <w:tcW w:w="5587" w:type="dxa"/>
            <w:gridSpan w:val="2"/>
            <w:vMerge w:val="restart"/>
            <w:tcBorders>
              <w:top w:val="single" w:sz="4" w:space="0" w:color="FFFFFF"/>
              <w:left w:val="single" w:sz="4" w:space="0" w:color="auto"/>
              <w:right w:val="single" w:sz="4" w:space="0" w:color="auto"/>
            </w:tcBorders>
            <w:shd w:val="clear" w:color="auto" w:fill="auto"/>
          </w:tcPr>
          <w:p w14:paraId="7EBB7E4B" w14:textId="77777777" w:rsidR="001A44AD" w:rsidRPr="00FC32DD" w:rsidRDefault="001A44AD" w:rsidP="001A44AD">
            <w:pPr>
              <w:snapToGrid w:val="0"/>
              <w:rPr>
                <w:rFonts w:ascii="Tahoma" w:eastAsia="Wingdings" w:hAnsi="Tahoma" w:cs="Tahoma"/>
                <w:sz w:val="20"/>
                <w:szCs w:val="20"/>
              </w:rPr>
            </w:pPr>
          </w:p>
          <w:p w14:paraId="79E90DDC" w14:textId="77777777" w:rsidR="001A44AD" w:rsidRPr="00FC32DD" w:rsidRDefault="001A44AD" w:rsidP="001A44AD">
            <w:pPr>
              <w:snapToGrid w:val="0"/>
              <w:rPr>
                <w:rFonts w:ascii="Tahoma" w:eastAsia="Wingdings" w:hAnsi="Tahoma" w:cs="Tahoma"/>
                <w:sz w:val="20"/>
                <w:szCs w:val="20"/>
              </w:rPr>
            </w:pPr>
          </w:p>
        </w:tc>
        <w:tc>
          <w:tcPr>
            <w:tcW w:w="1182" w:type="dxa"/>
            <w:gridSpan w:val="3"/>
            <w:tcBorders>
              <w:top w:val="single" w:sz="4" w:space="0" w:color="FFFFFF"/>
              <w:left w:val="single" w:sz="4" w:space="0" w:color="auto"/>
              <w:bottom w:val="single" w:sz="4" w:space="0" w:color="auto"/>
              <w:right w:val="single" w:sz="4" w:space="0" w:color="auto"/>
            </w:tcBorders>
            <w:shd w:val="clear" w:color="auto" w:fill="auto"/>
          </w:tcPr>
          <w:p w14:paraId="7CC5B29F"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Data</w:t>
            </w:r>
          </w:p>
        </w:tc>
        <w:tc>
          <w:tcPr>
            <w:tcW w:w="1408" w:type="dxa"/>
            <w:tcBorders>
              <w:top w:val="single" w:sz="4" w:space="0" w:color="FFFFFF"/>
              <w:left w:val="single" w:sz="4" w:space="0" w:color="auto"/>
              <w:bottom w:val="single" w:sz="4" w:space="0" w:color="auto"/>
              <w:right w:val="single" w:sz="4" w:space="0" w:color="auto"/>
            </w:tcBorders>
            <w:shd w:val="clear" w:color="auto" w:fill="auto"/>
          </w:tcPr>
          <w:p w14:paraId="476267C9"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Documento</w:t>
            </w:r>
          </w:p>
        </w:tc>
        <w:tc>
          <w:tcPr>
            <w:tcW w:w="617" w:type="dxa"/>
            <w:tcBorders>
              <w:top w:val="single" w:sz="4" w:space="0" w:color="FFFFFF"/>
              <w:left w:val="single" w:sz="4" w:space="0" w:color="auto"/>
              <w:bottom w:val="single" w:sz="4" w:space="0" w:color="auto"/>
              <w:right w:val="single" w:sz="4" w:space="0" w:color="auto"/>
            </w:tcBorders>
            <w:shd w:val="clear" w:color="auto" w:fill="auto"/>
          </w:tcPr>
          <w:p w14:paraId="253464C2"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N.</w:t>
            </w:r>
          </w:p>
        </w:tc>
      </w:tr>
      <w:tr w:rsidR="00FC32DD" w:rsidRPr="00FC32DD" w14:paraId="55588ABB" w14:textId="77777777" w:rsidTr="00A546FD">
        <w:trPr>
          <w:cantSplit/>
          <w:trHeight w:val="360"/>
        </w:trPr>
        <w:tc>
          <w:tcPr>
            <w:tcW w:w="5587" w:type="dxa"/>
            <w:gridSpan w:val="2"/>
            <w:vMerge/>
            <w:tcBorders>
              <w:left w:val="single" w:sz="4" w:space="0" w:color="auto"/>
              <w:bottom w:val="single" w:sz="4" w:space="0" w:color="auto"/>
              <w:right w:val="single" w:sz="4" w:space="0" w:color="auto"/>
            </w:tcBorders>
            <w:shd w:val="clear" w:color="auto" w:fill="auto"/>
          </w:tcPr>
          <w:p w14:paraId="3221574C" w14:textId="77777777" w:rsidR="001A44AD" w:rsidRPr="00FC32DD" w:rsidRDefault="001A44AD" w:rsidP="001A44AD">
            <w:pPr>
              <w:snapToGrid w:val="0"/>
              <w:rPr>
                <w:rFonts w:ascii="Tahoma" w:eastAsia="Wingdings" w:hAnsi="Tahoma" w:cs="Tahoma"/>
                <w:sz w:val="20"/>
                <w:szCs w:val="20"/>
              </w:rPr>
            </w:pPr>
          </w:p>
        </w:tc>
        <w:tc>
          <w:tcPr>
            <w:tcW w:w="1182" w:type="dxa"/>
            <w:gridSpan w:val="3"/>
            <w:tcBorders>
              <w:top w:val="single" w:sz="4" w:space="0" w:color="auto"/>
              <w:left w:val="single" w:sz="4" w:space="0" w:color="auto"/>
              <w:bottom w:val="single" w:sz="4" w:space="0" w:color="auto"/>
              <w:right w:val="single" w:sz="4" w:space="0" w:color="auto"/>
            </w:tcBorders>
            <w:shd w:val="clear" w:color="auto" w:fill="auto"/>
          </w:tcPr>
          <w:p w14:paraId="441ED155"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31/03/2022</w:t>
            </w:r>
          </w:p>
        </w:tc>
        <w:tc>
          <w:tcPr>
            <w:tcW w:w="1408" w:type="dxa"/>
            <w:tcBorders>
              <w:top w:val="single" w:sz="4" w:space="0" w:color="FFFFFF"/>
              <w:left w:val="single" w:sz="4" w:space="0" w:color="auto"/>
              <w:bottom w:val="single" w:sz="4" w:space="0" w:color="auto"/>
              <w:right w:val="single" w:sz="4" w:space="0" w:color="auto"/>
            </w:tcBorders>
            <w:shd w:val="clear" w:color="auto" w:fill="auto"/>
          </w:tcPr>
          <w:p w14:paraId="6D5171BC"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Autofattura</w:t>
            </w:r>
          </w:p>
        </w:tc>
        <w:tc>
          <w:tcPr>
            <w:tcW w:w="617" w:type="dxa"/>
            <w:tcBorders>
              <w:top w:val="single" w:sz="4" w:space="0" w:color="FFFFFF"/>
              <w:left w:val="single" w:sz="4" w:space="0" w:color="auto"/>
              <w:bottom w:val="single" w:sz="4" w:space="0" w:color="auto"/>
              <w:right w:val="single" w:sz="4" w:space="0" w:color="auto"/>
            </w:tcBorders>
            <w:shd w:val="clear" w:color="auto" w:fill="auto"/>
          </w:tcPr>
          <w:p w14:paraId="68851A8D" w14:textId="77777777" w:rsidR="001A44AD" w:rsidRPr="00FC32DD" w:rsidRDefault="001A44AD" w:rsidP="001A44AD">
            <w:pPr>
              <w:snapToGrid w:val="0"/>
              <w:rPr>
                <w:rFonts w:ascii="Tahoma" w:eastAsia="Wingdings" w:hAnsi="Tahoma" w:cs="Tahoma"/>
                <w:sz w:val="20"/>
                <w:szCs w:val="20"/>
              </w:rPr>
            </w:pPr>
            <w:r w:rsidRPr="00FC32DD">
              <w:rPr>
                <w:rFonts w:ascii="Tahoma" w:eastAsia="Wingdings" w:hAnsi="Tahoma" w:cs="Tahoma"/>
                <w:sz w:val="20"/>
                <w:szCs w:val="20"/>
              </w:rPr>
              <w:t>1-S</w:t>
            </w:r>
          </w:p>
        </w:tc>
      </w:tr>
      <w:tr w:rsidR="00FC32DD" w:rsidRPr="00FC32DD" w14:paraId="2FEBC043" w14:textId="77777777" w:rsidTr="00A546FD">
        <w:trPr>
          <w:cantSplit/>
          <w:trHeight w:val="5511"/>
        </w:trPr>
        <w:tc>
          <w:tcPr>
            <w:tcW w:w="8796" w:type="dxa"/>
            <w:gridSpan w:val="7"/>
            <w:tcBorders>
              <w:top w:val="single" w:sz="4" w:space="0" w:color="auto"/>
              <w:left w:val="single" w:sz="4" w:space="0" w:color="auto"/>
              <w:bottom w:val="single" w:sz="4" w:space="0" w:color="auto"/>
              <w:right w:val="single" w:sz="4" w:space="0" w:color="auto"/>
            </w:tcBorders>
            <w:shd w:val="clear" w:color="auto" w:fill="auto"/>
          </w:tcPr>
          <w:p w14:paraId="40CF1D46" w14:textId="77777777" w:rsidR="001A44AD" w:rsidRPr="00FC32DD" w:rsidRDefault="001A44AD" w:rsidP="001A44AD">
            <w:pPr>
              <w:snapToGrid w:val="0"/>
              <w:rPr>
                <w:rFonts w:ascii="Tahoma" w:eastAsia="Wingdings" w:hAnsi="Tahoma" w:cs="Tahoma"/>
                <w:sz w:val="20"/>
                <w:szCs w:val="20"/>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7"/>
              <w:gridCol w:w="1035"/>
              <w:gridCol w:w="236"/>
              <w:gridCol w:w="1322"/>
              <w:gridCol w:w="740"/>
              <w:gridCol w:w="681"/>
              <w:gridCol w:w="1278"/>
              <w:gridCol w:w="275"/>
              <w:gridCol w:w="40"/>
            </w:tblGrid>
            <w:tr w:rsidR="00FC32DD" w:rsidRPr="00FC32DD" w14:paraId="58188D57" w14:textId="77777777" w:rsidTr="00A546FD">
              <w:trPr>
                <w:gridAfter w:val="1"/>
                <w:wAfter w:w="40" w:type="dxa"/>
                <w:trHeight w:val="346"/>
              </w:trPr>
              <w:tc>
                <w:tcPr>
                  <w:tcW w:w="3365" w:type="dxa"/>
                  <w:shd w:val="clear" w:color="auto" w:fill="auto"/>
                </w:tcPr>
                <w:p w14:paraId="64A2CB23"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Descrizione</w:t>
                  </w:r>
                </w:p>
              </w:tc>
              <w:tc>
                <w:tcPr>
                  <w:tcW w:w="1037" w:type="dxa"/>
                  <w:shd w:val="clear" w:color="auto" w:fill="auto"/>
                </w:tcPr>
                <w:p w14:paraId="5457ED35"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Quantità</w:t>
                  </w:r>
                </w:p>
              </w:tc>
              <w:tc>
                <w:tcPr>
                  <w:tcW w:w="1543" w:type="dxa"/>
                  <w:gridSpan w:val="2"/>
                  <w:shd w:val="clear" w:color="auto" w:fill="auto"/>
                </w:tcPr>
                <w:p w14:paraId="4C33EEE2"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Prezzo Unitario</w:t>
                  </w:r>
                </w:p>
              </w:tc>
              <w:tc>
                <w:tcPr>
                  <w:tcW w:w="1425" w:type="dxa"/>
                  <w:gridSpan w:val="2"/>
                  <w:shd w:val="clear" w:color="auto" w:fill="auto"/>
                </w:tcPr>
                <w:p w14:paraId="7F602BC4"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Codice IVA</w:t>
                  </w:r>
                </w:p>
              </w:tc>
              <w:tc>
                <w:tcPr>
                  <w:tcW w:w="1554" w:type="dxa"/>
                  <w:gridSpan w:val="2"/>
                  <w:shd w:val="clear" w:color="auto" w:fill="auto"/>
                </w:tcPr>
                <w:p w14:paraId="277BEBFA"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Importo</w:t>
                  </w:r>
                </w:p>
              </w:tc>
            </w:tr>
            <w:tr w:rsidR="00FC32DD" w:rsidRPr="00FC32DD" w14:paraId="5A373677" w14:textId="77777777" w:rsidTr="00A546FD">
              <w:trPr>
                <w:gridAfter w:val="1"/>
                <w:wAfter w:w="40" w:type="dxa"/>
                <w:trHeight w:val="1614"/>
              </w:trPr>
              <w:tc>
                <w:tcPr>
                  <w:tcW w:w="3365" w:type="dxa"/>
                  <w:vMerge w:val="restart"/>
                  <w:shd w:val="clear" w:color="auto" w:fill="auto"/>
                </w:tcPr>
                <w:p w14:paraId="40F3334C" w14:textId="77777777" w:rsidR="001A44AD" w:rsidRPr="00FC32DD" w:rsidRDefault="001A44AD" w:rsidP="001A44AD">
                  <w:pPr>
                    <w:widowControl w:val="0"/>
                    <w:snapToGrid w:val="0"/>
                    <w:jc w:val="center"/>
                    <w:rPr>
                      <w:rFonts w:ascii="Tahoma" w:eastAsia="Wingdings" w:hAnsi="Tahoma" w:cs="Tahoma"/>
                      <w:sz w:val="20"/>
                      <w:szCs w:val="20"/>
                      <w:lang w:eastAsia="en-US"/>
                    </w:rPr>
                  </w:pPr>
                  <w:r w:rsidRPr="00FC32DD">
                    <w:rPr>
                      <w:rFonts w:ascii="Tahoma" w:eastAsia="Wingdings" w:hAnsi="Tahoma" w:cs="Tahoma"/>
                      <w:sz w:val="20"/>
                      <w:szCs w:val="20"/>
                      <w:lang w:eastAsia="en-US"/>
                    </w:rPr>
                    <w:t>Tubi di plastica</w:t>
                  </w:r>
                </w:p>
                <w:p w14:paraId="4D03CBA4" w14:textId="77777777" w:rsidR="001A44AD" w:rsidRPr="00FC32DD" w:rsidRDefault="001A44AD" w:rsidP="001A44AD">
                  <w:pPr>
                    <w:widowControl w:val="0"/>
                    <w:snapToGrid w:val="0"/>
                    <w:jc w:val="center"/>
                    <w:rPr>
                      <w:rFonts w:ascii="Tahoma" w:eastAsia="Wingdings" w:hAnsi="Tahoma" w:cs="Tahoma"/>
                      <w:sz w:val="20"/>
                      <w:szCs w:val="20"/>
                      <w:lang w:eastAsia="en-US"/>
                    </w:rPr>
                  </w:pPr>
                </w:p>
                <w:p w14:paraId="25A83509" w14:textId="77777777" w:rsidR="001A44AD" w:rsidRPr="00FC32DD" w:rsidRDefault="001A44AD" w:rsidP="001A44AD">
                  <w:pPr>
                    <w:widowControl w:val="0"/>
                    <w:snapToGrid w:val="0"/>
                    <w:jc w:val="center"/>
                    <w:rPr>
                      <w:rFonts w:ascii="Tahoma" w:eastAsia="Wingdings" w:hAnsi="Tahoma" w:cs="Tahoma"/>
                      <w:sz w:val="20"/>
                      <w:szCs w:val="20"/>
                      <w:lang w:eastAsia="en-US"/>
                    </w:rPr>
                  </w:pPr>
                </w:p>
                <w:p w14:paraId="410767AC" w14:textId="77777777" w:rsidR="001A44AD" w:rsidRPr="00FC32DD" w:rsidRDefault="001A44AD" w:rsidP="001A44AD">
                  <w:pPr>
                    <w:widowControl w:val="0"/>
                    <w:snapToGrid w:val="0"/>
                    <w:jc w:val="center"/>
                    <w:rPr>
                      <w:rFonts w:ascii="Tahoma" w:eastAsia="Wingdings" w:hAnsi="Tahoma" w:cs="Tahoma"/>
                      <w:b/>
                      <w:i/>
                      <w:sz w:val="20"/>
                      <w:szCs w:val="20"/>
                      <w:lang w:eastAsia="en-US"/>
                    </w:rPr>
                  </w:pPr>
                  <w:r w:rsidRPr="00FC32DD">
                    <w:rPr>
                      <w:rFonts w:ascii="Tahoma" w:eastAsia="Wingdings" w:hAnsi="Tahoma" w:cs="Tahoma"/>
                      <w:b/>
                      <w:i/>
                      <w:sz w:val="20"/>
                      <w:szCs w:val="20"/>
                      <w:lang w:eastAsia="en-US"/>
                    </w:rPr>
                    <w:t>Autofatturazione - ai sensi dell’articolo 46, co. 5 del D.L. 331/1993 per mancato ricevimento fattura dalla società Alfa francese - FR12345678900)</w:t>
                  </w:r>
                </w:p>
                <w:p w14:paraId="5420FD50" w14:textId="77777777" w:rsidR="001A44AD" w:rsidRPr="00FC32DD" w:rsidRDefault="001A44AD" w:rsidP="001A44AD">
                  <w:pPr>
                    <w:widowControl w:val="0"/>
                    <w:snapToGrid w:val="0"/>
                    <w:jc w:val="center"/>
                    <w:rPr>
                      <w:rFonts w:ascii="Tahoma" w:eastAsia="Wingdings" w:hAnsi="Tahoma" w:cs="Tahoma"/>
                      <w:sz w:val="20"/>
                      <w:szCs w:val="20"/>
                      <w:lang w:eastAsia="en-US"/>
                    </w:rPr>
                  </w:pPr>
                </w:p>
                <w:p w14:paraId="10A2B903" w14:textId="77777777" w:rsidR="001A44AD" w:rsidRPr="00FC32DD" w:rsidRDefault="001A44AD" w:rsidP="001A44AD">
                  <w:pPr>
                    <w:widowControl w:val="0"/>
                    <w:snapToGrid w:val="0"/>
                    <w:jc w:val="center"/>
                    <w:rPr>
                      <w:rFonts w:ascii="Tahoma" w:eastAsia="Wingdings" w:hAnsi="Tahoma" w:cs="Tahoma"/>
                      <w:sz w:val="20"/>
                      <w:szCs w:val="20"/>
                      <w:lang w:eastAsia="en-US"/>
                    </w:rPr>
                  </w:pPr>
                </w:p>
              </w:tc>
              <w:tc>
                <w:tcPr>
                  <w:tcW w:w="1037" w:type="dxa"/>
                  <w:vMerge w:val="restart"/>
                  <w:shd w:val="clear" w:color="auto" w:fill="auto"/>
                </w:tcPr>
                <w:p w14:paraId="4DA05E7D"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200</w:t>
                  </w:r>
                </w:p>
              </w:tc>
              <w:tc>
                <w:tcPr>
                  <w:tcW w:w="1543" w:type="dxa"/>
                  <w:gridSpan w:val="2"/>
                  <w:tcBorders>
                    <w:bottom w:val="nil"/>
                  </w:tcBorders>
                  <w:shd w:val="clear" w:color="auto" w:fill="auto"/>
                </w:tcPr>
                <w:p w14:paraId="1C55B64E"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500</w:t>
                  </w:r>
                </w:p>
              </w:tc>
              <w:tc>
                <w:tcPr>
                  <w:tcW w:w="1425" w:type="dxa"/>
                  <w:gridSpan w:val="2"/>
                  <w:tcBorders>
                    <w:bottom w:val="single" w:sz="18" w:space="0" w:color="auto"/>
                  </w:tcBorders>
                  <w:shd w:val="clear" w:color="auto" w:fill="auto"/>
                </w:tcPr>
                <w:p w14:paraId="1F3FA076"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1</w:t>
                  </w:r>
                </w:p>
              </w:tc>
              <w:tc>
                <w:tcPr>
                  <w:tcW w:w="1554" w:type="dxa"/>
                  <w:gridSpan w:val="2"/>
                  <w:tcBorders>
                    <w:bottom w:val="nil"/>
                  </w:tcBorders>
                  <w:shd w:val="clear" w:color="auto" w:fill="auto"/>
                </w:tcPr>
                <w:p w14:paraId="66FB8557" w14:textId="77777777" w:rsidR="001A44AD" w:rsidRPr="00FC32DD" w:rsidRDefault="001A44AD" w:rsidP="001A44AD">
                  <w:pPr>
                    <w:widowControl w:val="0"/>
                    <w:snapToGrid w:val="0"/>
                    <w:jc w:val="center"/>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100.000</w:t>
                  </w:r>
                </w:p>
              </w:tc>
            </w:tr>
            <w:tr w:rsidR="00FC32DD" w:rsidRPr="00FC32DD" w14:paraId="2F4DE5AF" w14:textId="77777777" w:rsidTr="00A546FD">
              <w:trPr>
                <w:trHeight w:val="470"/>
              </w:trPr>
              <w:tc>
                <w:tcPr>
                  <w:tcW w:w="3365" w:type="dxa"/>
                  <w:vMerge/>
                  <w:shd w:val="clear" w:color="auto" w:fill="auto"/>
                </w:tcPr>
                <w:p w14:paraId="13316799" w14:textId="77777777" w:rsidR="001A44AD" w:rsidRPr="00FC32DD" w:rsidRDefault="001A44AD" w:rsidP="001A44AD">
                  <w:pPr>
                    <w:widowControl w:val="0"/>
                    <w:snapToGrid w:val="0"/>
                    <w:jc w:val="center"/>
                    <w:rPr>
                      <w:rFonts w:ascii="Tahoma" w:eastAsia="Wingdings" w:hAnsi="Tahoma" w:cs="Tahoma"/>
                      <w:sz w:val="20"/>
                      <w:szCs w:val="20"/>
                      <w:lang w:val="en-US" w:eastAsia="en-US"/>
                    </w:rPr>
                  </w:pPr>
                </w:p>
              </w:tc>
              <w:tc>
                <w:tcPr>
                  <w:tcW w:w="1037" w:type="dxa"/>
                  <w:vMerge/>
                  <w:shd w:val="clear" w:color="auto" w:fill="auto"/>
                </w:tcPr>
                <w:p w14:paraId="69600F6D" w14:textId="77777777" w:rsidR="001A44AD" w:rsidRPr="00FC32DD" w:rsidRDefault="001A44AD" w:rsidP="001A44AD">
                  <w:pPr>
                    <w:widowControl w:val="0"/>
                    <w:snapToGrid w:val="0"/>
                    <w:jc w:val="center"/>
                    <w:rPr>
                      <w:rFonts w:ascii="Tahoma" w:eastAsia="Wingdings" w:hAnsi="Tahoma" w:cs="Tahoma"/>
                      <w:sz w:val="20"/>
                      <w:szCs w:val="20"/>
                      <w:lang w:val="en-US" w:eastAsia="en-US"/>
                    </w:rPr>
                  </w:pPr>
                </w:p>
              </w:tc>
              <w:tc>
                <w:tcPr>
                  <w:tcW w:w="218" w:type="dxa"/>
                  <w:tcBorders>
                    <w:top w:val="nil"/>
                    <w:bottom w:val="nil"/>
                    <w:right w:val="single" w:sz="18" w:space="0" w:color="auto"/>
                  </w:tcBorders>
                  <w:shd w:val="clear" w:color="auto" w:fill="auto"/>
                </w:tcPr>
                <w:p w14:paraId="253CC74E" w14:textId="77777777" w:rsidR="001A44AD" w:rsidRPr="00FC32DD" w:rsidRDefault="001A44AD" w:rsidP="001A44AD">
                  <w:pPr>
                    <w:widowControl w:val="0"/>
                    <w:snapToGrid w:val="0"/>
                    <w:jc w:val="center"/>
                    <w:rPr>
                      <w:rFonts w:ascii="Tahoma" w:eastAsia="Wingdings" w:hAnsi="Tahoma" w:cs="Tahoma"/>
                      <w:sz w:val="20"/>
                      <w:szCs w:val="20"/>
                      <w:lang w:val="en-US" w:eastAsia="en-US"/>
                    </w:rPr>
                  </w:pPr>
                </w:p>
              </w:tc>
              <w:tc>
                <w:tcPr>
                  <w:tcW w:w="4031" w:type="dxa"/>
                  <w:gridSpan w:val="4"/>
                  <w:tcBorders>
                    <w:top w:val="single" w:sz="18" w:space="0" w:color="auto"/>
                    <w:left w:val="single" w:sz="18" w:space="0" w:color="auto"/>
                    <w:bottom w:val="single" w:sz="18" w:space="0" w:color="auto"/>
                    <w:right w:val="single" w:sz="18" w:space="0" w:color="auto"/>
                  </w:tcBorders>
                  <w:shd w:val="clear" w:color="auto" w:fill="auto"/>
                </w:tcPr>
                <w:p w14:paraId="27B6B4BC" w14:textId="77777777" w:rsidR="001A44AD" w:rsidRPr="00FC32DD" w:rsidRDefault="001A44AD" w:rsidP="001A44AD">
                  <w:pPr>
                    <w:widowControl w:val="0"/>
                    <w:snapToGrid w:val="0"/>
                    <w:jc w:val="center"/>
                    <w:rPr>
                      <w:rFonts w:ascii="Tahoma" w:eastAsia="Wingdings" w:hAnsi="Tahoma" w:cs="Tahoma"/>
                      <w:sz w:val="20"/>
                      <w:szCs w:val="20"/>
                      <w:lang w:eastAsia="en-US"/>
                    </w:rPr>
                  </w:pPr>
                  <w:r w:rsidRPr="00FC32DD">
                    <w:rPr>
                      <w:rFonts w:ascii="Tahoma" w:eastAsia="Wingdings" w:hAnsi="Tahoma" w:cs="Tahoma"/>
                      <w:sz w:val="20"/>
                      <w:szCs w:val="20"/>
                      <w:lang w:eastAsia="en-US"/>
                    </w:rPr>
                    <w:t>Prot. Registro IVA Vendite N. 25</w:t>
                  </w:r>
                </w:p>
                <w:p w14:paraId="27404905" w14:textId="77777777" w:rsidR="001A44AD" w:rsidRPr="00FC32DD" w:rsidRDefault="001A44AD" w:rsidP="001A44AD">
                  <w:pPr>
                    <w:widowControl w:val="0"/>
                    <w:snapToGrid w:val="0"/>
                    <w:jc w:val="center"/>
                    <w:rPr>
                      <w:rFonts w:ascii="Tahoma" w:eastAsia="Wingdings" w:hAnsi="Tahoma" w:cs="Tahoma"/>
                      <w:sz w:val="20"/>
                      <w:szCs w:val="20"/>
                      <w:lang w:eastAsia="en-US"/>
                    </w:rPr>
                  </w:pPr>
                  <w:r w:rsidRPr="00FC32DD">
                    <w:rPr>
                      <w:rFonts w:ascii="Tahoma" w:eastAsia="Wingdings" w:hAnsi="Tahoma" w:cs="Tahoma"/>
                      <w:sz w:val="20"/>
                      <w:szCs w:val="20"/>
                      <w:lang w:eastAsia="en-US"/>
                    </w:rPr>
                    <w:t>Prot. Registro IVA Acquisti N. 16</w:t>
                  </w:r>
                </w:p>
              </w:tc>
              <w:tc>
                <w:tcPr>
                  <w:tcW w:w="313" w:type="dxa"/>
                  <w:gridSpan w:val="2"/>
                  <w:tcBorders>
                    <w:top w:val="single" w:sz="4" w:space="0" w:color="auto"/>
                    <w:left w:val="single" w:sz="18" w:space="0" w:color="auto"/>
                    <w:bottom w:val="nil"/>
                    <w:right w:val="single" w:sz="4" w:space="0" w:color="auto"/>
                  </w:tcBorders>
                  <w:shd w:val="clear" w:color="auto" w:fill="auto"/>
                </w:tcPr>
                <w:p w14:paraId="683E0B8C" w14:textId="77777777" w:rsidR="001A44AD" w:rsidRPr="00FC32DD" w:rsidRDefault="001A44AD" w:rsidP="001A44AD">
                  <w:pPr>
                    <w:widowControl w:val="0"/>
                    <w:snapToGrid w:val="0"/>
                    <w:rPr>
                      <w:rFonts w:ascii="Tahoma" w:eastAsia="Wingdings" w:hAnsi="Tahoma" w:cs="Tahoma"/>
                      <w:sz w:val="20"/>
                      <w:szCs w:val="20"/>
                      <w:lang w:eastAsia="en-US"/>
                    </w:rPr>
                  </w:pPr>
                </w:p>
              </w:tc>
            </w:tr>
            <w:tr w:rsidR="00FC32DD" w:rsidRPr="00FC32DD" w14:paraId="09E149CD" w14:textId="77777777" w:rsidTr="00A546FD">
              <w:trPr>
                <w:gridAfter w:val="1"/>
                <w:wAfter w:w="40" w:type="dxa"/>
                <w:trHeight w:val="643"/>
              </w:trPr>
              <w:tc>
                <w:tcPr>
                  <w:tcW w:w="3365" w:type="dxa"/>
                  <w:vMerge/>
                  <w:shd w:val="clear" w:color="auto" w:fill="auto"/>
                </w:tcPr>
                <w:p w14:paraId="5A712CA9" w14:textId="77777777" w:rsidR="001A44AD" w:rsidRPr="00FC32DD" w:rsidRDefault="001A44AD" w:rsidP="001A44AD">
                  <w:pPr>
                    <w:widowControl w:val="0"/>
                    <w:snapToGrid w:val="0"/>
                    <w:jc w:val="center"/>
                    <w:rPr>
                      <w:rFonts w:ascii="Tahoma" w:eastAsia="Wingdings" w:hAnsi="Tahoma" w:cs="Tahoma"/>
                      <w:sz w:val="20"/>
                      <w:szCs w:val="20"/>
                      <w:lang w:eastAsia="en-US"/>
                    </w:rPr>
                  </w:pPr>
                </w:p>
              </w:tc>
              <w:tc>
                <w:tcPr>
                  <w:tcW w:w="1037" w:type="dxa"/>
                  <w:vMerge/>
                  <w:shd w:val="clear" w:color="auto" w:fill="auto"/>
                </w:tcPr>
                <w:p w14:paraId="42CB312D" w14:textId="77777777" w:rsidR="001A44AD" w:rsidRPr="00FC32DD" w:rsidRDefault="001A44AD" w:rsidP="001A44AD">
                  <w:pPr>
                    <w:widowControl w:val="0"/>
                    <w:snapToGrid w:val="0"/>
                    <w:jc w:val="center"/>
                    <w:rPr>
                      <w:rFonts w:ascii="Tahoma" w:eastAsia="Wingdings" w:hAnsi="Tahoma" w:cs="Tahoma"/>
                      <w:sz w:val="20"/>
                      <w:szCs w:val="20"/>
                      <w:lang w:eastAsia="en-US"/>
                    </w:rPr>
                  </w:pPr>
                </w:p>
              </w:tc>
              <w:tc>
                <w:tcPr>
                  <w:tcW w:w="1543" w:type="dxa"/>
                  <w:gridSpan w:val="2"/>
                  <w:tcBorders>
                    <w:top w:val="nil"/>
                  </w:tcBorders>
                  <w:shd w:val="clear" w:color="auto" w:fill="auto"/>
                </w:tcPr>
                <w:p w14:paraId="082A66C4" w14:textId="77777777" w:rsidR="001A44AD" w:rsidRPr="00FC32DD" w:rsidRDefault="001A44AD" w:rsidP="001A44AD">
                  <w:pPr>
                    <w:widowControl w:val="0"/>
                    <w:snapToGrid w:val="0"/>
                    <w:jc w:val="center"/>
                    <w:rPr>
                      <w:rFonts w:ascii="Tahoma" w:eastAsia="Wingdings" w:hAnsi="Tahoma" w:cs="Tahoma"/>
                      <w:sz w:val="20"/>
                      <w:szCs w:val="20"/>
                      <w:lang w:eastAsia="en-US"/>
                    </w:rPr>
                  </w:pPr>
                </w:p>
              </w:tc>
              <w:tc>
                <w:tcPr>
                  <w:tcW w:w="1425" w:type="dxa"/>
                  <w:gridSpan w:val="2"/>
                  <w:tcBorders>
                    <w:top w:val="single" w:sz="18" w:space="0" w:color="auto"/>
                  </w:tcBorders>
                  <w:shd w:val="clear" w:color="auto" w:fill="auto"/>
                </w:tcPr>
                <w:p w14:paraId="5DB51164" w14:textId="77777777" w:rsidR="001A44AD" w:rsidRPr="00FC32DD" w:rsidRDefault="001A44AD" w:rsidP="001A44AD">
                  <w:pPr>
                    <w:widowControl w:val="0"/>
                    <w:snapToGrid w:val="0"/>
                    <w:jc w:val="center"/>
                    <w:rPr>
                      <w:rFonts w:ascii="Tahoma" w:eastAsia="Wingdings" w:hAnsi="Tahoma" w:cs="Tahoma"/>
                      <w:sz w:val="20"/>
                      <w:szCs w:val="20"/>
                      <w:lang w:eastAsia="en-US"/>
                    </w:rPr>
                  </w:pPr>
                </w:p>
              </w:tc>
              <w:tc>
                <w:tcPr>
                  <w:tcW w:w="1554" w:type="dxa"/>
                  <w:gridSpan w:val="2"/>
                  <w:tcBorders>
                    <w:top w:val="nil"/>
                  </w:tcBorders>
                  <w:shd w:val="clear" w:color="auto" w:fill="auto"/>
                </w:tcPr>
                <w:p w14:paraId="06691F45" w14:textId="77777777" w:rsidR="001A44AD" w:rsidRPr="00FC32DD" w:rsidRDefault="001A44AD" w:rsidP="001A44AD">
                  <w:pPr>
                    <w:widowControl w:val="0"/>
                    <w:snapToGrid w:val="0"/>
                    <w:jc w:val="center"/>
                    <w:rPr>
                      <w:rFonts w:ascii="Tahoma" w:eastAsia="Wingdings" w:hAnsi="Tahoma" w:cs="Tahoma"/>
                      <w:sz w:val="20"/>
                      <w:szCs w:val="20"/>
                      <w:lang w:eastAsia="en-US"/>
                    </w:rPr>
                  </w:pPr>
                </w:p>
              </w:tc>
            </w:tr>
            <w:tr w:rsidR="00FC32DD" w:rsidRPr="00FC32DD" w14:paraId="16624910" w14:textId="77777777" w:rsidTr="00A546FD">
              <w:trPr>
                <w:gridAfter w:val="1"/>
                <w:wAfter w:w="39" w:type="dxa"/>
                <w:trHeight w:val="486"/>
              </w:trPr>
              <w:tc>
                <w:tcPr>
                  <w:tcW w:w="3365" w:type="dxa"/>
                  <w:shd w:val="clear" w:color="auto" w:fill="auto"/>
                </w:tcPr>
                <w:p w14:paraId="22D8E5A3" w14:textId="77777777" w:rsidR="001A44AD" w:rsidRPr="00FC32DD" w:rsidRDefault="001A44AD" w:rsidP="001A44AD">
                  <w:pPr>
                    <w:widowControl w:val="0"/>
                    <w:snapToGrid w:val="0"/>
                    <w:jc w:val="right"/>
                    <w:rPr>
                      <w:rFonts w:ascii="Tahoma" w:eastAsia="Wingdings" w:hAnsi="Tahoma" w:cs="Tahoma"/>
                      <w:sz w:val="20"/>
                      <w:szCs w:val="20"/>
                      <w:lang w:eastAsia="en-US"/>
                    </w:rPr>
                  </w:pPr>
                </w:p>
              </w:tc>
              <w:tc>
                <w:tcPr>
                  <w:tcW w:w="1037" w:type="dxa"/>
                  <w:shd w:val="clear" w:color="auto" w:fill="auto"/>
                </w:tcPr>
                <w:p w14:paraId="75EE5F79" w14:textId="77777777" w:rsidR="001A44AD" w:rsidRPr="00FC32DD" w:rsidRDefault="001A44AD" w:rsidP="001A44AD">
                  <w:pPr>
                    <w:widowControl w:val="0"/>
                    <w:jc w:val="right"/>
                    <w:rPr>
                      <w:rFonts w:ascii="Tahoma" w:eastAsia="Wingdings" w:hAnsi="Tahoma" w:cs="Tahoma"/>
                      <w:sz w:val="20"/>
                      <w:szCs w:val="20"/>
                      <w:lang w:eastAsia="en-US"/>
                    </w:rPr>
                  </w:pPr>
                </w:p>
              </w:tc>
              <w:tc>
                <w:tcPr>
                  <w:tcW w:w="2285" w:type="dxa"/>
                  <w:gridSpan w:val="3"/>
                  <w:shd w:val="clear" w:color="auto" w:fill="auto"/>
                </w:tcPr>
                <w:p w14:paraId="54D1AD2D" w14:textId="77777777" w:rsidR="001A44AD" w:rsidRPr="00FC32DD" w:rsidRDefault="001A44AD" w:rsidP="001A44AD">
                  <w:pPr>
                    <w:widowControl w:val="0"/>
                    <w:snapToGrid w:val="0"/>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imponibile</w:t>
                  </w:r>
                </w:p>
                <w:p w14:paraId="0AED79E2" w14:textId="77777777" w:rsidR="001A44AD" w:rsidRPr="00FC32DD" w:rsidRDefault="001A44AD" w:rsidP="001A44AD">
                  <w:pPr>
                    <w:widowControl w:val="0"/>
                    <w:snapToGrid w:val="0"/>
                    <w:jc w:val="right"/>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100.000</w:t>
                  </w:r>
                </w:p>
              </w:tc>
              <w:tc>
                <w:tcPr>
                  <w:tcW w:w="2238" w:type="dxa"/>
                  <w:gridSpan w:val="3"/>
                  <w:shd w:val="clear" w:color="auto" w:fill="auto"/>
                </w:tcPr>
                <w:p w14:paraId="5369811B" w14:textId="77777777" w:rsidR="001A44AD" w:rsidRPr="00FC32DD" w:rsidRDefault="001A44AD" w:rsidP="001A44AD">
                  <w:pPr>
                    <w:widowControl w:val="0"/>
                    <w:snapToGrid w:val="0"/>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IVA 22%</w:t>
                  </w:r>
                </w:p>
                <w:p w14:paraId="118AD6E2" w14:textId="77777777" w:rsidR="001A44AD" w:rsidRPr="00FC32DD" w:rsidRDefault="001A44AD" w:rsidP="001A44AD">
                  <w:pPr>
                    <w:widowControl w:val="0"/>
                    <w:snapToGrid w:val="0"/>
                    <w:jc w:val="right"/>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22.00008</w:t>
                  </w:r>
                </w:p>
              </w:tc>
            </w:tr>
            <w:tr w:rsidR="00FC32DD" w:rsidRPr="00FC32DD" w14:paraId="5072A16C" w14:textId="77777777" w:rsidTr="00A546FD">
              <w:trPr>
                <w:gridAfter w:val="1"/>
                <w:wAfter w:w="38" w:type="dxa"/>
                <w:trHeight w:val="502"/>
              </w:trPr>
              <w:tc>
                <w:tcPr>
                  <w:tcW w:w="4402" w:type="dxa"/>
                  <w:gridSpan w:val="2"/>
                  <w:shd w:val="clear" w:color="auto" w:fill="auto"/>
                </w:tcPr>
                <w:p w14:paraId="53999DB0" w14:textId="77777777" w:rsidR="001A44AD" w:rsidRPr="00FC32DD" w:rsidRDefault="001A44AD" w:rsidP="001A44AD">
                  <w:pPr>
                    <w:widowControl w:val="0"/>
                    <w:snapToGrid w:val="0"/>
                    <w:jc w:val="center"/>
                    <w:rPr>
                      <w:rFonts w:ascii="Tahoma" w:eastAsia="Wingdings" w:hAnsi="Tahoma" w:cs="Tahoma"/>
                      <w:b/>
                      <w:sz w:val="20"/>
                      <w:szCs w:val="20"/>
                      <w:lang w:val="en-US" w:eastAsia="en-US"/>
                    </w:rPr>
                  </w:pPr>
                </w:p>
              </w:tc>
              <w:tc>
                <w:tcPr>
                  <w:tcW w:w="4524" w:type="dxa"/>
                  <w:gridSpan w:val="6"/>
                  <w:shd w:val="clear" w:color="auto" w:fill="auto"/>
                </w:tcPr>
                <w:p w14:paraId="47434F97" w14:textId="77777777" w:rsidR="001A44AD" w:rsidRPr="00FC32DD" w:rsidRDefault="001A44AD" w:rsidP="001A44AD">
                  <w:pPr>
                    <w:widowControl w:val="0"/>
                    <w:snapToGrid w:val="0"/>
                    <w:rPr>
                      <w:rFonts w:ascii="Tahoma" w:eastAsia="Wingdings" w:hAnsi="Tahoma" w:cs="Tahoma"/>
                      <w:sz w:val="20"/>
                      <w:szCs w:val="20"/>
                      <w:lang w:val="en-US" w:eastAsia="en-US"/>
                    </w:rPr>
                  </w:pPr>
                  <w:r w:rsidRPr="00FC32DD">
                    <w:rPr>
                      <w:rFonts w:ascii="Tahoma" w:eastAsia="Wingdings" w:hAnsi="Tahoma" w:cs="Tahoma"/>
                      <w:sz w:val="20"/>
                      <w:szCs w:val="20"/>
                      <w:lang w:val="en-US" w:eastAsia="en-US"/>
                    </w:rPr>
                    <w:t>Totale complessivo</w:t>
                  </w:r>
                </w:p>
                <w:p w14:paraId="7C5127D9" w14:textId="77777777" w:rsidR="001A44AD" w:rsidRPr="00FC32DD" w:rsidRDefault="001A44AD" w:rsidP="001A44AD">
                  <w:pPr>
                    <w:widowControl w:val="0"/>
                    <w:snapToGrid w:val="0"/>
                    <w:jc w:val="right"/>
                    <w:rPr>
                      <w:rFonts w:ascii="Tahoma" w:eastAsia="Wingdings" w:hAnsi="Tahoma" w:cs="Tahoma"/>
                      <w:b/>
                      <w:sz w:val="20"/>
                      <w:szCs w:val="20"/>
                      <w:lang w:val="en-US" w:eastAsia="en-US"/>
                    </w:rPr>
                  </w:pPr>
                  <w:r w:rsidRPr="00FC32DD">
                    <w:rPr>
                      <w:rFonts w:ascii="Tahoma" w:eastAsia="Wingdings" w:hAnsi="Tahoma" w:cs="Tahoma"/>
                      <w:sz w:val="20"/>
                      <w:szCs w:val="20"/>
                      <w:lang w:val="en-US" w:eastAsia="en-US"/>
                    </w:rPr>
                    <w:t>122.00008</w:t>
                  </w:r>
                </w:p>
              </w:tc>
            </w:tr>
          </w:tbl>
          <w:p w14:paraId="58A79429" w14:textId="77777777" w:rsidR="001A44AD" w:rsidRPr="00FC32DD" w:rsidRDefault="001A44AD" w:rsidP="001A44AD">
            <w:pPr>
              <w:snapToGrid w:val="0"/>
              <w:rPr>
                <w:rFonts w:ascii="Tahoma" w:eastAsia="Wingdings" w:hAnsi="Tahoma" w:cs="Tahoma"/>
                <w:sz w:val="20"/>
                <w:szCs w:val="20"/>
              </w:rPr>
            </w:pPr>
          </w:p>
        </w:tc>
      </w:tr>
    </w:tbl>
    <w:p w14:paraId="023B9C3E" w14:textId="77777777" w:rsidR="001A44AD" w:rsidRPr="00FC32DD" w:rsidRDefault="001A44AD" w:rsidP="001A44AD">
      <w:pPr>
        <w:rPr>
          <w:rFonts w:ascii="Tahoma" w:hAnsi="Tahoma" w:cs="Tahoma"/>
          <w:sz w:val="20"/>
          <w:szCs w:val="20"/>
        </w:rPr>
      </w:pPr>
    </w:p>
    <w:p w14:paraId="43E59817" w14:textId="77777777" w:rsidR="001A44AD" w:rsidRPr="00FC32DD" w:rsidRDefault="001A44AD" w:rsidP="00C50C4F">
      <w:pPr>
        <w:pStyle w:val="Sottotitolo"/>
        <w:rPr>
          <w:color w:val="auto"/>
        </w:rPr>
      </w:pPr>
      <w:bookmarkStart w:id="79" w:name="_Toc21691350"/>
      <w:r w:rsidRPr="00FC32DD">
        <w:rPr>
          <w:color w:val="auto"/>
        </w:rPr>
        <w:br w:type="page"/>
      </w:r>
      <w:bookmarkStart w:id="80" w:name="_Toc63367396"/>
      <w:bookmarkStart w:id="81" w:name="_Toc120701874"/>
      <w:r w:rsidRPr="00FC32DD">
        <w:rPr>
          <w:color w:val="auto"/>
        </w:rPr>
        <w:lastRenderedPageBreak/>
        <w:t>2.9 Autofattura per splafonamento</w:t>
      </w:r>
      <w:bookmarkEnd w:id="79"/>
      <w:bookmarkEnd w:id="80"/>
      <w:bookmarkEnd w:id="81"/>
    </w:p>
    <w:p w14:paraId="5A089295"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L’art. 8, comma 1, lett. c) del DPR n. 633 del 1972 prevede la non imponibilità delle cessioni e delle prestazioni di servizi fatte agli esportatori abituali che si avvalgono della facoltà di acquistare o importare beni senza il pagamento dell’imposta.</w:t>
      </w:r>
    </w:p>
    <w:p w14:paraId="15EC4203"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L’effettuazione di operazioni senza addebito dell’imposta, oltre il limite del plafond disponibile, determina l’applicazione, nei confronti del cessionario/committente, della sanzione dal 100 a 200% dell’IVA, oltre al recupero dell’imposta non assolta e degli interessi (ai sensi dell’art. 7, comma 4, del DLgs 471/1997).</w:t>
      </w:r>
    </w:p>
    <w:p w14:paraId="448203F1" w14:textId="1572A444"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Le procedure utilizzabili per regolarizzare lo “splafonamento”, riportate nella risoluzione 16/E del 6 febbraio 2017, prevedono anche la possibilità di </w:t>
      </w:r>
      <w:r w:rsidRPr="00FC32DD">
        <w:rPr>
          <w:rFonts w:ascii="Tahoma" w:hAnsi="Tahoma" w:cs="Tahoma"/>
          <w:b/>
          <w:bCs/>
          <w:sz w:val="20"/>
          <w:szCs w:val="20"/>
        </w:rPr>
        <w:t>emettere un’autofattura</w:t>
      </w:r>
      <w:r w:rsidRPr="00FC32DD">
        <w:rPr>
          <w:rFonts w:ascii="Tahoma" w:hAnsi="Tahoma" w:cs="Tahoma"/>
          <w:sz w:val="20"/>
          <w:szCs w:val="20"/>
        </w:rPr>
        <w:t xml:space="preserve">, contente gli estremi identificativi di ciascun fornitore, il numero progressivo delle fatture ricevute, l’ammontare eccedente il plafond e l’imposta che avrebbe dovuto essere applicata. Tale fattura va emessa </w:t>
      </w:r>
      <w:r w:rsidRPr="00FC32DD">
        <w:rPr>
          <w:rFonts w:ascii="Tahoma" w:hAnsi="Tahoma" w:cs="Tahoma"/>
          <w:b/>
          <w:bCs/>
          <w:sz w:val="20"/>
          <w:szCs w:val="20"/>
        </w:rPr>
        <w:t>in formato elettronico</w:t>
      </w:r>
      <w:r w:rsidRPr="00FC32DD">
        <w:rPr>
          <w:rFonts w:ascii="Tahoma" w:hAnsi="Tahoma" w:cs="Tahoma"/>
          <w:sz w:val="20"/>
          <w:szCs w:val="20"/>
        </w:rPr>
        <w:t>, da trasmettere allo SdI.</w:t>
      </w:r>
    </w:p>
    <w:p w14:paraId="4ADE0E9D" w14:textId="77777777" w:rsidR="001A44AD" w:rsidRPr="00FC32DD" w:rsidRDefault="001A44AD" w:rsidP="001A44AD">
      <w:pPr>
        <w:shd w:val="clear" w:color="auto" w:fill="EEECE1"/>
        <w:ind w:left="6946" w:hanging="6946"/>
        <w:jc w:val="center"/>
        <w:rPr>
          <w:rFonts w:ascii="Tahoma" w:hAnsi="Tahoma" w:cs="Tahoma"/>
          <w:b/>
          <w:bCs/>
          <w:sz w:val="24"/>
          <w:szCs w:val="24"/>
        </w:rPr>
      </w:pPr>
      <w:r w:rsidRPr="00FC32DD">
        <w:rPr>
          <w:rFonts w:ascii="Tahoma" w:hAnsi="Tahoma" w:cs="Tahoma"/>
          <w:b/>
          <w:bCs/>
          <w:sz w:val="24"/>
          <w:szCs w:val="24"/>
        </w:rPr>
        <w:t>AUTOFATTURA SPAFONAMENTO TD21</w:t>
      </w:r>
    </w:p>
    <w:p w14:paraId="43E3839D"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drawing>
          <wp:inline distT="0" distB="0" distL="0" distR="0" wp14:anchorId="6C939DC8" wp14:editId="7618FF3C">
            <wp:extent cx="5848350" cy="2933700"/>
            <wp:effectExtent l="0" t="0" r="0" b="0"/>
            <wp:docPr id="22" name="Immagine 2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avolo&#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2933700"/>
                    </a:xfrm>
                    <a:prstGeom prst="rect">
                      <a:avLst/>
                    </a:prstGeom>
                    <a:noFill/>
                    <a:ln>
                      <a:noFill/>
                    </a:ln>
                  </pic:spPr>
                </pic:pic>
              </a:graphicData>
            </a:graphic>
          </wp:inline>
        </w:drawing>
      </w:r>
    </w:p>
    <w:p w14:paraId="44AB804D"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0265F07B"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i dati di colui che emette l’Autofattura.</w:t>
      </w:r>
    </w:p>
    <w:p w14:paraId="1BC73E61"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i dati di colui che emette l’Autofattura.</w:t>
      </w:r>
    </w:p>
    <w:p w14:paraId="45B0E2B6"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lastRenderedPageBreak/>
        <w:t xml:space="preserve">Nel campo 2.1.1.3 &lt;Data&gt; della sezione “Dati Generali” del file della fattura elettronica deve essere riportata la </w:t>
      </w:r>
      <w:r w:rsidRPr="00FC32DD">
        <w:rPr>
          <w:rFonts w:ascii="Tahoma" w:hAnsi="Tahoma" w:cs="Tahoma"/>
          <w:b/>
          <w:bCs/>
          <w:noProof/>
          <w:sz w:val="20"/>
          <w:szCs w:val="20"/>
        </w:rPr>
        <w:t>data di effettuazione dell’operazione di regolarizzazione</w:t>
      </w:r>
      <w:r w:rsidRPr="00FC32DD">
        <w:rPr>
          <w:rFonts w:ascii="Tahoma" w:hAnsi="Tahoma" w:cs="Tahoma"/>
          <w:noProof/>
          <w:sz w:val="20"/>
          <w:szCs w:val="20"/>
        </w:rPr>
        <w:t>, la quale deve comunque ricadere nell’anno in cui si è verificato lo splafonamento.</w:t>
      </w:r>
    </w:p>
    <w:p w14:paraId="2DF637EF"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dell’ammontare eccedente il plafond e della relativa imposta.</w:t>
      </w:r>
    </w:p>
    <w:p w14:paraId="59CCA12B"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della fattura di riferimento nel campo 2.1.6. nel caso in cui l’esportatore emette un’autofattura diversa per ogni fornitore.</w:t>
      </w:r>
    </w:p>
    <w:p w14:paraId="1A4FC431"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 alternativa può emettere un unico documento “riepilogativo” e indicare i dati delle fatture di riferimento e i nominativi dei relativi fornitori anche, ad esempio, in un allegato alla fattura.</w:t>
      </w:r>
    </w:p>
    <w:p w14:paraId="01264FEA"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2.1.1.4 </w:t>
      </w:r>
      <w:r w:rsidRPr="00FC32DD">
        <w:rPr>
          <w:rFonts w:ascii="Tahoma" w:hAnsi="Tahoma" w:cs="Tahoma"/>
          <w:b/>
          <w:bCs/>
          <w:noProof/>
          <w:sz w:val="20"/>
          <w:szCs w:val="20"/>
        </w:rPr>
        <w:t>Numero</w:t>
      </w:r>
      <w:r w:rsidRPr="00FC32DD">
        <w:rPr>
          <w:rFonts w:ascii="Tahoma" w:hAnsi="Tahoma" w:cs="Tahoma"/>
          <w:noProof/>
          <w:sz w:val="20"/>
          <w:szCs w:val="20"/>
        </w:rPr>
        <w:t>: È consigliabile una numerazione progressiva ad hoc</w:t>
      </w:r>
    </w:p>
    <w:p w14:paraId="35D47BC1"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REGISTRAZIONE DELLA FATTURA</w:t>
      </w:r>
    </w:p>
    <w:p w14:paraId="339C7A59"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noProof/>
          <w:sz w:val="20"/>
          <w:szCs w:val="20"/>
        </w:rPr>
        <w:t>Se l’assolvimento dell’IVA avviene con F24, l’autofattura è annotata nel solo registro degli acquisti. Se l’assolvimento dell’IVA avviene in sede di liquidazione periodica, il Cedente/Prestatore che emette l’autofattura annota, entro i termini della liquidazione periodica, la maggiore imposta nel registro IVA delle vendite, nonché annota l’autofattura anche nel registro Iva degli acquisti.</w:t>
      </w:r>
    </w:p>
    <w:p w14:paraId="150E8878" w14:textId="77777777" w:rsidR="001A44AD" w:rsidRPr="00FC32DD" w:rsidRDefault="001A44AD" w:rsidP="001A44AD">
      <w:pPr>
        <w:jc w:val="center"/>
        <w:rPr>
          <w:rFonts w:ascii="Tahoma" w:hAnsi="Tahoma" w:cs="Tahoma"/>
          <w:sz w:val="20"/>
          <w:szCs w:val="20"/>
        </w:rPr>
      </w:pPr>
    </w:p>
    <w:p w14:paraId="699618CA" w14:textId="77777777" w:rsidR="001A44AD" w:rsidRPr="00FC32DD" w:rsidRDefault="001A44AD" w:rsidP="00C50C4F">
      <w:pPr>
        <w:pStyle w:val="Sottotitolo"/>
        <w:rPr>
          <w:color w:val="auto"/>
        </w:rPr>
      </w:pPr>
      <w:bookmarkStart w:id="82" w:name="_Toc21691351"/>
      <w:bookmarkStart w:id="83" w:name="_Toc63367397"/>
      <w:bookmarkStart w:id="84" w:name="_Hlk21682315"/>
      <w:bookmarkStart w:id="85" w:name="_Toc120701875"/>
      <w:r w:rsidRPr="00FC32DD">
        <w:rPr>
          <w:color w:val="auto"/>
        </w:rPr>
        <w:t>2.10 Integrazione fattura emessa da prestatore/fornitore italiano</w:t>
      </w:r>
      <w:bookmarkEnd w:id="82"/>
      <w:bookmarkEnd w:id="83"/>
      <w:bookmarkEnd w:id="85"/>
    </w:p>
    <w:p w14:paraId="3E41FC3D"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Nelle </w:t>
      </w:r>
      <w:bookmarkEnd w:id="84"/>
      <w:r w:rsidRPr="00FC32DD">
        <w:rPr>
          <w:rFonts w:ascii="Tahoma" w:hAnsi="Tahoma" w:cs="Tahoma"/>
          <w:sz w:val="20"/>
          <w:szCs w:val="20"/>
        </w:rPr>
        <w:t xml:space="preserve">operazioni di </w:t>
      </w:r>
      <w:r w:rsidRPr="00FC32DD">
        <w:rPr>
          <w:rFonts w:ascii="Tahoma" w:hAnsi="Tahoma" w:cs="Tahoma"/>
          <w:b/>
          <w:sz w:val="20"/>
          <w:szCs w:val="20"/>
        </w:rPr>
        <w:t>reverse charge interno</w:t>
      </w:r>
      <w:r w:rsidRPr="00FC32DD">
        <w:rPr>
          <w:rFonts w:ascii="Tahoma" w:hAnsi="Tahoma" w:cs="Tahoma"/>
          <w:sz w:val="20"/>
          <w:szCs w:val="20"/>
        </w:rPr>
        <w:t xml:space="preserve"> individuate dalla norma, al pagamento dell’IVA è tenuto il cessionario, se soggetto passivo d’imposta nel territorio dello Stato. La fattura </w:t>
      </w:r>
      <w:r w:rsidRPr="00FC32DD">
        <w:rPr>
          <w:rFonts w:ascii="Tahoma" w:hAnsi="Tahoma" w:cs="Tahoma"/>
          <w:b/>
          <w:sz w:val="20"/>
          <w:szCs w:val="20"/>
        </w:rPr>
        <w:t xml:space="preserve">emessa dal cedente senza addebito d’imposta </w:t>
      </w:r>
      <w:r w:rsidRPr="00FC32DD">
        <w:rPr>
          <w:rFonts w:ascii="Tahoma" w:hAnsi="Tahoma" w:cs="Tahoma"/>
          <w:sz w:val="20"/>
          <w:szCs w:val="20"/>
        </w:rPr>
        <w:t>e con l’annotazione “</w:t>
      </w:r>
      <w:r w:rsidRPr="00FC32DD">
        <w:rPr>
          <w:rFonts w:ascii="Tahoma" w:hAnsi="Tahoma" w:cs="Tahoma"/>
          <w:b/>
          <w:sz w:val="20"/>
          <w:szCs w:val="20"/>
        </w:rPr>
        <w:t>inversione contabile</w:t>
      </w:r>
      <w:r w:rsidRPr="00FC32DD">
        <w:rPr>
          <w:rFonts w:ascii="Tahoma" w:hAnsi="Tahoma" w:cs="Tahoma"/>
          <w:sz w:val="20"/>
          <w:szCs w:val="20"/>
        </w:rPr>
        <w:t xml:space="preserve">” </w:t>
      </w:r>
      <w:r w:rsidRPr="00FC32DD">
        <w:rPr>
          <w:rFonts w:ascii="Tahoma" w:hAnsi="Tahoma" w:cs="Tahoma"/>
          <w:b/>
          <w:sz w:val="20"/>
          <w:szCs w:val="20"/>
        </w:rPr>
        <w:t>deve essere integrata dal cessionario</w:t>
      </w:r>
      <w:r w:rsidRPr="00FC32DD">
        <w:rPr>
          <w:rFonts w:ascii="Tahoma" w:hAnsi="Tahoma" w:cs="Tahoma"/>
          <w:sz w:val="20"/>
          <w:szCs w:val="20"/>
        </w:rPr>
        <w:t xml:space="preserve"> con l’indicazione dell’aliquota e della relativa imposta e deve essere annotata nel registro IVA acquisti e nel registro IVA vendite. Entro il mese di ricevimento ovvero anche successivamente ma comunque entro 15 giorni dal ricevimento e con riferimento al relativo mese.</w:t>
      </w:r>
    </w:p>
    <w:p w14:paraId="0476777F"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Si tratta dunque di </w:t>
      </w:r>
      <w:r w:rsidRPr="00FC32DD">
        <w:rPr>
          <w:rFonts w:ascii="Tahoma" w:hAnsi="Tahoma" w:cs="Tahoma"/>
          <w:b/>
          <w:sz w:val="20"/>
          <w:szCs w:val="20"/>
        </w:rPr>
        <w:t>un’integrazione della fattura ricevuta</w:t>
      </w:r>
      <w:r w:rsidRPr="00FC32DD">
        <w:rPr>
          <w:rFonts w:ascii="Tahoma" w:hAnsi="Tahoma" w:cs="Tahoma"/>
          <w:sz w:val="20"/>
          <w:szCs w:val="20"/>
        </w:rPr>
        <w:t xml:space="preserve"> dal fornitore senza IVA; sono esempi di tali operazioni i servizi di pulizia di edifici, manutenzioni impianti, cessione pallet usati, cessione rottami, etc.</w:t>
      </w:r>
    </w:p>
    <w:p w14:paraId="4FD2F39D"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A differenza delle fatture estere, in questo caso di reverse charge interno, la fattura inizialmente ricevuta è </w:t>
      </w:r>
      <w:r w:rsidRPr="00FC32DD">
        <w:rPr>
          <w:rFonts w:ascii="Tahoma" w:hAnsi="Tahoma" w:cs="Tahoma"/>
          <w:b/>
          <w:bCs/>
          <w:sz w:val="20"/>
          <w:szCs w:val="20"/>
        </w:rPr>
        <w:t>normalmente elettronica via SdI</w:t>
      </w:r>
      <w:r w:rsidRPr="00FC32DD">
        <w:rPr>
          <w:rFonts w:ascii="Tahoma" w:hAnsi="Tahoma" w:cs="Tahoma"/>
          <w:sz w:val="20"/>
          <w:szCs w:val="20"/>
        </w:rPr>
        <w:t>.</w:t>
      </w:r>
    </w:p>
    <w:p w14:paraId="6AD8BBE1" w14:textId="77777777" w:rsidR="001A44AD" w:rsidRPr="00FC32DD" w:rsidRDefault="001A44AD" w:rsidP="001A44AD">
      <w:pPr>
        <w:spacing w:line="360" w:lineRule="auto"/>
        <w:jc w:val="both"/>
        <w:rPr>
          <w:rFonts w:ascii="Tahoma" w:hAnsi="Tahoma" w:cs="Tahoma"/>
          <w:sz w:val="20"/>
          <w:szCs w:val="20"/>
        </w:rPr>
      </w:pPr>
    </w:p>
    <w:p w14:paraId="17AC8B85" w14:textId="77777777" w:rsidR="001A44AD" w:rsidRPr="00FC32DD" w:rsidRDefault="001A44AD" w:rsidP="001A44AD">
      <w:pPr>
        <w:jc w:val="center"/>
        <w:rPr>
          <w:rFonts w:ascii="Tahoma" w:hAnsi="Tahoma" w:cs="Tahoma"/>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01760" behindDoc="0" locked="0" layoutInCell="1" allowOverlap="1" wp14:anchorId="38048B1F" wp14:editId="14F534C3">
                <wp:simplePos x="0" y="0"/>
                <wp:positionH relativeFrom="column">
                  <wp:posOffset>-242971</wp:posOffset>
                </wp:positionH>
                <wp:positionV relativeFrom="paragraph">
                  <wp:posOffset>-82483</wp:posOffset>
                </wp:positionV>
                <wp:extent cx="6336000" cy="5698356"/>
                <wp:effectExtent l="57150" t="19050" r="65405" b="93345"/>
                <wp:wrapNone/>
                <wp:docPr id="39" name="Rettango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00" cy="5698356"/>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21D5CF" id="Rettangolo 39" o:spid="_x0000_s1026" style="position:absolute;margin-left:-19.15pt;margin-top:-6.5pt;width:498.9pt;height:448.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" filled="f" strokecolor="#4a7ebb">
                <v:stroke dashstyle="3 1"/>
                <v:shadow on="t" color="black" opacity="22937f" origin=",.5" offset="0,.63889mm"/>
                <v:path arrowok="t"/>
              </v:rect>
            </w:pict>
          </mc:Fallback>
        </mc:AlternateContent>
      </w:r>
      <w:r w:rsidRPr="00FC32DD">
        <w:rPr>
          <w:rFonts w:ascii="Tahoma" w:hAnsi="Tahoma" w:cs="Tahoma"/>
          <w:noProof/>
          <w:sz w:val="20"/>
          <w:szCs w:val="20"/>
        </w:rPr>
        <w:drawing>
          <wp:inline distT="0" distB="0" distL="0" distR="0" wp14:anchorId="13060DAD" wp14:editId="6A474F48">
            <wp:extent cx="1066800" cy="495300"/>
            <wp:effectExtent l="0" t="0" r="0" b="0"/>
            <wp:docPr id="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51712CA1" w14:textId="77777777" w:rsidR="001A44AD" w:rsidRPr="00FC32DD" w:rsidRDefault="001A44AD" w:rsidP="001A44AD">
      <w:pPr>
        <w:rPr>
          <w:rFonts w:ascii="Tahoma" w:hAnsi="Tahoma" w:cs="Tahoma"/>
          <w:b/>
          <w:bCs/>
          <w:sz w:val="20"/>
          <w:szCs w:val="20"/>
        </w:rPr>
      </w:pPr>
      <w:r w:rsidRPr="00FC32DD">
        <w:rPr>
          <w:rFonts w:ascii="Tahoma" w:hAnsi="Tahoma" w:cs="Tahoma"/>
          <w:b/>
          <w:bCs/>
          <w:sz w:val="20"/>
          <w:szCs w:val="20"/>
        </w:rPr>
        <w:t>FAQ n. 38 del 27 novembre 2018 e aggiornata il 19 luglio 2019</w:t>
      </w:r>
    </w:p>
    <w:p w14:paraId="7DCA08FB" w14:textId="77777777"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Posto che le fatture elettroniche non sono modificabili, si chiede di sapere se, nei casi in cui il debitore dell’imposta sia il cessionario/committente, sia indispensabile che questi, ai fini dell’assolvimento del tributo, provveda a generare un documento informatico riportante l’integrazione della fattura del fornitore, da associare alla fattura stessa, oppure possa ritenersi sufficiente che gli elementi per il calcolo dell’imposta dovuta emergano direttamente ed esclusivamente dalla registrazione della fattura ai sensi dell’art. 23, D.P.R. n. 633/1972.</w:t>
      </w:r>
    </w:p>
    <w:p w14:paraId="4AC785FC" w14:textId="38F3D126" w:rsidR="001A44AD" w:rsidRPr="00FC32DD" w:rsidRDefault="001A44AD" w:rsidP="001A44AD">
      <w:pPr>
        <w:jc w:val="both"/>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xml:space="preserve">: Per quanto riguarda le operazioni in reverse charge bisogna fare una distinzione di base. Per gli acquisti intracomunitari e per gli acquisti di servizi extracomunitari, l’operatore IVA residente o stabilito in Italia sarà tenuto ad effettuare l’adempimento della comunicazione dei dati delle fatture d’acquisto ai sensi dell’art. 1, comma 3bis, del </w:t>
      </w:r>
      <w:r w:rsidR="00EA19CC" w:rsidRPr="00FC32DD">
        <w:rPr>
          <w:rFonts w:ascii="Tahoma" w:hAnsi="Tahoma" w:cs="Tahoma"/>
          <w:sz w:val="20"/>
          <w:szCs w:val="20"/>
        </w:rPr>
        <w:t>D.Lgs.</w:t>
      </w:r>
      <w:r w:rsidRPr="00FC32DD">
        <w:rPr>
          <w:rFonts w:ascii="Tahoma" w:hAnsi="Tahoma" w:cs="Tahoma"/>
          <w:sz w:val="20"/>
          <w:szCs w:val="20"/>
        </w:rPr>
        <w:t xml:space="preserve"> n. 127/15. </w:t>
      </w:r>
    </w:p>
    <w:p w14:paraId="636BF7AD" w14:textId="77777777" w:rsidR="001A44AD" w:rsidRPr="00FC32DD" w:rsidRDefault="001A44AD" w:rsidP="001A44AD">
      <w:pPr>
        <w:jc w:val="both"/>
        <w:rPr>
          <w:rFonts w:ascii="Tahoma" w:hAnsi="Tahoma" w:cs="Tahoma"/>
          <w:sz w:val="20"/>
          <w:szCs w:val="20"/>
        </w:rPr>
      </w:pPr>
      <w:r w:rsidRPr="00FC32DD">
        <w:rPr>
          <w:rFonts w:ascii="Tahoma" w:hAnsi="Tahoma" w:cs="Tahoma"/>
          <w:sz w:val="20"/>
          <w:szCs w:val="20"/>
        </w:rPr>
        <w:t xml:space="preserve">Per gli acquisti interni per i quali l’operatore IVA italiano riceve una fattura elettronica riportante la natura “N6” in quanto l’operazione è effettuata in regime di inversione contabile, ai sensi dell’articolo 17 del d.P.R. n. 633/1972, l’adempimento contabile previsto dalle disposizioni normative in vigore prevede una “integrazione” della fattura ricevuta con l’aliquota e l’imposta dovuta e la conseguente registrazione della stessa ai sensi degli articoli 23 e 25 del d.P.R. n. 633/72. Al fine di rispettare il dettato normativo, l’Agenzia ha già chiarito con la circolare 13/E del 2 luglio 2018 che una modalità alternativa all’integrazione della fattura possa essere la predisposizione di un altro documento, da allegare al file della fattura in questione, contenente sia i dati necessari per l’integrazione sia gli estremi della stessa. Al riguardo, si evidenzia che tale documento – che per consuetudine viene chiamato “autofattura” poiché contiene i dati tipici di una fattura e, in particolare, l’identificativo IVA dell’operatore che effettua l’integrazione sia nel campo del cedente/prestatore che in quello del cessionario/committente – </w:t>
      </w:r>
      <w:r w:rsidRPr="00FC32DD">
        <w:rPr>
          <w:rFonts w:ascii="Tahoma" w:hAnsi="Tahoma" w:cs="Tahoma"/>
          <w:b/>
          <w:bCs/>
          <w:sz w:val="20"/>
          <w:szCs w:val="20"/>
        </w:rPr>
        <w:t>non deve essere obbligatoriamente inviato al SdI</w:t>
      </w:r>
      <w:r w:rsidRPr="00FC32DD">
        <w:rPr>
          <w:rFonts w:ascii="Tahoma" w:hAnsi="Tahoma" w:cs="Tahoma"/>
          <w:sz w:val="20"/>
          <w:szCs w:val="20"/>
        </w:rPr>
        <w:t xml:space="preserve">, ma </w:t>
      </w:r>
      <w:r w:rsidRPr="00FC32DD">
        <w:rPr>
          <w:rFonts w:ascii="Tahoma" w:hAnsi="Tahoma" w:cs="Tahoma"/>
          <w:b/>
          <w:bCs/>
          <w:sz w:val="20"/>
          <w:szCs w:val="20"/>
        </w:rPr>
        <w:t>se l’operatore vuole</w:t>
      </w:r>
      <w:r w:rsidRPr="00FC32DD">
        <w:rPr>
          <w:rFonts w:ascii="Tahoma" w:hAnsi="Tahoma" w:cs="Tahoma"/>
          <w:sz w:val="20"/>
          <w:szCs w:val="20"/>
        </w:rPr>
        <w:t xml:space="preserve"> inviarlo al Sistema di Interscambio e, qualora l’operatore usufruisca del servizio gratuito di conservazione elettronica offerto dall’Agenzia delle entrate, </w:t>
      </w:r>
      <w:r w:rsidRPr="00FC32DD">
        <w:rPr>
          <w:rFonts w:ascii="Tahoma" w:hAnsi="Tahoma" w:cs="Tahoma"/>
          <w:b/>
          <w:bCs/>
          <w:sz w:val="20"/>
          <w:szCs w:val="20"/>
        </w:rPr>
        <w:t>il documento verrà portato automaticamente in conservazione</w:t>
      </w:r>
      <w:r w:rsidRPr="00FC32DD">
        <w:rPr>
          <w:rFonts w:ascii="Tahoma" w:hAnsi="Tahoma" w:cs="Tahoma"/>
          <w:sz w:val="20"/>
          <w:szCs w:val="20"/>
        </w:rPr>
        <w:t>.</w:t>
      </w:r>
    </w:p>
    <w:p w14:paraId="40098D9A" w14:textId="77777777" w:rsidR="001A44AD" w:rsidRPr="00FC32DD" w:rsidRDefault="001A44AD" w:rsidP="001A44AD">
      <w:pPr>
        <w:rPr>
          <w:rFonts w:ascii="Tahoma" w:hAnsi="Tahoma" w:cs="Tahoma"/>
          <w:sz w:val="20"/>
          <w:szCs w:val="20"/>
        </w:rPr>
      </w:pPr>
    </w:p>
    <w:p w14:paraId="521614AD" w14:textId="1DF5C8D3" w:rsidR="001A44AD" w:rsidRPr="00FC32DD" w:rsidRDefault="001A44AD" w:rsidP="005B45AB">
      <w:pPr>
        <w:jc w:val="both"/>
        <w:rPr>
          <w:rFonts w:ascii="Tahoma" w:hAnsi="Tahoma" w:cs="Tahoma"/>
          <w:sz w:val="20"/>
          <w:szCs w:val="20"/>
        </w:rPr>
      </w:pPr>
      <w:r w:rsidRPr="00FC32DD">
        <w:rPr>
          <w:rFonts w:ascii="Tahoma" w:hAnsi="Tahoma" w:cs="Tahoma"/>
          <w:sz w:val="20"/>
          <w:szCs w:val="20"/>
        </w:rPr>
        <w:t>Inoltre, si ricorda che non vi è alcun obbligo di invio del documento cosiddetto “autofattura” al cedente/prestatore.</w:t>
      </w:r>
    </w:p>
    <w:p w14:paraId="34241447" w14:textId="47455997" w:rsidR="005B45AB" w:rsidRPr="00FC32DD" w:rsidRDefault="001A44AD" w:rsidP="001A44AD">
      <w:pPr>
        <w:spacing w:after="120" w:line="360" w:lineRule="auto"/>
        <w:jc w:val="both"/>
        <w:rPr>
          <w:rFonts w:ascii="Tahoma" w:hAnsi="Tahoma" w:cs="Tahoma"/>
          <w:sz w:val="20"/>
          <w:szCs w:val="20"/>
        </w:rPr>
      </w:pPr>
      <w:r w:rsidRPr="00FC32DD">
        <w:rPr>
          <w:rFonts w:ascii="Tahoma" w:hAnsi="Tahoma" w:cs="Tahoma"/>
          <w:sz w:val="20"/>
          <w:szCs w:val="20"/>
        </w:rPr>
        <w:t>A proposito dell’integrazione di una fattura elettronica emessa da fornitore/prestatore italiano (ipotesi di reverse charge interno) si riporta una FAQ pubblicata da Assosoftware, riguardante l’obbligo di integrazione (fisica o elettronica) nel caso di specie.</w:t>
      </w:r>
    </w:p>
    <w:p w14:paraId="4A8AC5A7" w14:textId="77777777" w:rsidR="005B45AB" w:rsidRPr="00FC32DD" w:rsidRDefault="005B45AB">
      <w:pPr>
        <w:spacing w:after="0" w:line="240" w:lineRule="auto"/>
        <w:rPr>
          <w:rFonts w:ascii="Tahoma" w:hAnsi="Tahoma" w:cs="Tahoma"/>
          <w:sz w:val="20"/>
          <w:szCs w:val="20"/>
        </w:rPr>
      </w:pPr>
      <w:r w:rsidRPr="00FC32DD">
        <w:rPr>
          <w:rFonts w:ascii="Tahoma" w:hAnsi="Tahoma" w:cs="Tahoma"/>
          <w:sz w:val="20"/>
          <w:szCs w:val="20"/>
        </w:rPr>
        <w:br w:type="page"/>
      </w:r>
    </w:p>
    <w:p w14:paraId="38730AFE" w14:textId="48CD82AA" w:rsidR="001A44AD" w:rsidRPr="00FC32DD" w:rsidRDefault="00EB218C" w:rsidP="005B45AB">
      <w:pPr>
        <w:spacing w:after="120" w:line="360" w:lineRule="auto"/>
        <w:jc w:val="both"/>
        <w:rPr>
          <w:rFonts w:ascii="Tahoma" w:hAnsi="Tahoma" w:cs="Tahoma"/>
          <w:b/>
          <w:bCs/>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06880" behindDoc="0" locked="0" layoutInCell="1" allowOverlap="1" wp14:anchorId="4CB96827" wp14:editId="25CF2F0B">
                <wp:simplePos x="0" y="0"/>
                <wp:positionH relativeFrom="column">
                  <wp:posOffset>-243472</wp:posOffset>
                </wp:positionH>
                <wp:positionV relativeFrom="paragraph">
                  <wp:posOffset>-121285</wp:posOffset>
                </wp:positionV>
                <wp:extent cx="6336000" cy="5380722"/>
                <wp:effectExtent l="57150" t="19050" r="65405" b="86995"/>
                <wp:wrapNone/>
                <wp:docPr id="57" name="Rettango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00" cy="5380722"/>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AB99" id="Rettangolo 57" o:spid="_x0000_s1026" style="position:absolute;margin-left:-19.15pt;margin-top:-9.55pt;width:498.9pt;height:423.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" filled="f" strokecolor="#4a7ebb">
                <v:stroke dashstyle="3 1"/>
                <v:shadow on="t" color="black" opacity="22937f" origin=",.5" offset="0,.63889mm"/>
                <v:path arrowok="t"/>
              </v:rect>
            </w:pict>
          </mc:Fallback>
        </mc:AlternateContent>
      </w:r>
      <w:r w:rsidR="001A44AD" w:rsidRPr="00FC32DD">
        <w:rPr>
          <w:rFonts w:ascii="Tahoma" w:hAnsi="Tahoma" w:cs="Tahoma"/>
          <w:b/>
          <w:noProof/>
          <w:sz w:val="20"/>
          <w:szCs w:val="20"/>
        </w:rPr>
        <w:drawing>
          <wp:inline distT="0" distB="0" distL="0" distR="0" wp14:anchorId="70D1D70C" wp14:editId="3D33E52A">
            <wp:extent cx="2028825" cy="381000"/>
            <wp:effectExtent l="0" t="0" r="0" b="0"/>
            <wp:docPr id="25"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381000"/>
                    </a:xfrm>
                    <a:prstGeom prst="rect">
                      <a:avLst/>
                    </a:prstGeom>
                    <a:noFill/>
                    <a:ln>
                      <a:noFill/>
                    </a:ln>
                  </pic:spPr>
                </pic:pic>
              </a:graphicData>
            </a:graphic>
          </wp:inline>
        </w:drawing>
      </w:r>
    </w:p>
    <w:p w14:paraId="3079879E"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Cosa si intende per documento integrativo da allegare al file della fattura?</w:t>
      </w:r>
    </w:p>
    <w:p w14:paraId="41548DF7" w14:textId="77777777" w:rsidR="001A44AD" w:rsidRPr="00FC32DD" w:rsidRDefault="001A44AD" w:rsidP="001A44AD">
      <w:pPr>
        <w:jc w:val="both"/>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La Circolare 14/2019 afferma</w:t>
      </w:r>
      <w:r w:rsidRPr="00FC32DD">
        <w:rPr>
          <w:rFonts w:ascii="Tahoma" w:hAnsi="Tahoma" w:cs="Tahoma"/>
          <w:i/>
          <w:iCs/>
          <w:sz w:val="20"/>
          <w:szCs w:val="20"/>
        </w:rPr>
        <w:t xml:space="preserve"> “secondo quanto già indicato nella circolare n. 13/E del 2018 (cfr. la risposta al quesito 3.1), ciò comporta che nell’ipotesi di reverse charge interno, e comunque in tutte quelle in cui vi è una fattura elettronica veicolata tramite SdI, a fronte dell’immodificabilità della stessa, il </w:t>
      </w:r>
      <w:r w:rsidRPr="00FC32DD">
        <w:rPr>
          <w:rFonts w:ascii="Tahoma" w:hAnsi="Tahoma" w:cs="Tahoma"/>
          <w:b/>
          <w:bCs/>
          <w:i/>
          <w:iCs/>
          <w:sz w:val="20"/>
          <w:szCs w:val="20"/>
        </w:rPr>
        <w:t>cessionario/committente può</w:t>
      </w:r>
      <w:r w:rsidRPr="00FC32DD">
        <w:rPr>
          <w:rFonts w:ascii="Tahoma" w:hAnsi="Tahoma" w:cs="Tahoma"/>
          <w:i/>
          <w:iCs/>
          <w:sz w:val="20"/>
          <w:szCs w:val="20"/>
        </w:rPr>
        <w:t xml:space="preserve"> – </w:t>
      </w:r>
      <w:r w:rsidRPr="00FC32DD">
        <w:rPr>
          <w:rFonts w:ascii="Tahoma" w:hAnsi="Tahoma" w:cs="Tahoma"/>
          <w:b/>
          <w:bCs/>
          <w:i/>
          <w:iCs/>
          <w:sz w:val="20"/>
          <w:szCs w:val="20"/>
        </w:rPr>
        <w:t>senza procedere alla sua materializzazione analogica e dopo aver predisposto un altro documento</w:t>
      </w:r>
      <w:r w:rsidRPr="00FC32DD">
        <w:rPr>
          <w:rFonts w:ascii="Tahoma" w:hAnsi="Tahoma" w:cs="Tahoma"/>
          <w:i/>
          <w:iCs/>
          <w:sz w:val="20"/>
          <w:szCs w:val="20"/>
        </w:rPr>
        <w:t xml:space="preserve">, </w:t>
      </w:r>
      <w:r w:rsidRPr="00FC32DD">
        <w:rPr>
          <w:rFonts w:ascii="Tahoma" w:hAnsi="Tahoma" w:cs="Tahoma"/>
          <w:b/>
          <w:bCs/>
          <w:i/>
          <w:iCs/>
          <w:sz w:val="20"/>
          <w:szCs w:val="20"/>
        </w:rPr>
        <w:t>da allegare al file della fattura in questione</w:t>
      </w:r>
      <w:r w:rsidRPr="00FC32DD">
        <w:rPr>
          <w:rFonts w:ascii="Tahoma" w:hAnsi="Tahoma" w:cs="Tahoma"/>
          <w:i/>
          <w:iCs/>
          <w:sz w:val="20"/>
          <w:szCs w:val="20"/>
        </w:rPr>
        <w:t>, contenente sia i dati necessari per l’integrazione sia gli estremi della fattura stessa – inviare tale documento allo SdI, come indicato nel paragrafo 6.4, così da ridurre gli oneri di consultazione e conservazione</w:t>
      </w:r>
      <w:r w:rsidRPr="00FC32DD">
        <w:rPr>
          <w:rFonts w:ascii="Tahoma" w:hAnsi="Tahoma" w:cs="Tahoma"/>
          <w:sz w:val="20"/>
          <w:szCs w:val="20"/>
        </w:rPr>
        <w:t>”.</w:t>
      </w:r>
    </w:p>
    <w:p w14:paraId="63D72734" w14:textId="77777777" w:rsidR="001A44AD" w:rsidRPr="00FC32DD" w:rsidRDefault="001A44AD" w:rsidP="001A44AD">
      <w:pPr>
        <w:jc w:val="both"/>
        <w:rPr>
          <w:rFonts w:ascii="Tahoma" w:hAnsi="Tahoma" w:cs="Tahoma"/>
          <w:sz w:val="20"/>
          <w:szCs w:val="20"/>
        </w:rPr>
      </w:pPr>
      <w:r w:rsidRPr="00FC32DD">
        <w:rPr>
          <w:rFonts w:ascii="Tahoma" w:hAnsi="Tahoma" w:cs="Tahoma"/>
          <w:sz w:val="20"/>
          <w:szCs w:val="20"/>
        </w:rPr>
        <w:t>Dal tenore della circolare è possibile dedurre che normativamente non cambia nulla rispetto a prima. In altri termini, gli obblighi di legge si intendono adempiuti:</w:t>
      </w:r>
    </w:p>
    <w:p w14:paraId="5007D400" w14:textId="77777777" w:rsidR="001A44AD" w:rsidRPr="00FC32DD" w:rsidRDefault="001A44AD" w:rsidP="001A44AD">
      <w:pPr>
        <w:numPr>
          <w:ilvl w:val="0"/>
          <w:numId w:val="11"/>
        </w:numPr>
        <w:contextualSpacing/>
        <w:jc w:val="both"/>
        <w:rPr>
          <w:rFonts w:ascii="Tahoma" w:hAnsi="Tahoma" w:cs="Tahoma"/>
          <w:sz w:val="20"/>
          <w:szCs w:val="20"/>
        </w:rPr>
      </w:pPr>
      <w:r w:rsidRPr="00FC32DD">
        <w:rPr>
          <w:rFonts w:ascii="Tahoma" w:hAnsi="Tahoma" w:cs="Tahoma"/>
          <w:sz w:val="20"/>
          <w:szCs w:val="20"/>
        </w:rPr>
        <w:t>annotando la fattura di acquisto sia nel registro acquisti che nel registro vendite;</w:t>
      </w:r>
    </w:p>
    <w:p w14:paraId="575CE33C" w14:textId="77777777" w:rsidR="001A44AD" w:rsidRPr="00FC32DD" w:rsidRDefault="001A44AD" w:rsidP="001A44AD">
      <w:pPr>
        <w:numPr>
          <w:ilvl w:val="0"/>
          <w:numId w:val="11"/>
        </w:numPr>
        <w:contextualSpacing/>
        <w:jc w:val="both"/>
        <w:rPr>
          <w:rFonts w:ascii="Tahoma" w:hAnsi="Tahoma" w:cs="Tahoma"/>
          <w:sz w:val="20"/>
          <w:szCs w:val="20"/>
        </w:rPr>
      </w:pPr>
      <w:r w:rsidRPr="00FC32DD">
        <w:rPr>
          <w:rFonts w:ascii="Tahoma" w:hAnsi="Tahoma" w:cs="Tahoma"/>
          <w:sz w:val="20"/>
          <w:szCs w:val="20"/>
        </w:rPr>
        <w:t>integrando la fattura di acquisto con i dati necessari.</w:t>
      </w:r>
    </w:p>
    <w:p w14:paraId="21864978" w14:textId="77777777" w:rsidR="001A44AD" w:rsidRPr="00FC32DD" w:rsidRDefault="001A44AD" w:rsidP="001A44AD">
      <w:pPr>
        <w:jc w:val="both"/>
        <w:rPr>
          <w:rFonts w:ascii="Tahoma" w:hAnsi="Tahoma" w:cs="Tahoma"/>
          <w:sz w:val="20"/>
          <w:szCs w:val="20"/>
        </w:rPr>
      </w:pPr>
      <w:r w:rsidRPr="00FC32DD">
        <w:rPr>
          <w:rFonts w:ascii="Tahoma" w:hAnsi="Tahoma" w:cs="Tahoma"/>
          <w:sz w:val="20"/>
          <w:szCs w:val="20"/>
        </w:rPr>
        <w:t xml:space="preserve">L’integrazione della fattura di acquisto potrà avvenire, </w:t>
      </w:r>
      <w:r w:rsidRPr="00FC32DD">
        <w:rPr>
          <w:rFonts w:ascii="Tahoma" w:hAnsi="Tahoma" w:cs="Tahoma"/>
          <w:b/>
          <w:bCs/>
          <w:sz w:val="20"/>
          <w:szCs w:val="20"/>
        </w:rPr>
        <w:t>in alternativa</w:t>
      </w:r>
      <w:r w:rsidRPr="00FC32DD">
        <w:rPr>
          <w:rFonts w:ascii="Tahoma" w:hAnsi="Tahoma" w:cs="Tahoma"/>
          <w:sz w:val="20"/>
          <w:szCs w:val="20"/>
        </w:rPr>
        <w:t>:</w:t>
      </w:r>
    </w:p>
    <w:p w14:paraId="37BD3DD0" w14:textId="77777777" w:rsidR="001A44AD" w:rsidRPr="00FC32DD" w:rsidRDefault="001A44AD" w:rsidP="001A44AD">
      <w:pPr>
        <w:numPr>
          <w:ilvl w:val="0"/>
          <w:numId w:val="12"/>
        </w:numPr>
        <w:contextualSpacing/>
        <w:jc w:val="both"/>
        <w:rPr>
          <w:rFonts w:ascii="Tahoma" w:hAnsi="Tahoma" w:cs="Tahoma"/>
          <w:sz w:val="20"/>
          <w:szCs w:val="20"/>
        </w:rPr>
      </w:pPr>
      <w:r w:rsidRPr="00FC32DD">
        <w:rPr>
          <w:rFonts w:ascii="Tahoma" w:hAnsi="Tahoma" w:cs="Tahoma"/>
          <w:b/>
          <w:bCs/>
          <w:sz w:val="20"/>
          <w:szCs w:val="20"/>
        </w:rPr>
        <w:t>materializzando la fattura elettronica di acquisto</w:t>
      </w:r>
      <w:r w:rsidRPr="00FC32DD">
        <w:rPr>
          <w:rFonts w:ascii="Tahoma" w:hAnsi="Tahoma" w:cs="Tahoma"/>
          <w:sz w:val="20"/>
          <w:szCs w:val="20"/>
        </w:rPr>
        <w:t xml:space="preserve"> e indicando manualmente sopra di essa i dati necessari all’integrazione;</w:t>
      </w:r>
    </w:p>
    <w:p w14:paraId="71F91765" w14:textId="77777777" w:rsidR="001A44AD" w:rsidRPr="00FC32DD" w:rsidRDefault="001A44AD" w:rsidP="001A44AD">
      <w:pPr>
        <w:numPr>
          <w:ilvl w:val="0"/>
          <w:numId w:val="12"/>
        </w:numPr>
        <w:contextualSpacing/>
        <w:jc w:val="both"/>
        <w:rPr>
          <w:rFonts w:ascii="Tahoma" w:hAnsi="Tahoma" w:cs="Tahoma"/>
          <w:sz w:val="20"/>
          <w:szCs w:val="20"/>
        </w:rPr>
      </w:pPr>
      <w:r w:rsidRPr="00FC32DD">
        <w:rPr>
          <w:rFonts w:ascii="Tahoma" w:hAnsi="Tahoma" w:cs="Tahoma"/>
          <w:b/>
          <w:bCs/>
          <w:sz w:val="20"/>
          <w:szCs w:val="20"/>
        </w:rPr>
        <w:t>producendo un documento contenente sia i dati necessari per l’integrazione</w:t>
      </w:r>
      <w:r w:rsidRPr="00FC32DD">
        <w:rPr>
          <w:rFonts w:ascii="Tahoma" w:hAnsi="Tahoma" w:cs="Tahoma"/>
          <w:sz w:val="20"/>
          <w:szCs w:val="20"/>
        </w:rPr>
        <w:t xml:space="preserve"> sia gli estremi della fattura stessa. Tale documento può essere prodotto </w:t>
      </w:r>
      <w:r w:rsidRPr="00FC32DD">
        <w:rPr>
          <w:rFonts w:ascii="Tahoma" w:hAnsi="Tahoma" w:cs="Tahoma"/>
          <w:b/>
          <w:bCs/>
          <w:sz w:val="20"/>
          <w:szCs w:val="20"/>
        </w:rPr>
        <w:t>sia in modalità analogica</w:t>
      </w:r>
      <w:r w:rsidRPr="00FC32DD">
        <w:rPr>
          <w:rFonts w:ascii="Tahoma" w:hAnsi="Tahoma" w:cs="Tahoma"/>
          <w:sz w:val="20"/>
          <w:szCs w:val="20"/>
        </w:rPr>
        <w:t xml:space="preserve">, </w:t>
      </w:r>
      <w:r w:rsidRPr="00FC32DD">
        <w:rPr>
          <w:rFonts w:ascii="Tahoma" w:hAnsi="Tahoma" w:cs="Tahoma"/>
          <w:b/>
          <w:bCs/>
          <w:sz w:val="20"/>
          <w:szCs w:val="20"/>
        </w:rPr>
        <w:t>sia in modalità elettronica</w:t>
      </w:r>
      <w:r w:rsidRPr="00FC32DD">
        <w:rPr>
          <w:rFonts w:ascii="Tahoma" w:hAnsi="Tahoma" w:cs="Tahoma"/>
          <w:sz w:val="20"/>
          <w:szCs w:val="20"/>
        </w:rPr>
        <w:t xml:space="preserve"> ed eventualmente trasmesso a SdI.</w:t>
      </w:r>
    </w:p>
    <w:p w14:paraId="7C037ECA" w14:textId="77777777" w:rsidR="001A44AD" w:rsidRPr="00FC32DD" w:rsidRDefault="001A44AD" w:rsidP="001A44AD">
      <w:pPr>
        <w:jc w:val="both"/>
        <w:rPr>
          <w:rFonts w:ascii="Tahoma" w:hAnsi="Tahoma" w:cs="Tahoma"/>
          <w:sz w:val="20"/>
          <w:szCs w:val="20"/>
        </w:rPr>
      </w:pPr>
      <w:r w:rsidRPr="00FC32DD">
        <w:rPr>
          <w:rFonts w:ascii="Tahoma" w:hAnsi="Tahoma" w:cs="Tahoma"/>
          <w:sz w:val="20"/>
          <w:szCs w:val="20"/>
        </w:rPr>
        <w:t>La conservazione digitale del documento non è obbligatoria, tranne nel caso in cui il documento venga prodotto solo in forma elettronica.</w:t>
      </w:r>
    </w:p>
    <w:p w14:paraId="5AAF4D4F" w14:textId="59192A33" w:rsidR="001A44AD" w:rsidRPr="00FC32DD" w:rsidRDefault="001A44AD" w:rsidP="00EB218C">
      <w:pPr>
        <w:jc w:val="both"/>
        <w:rPr>
          <w:rFonts w:ascii="Tahoma" w:hAnsi="Tahoma" w:cs="Tahoma"/>
          <w:b/>
          <w:bCs/>
          <w:sz w:val="20"/>
          <w:szCs w:val="20"/>
        </w:rPr>
      </w:pPr>
      <w:r w:rsidRPr="00FC32DD">
        <w:rPr>
          <w:rFonts w:ascii="Tahoma" w:hAnsi="Tahoma" w:cs="Tahoma"/>
          <w:b/>
          <w:bCs/>
          <w:sz w:val="20"/>
          <w:szCs w:val="20"/>
        </w:rPr>
        <w:t>Tale risposta è frutto di un’interlocuzione con l’Agenzia delle Entrate.</w:t>
      </w:r>
    </w:p>
    <w:p w14:paraId="53680874" w14:textId="77777777" w:rsidR="00EB218C" w:rsidRPr="00FC32DD" w:rsidRDefault="00EB218C" w:rsidP="001A44AD">
      <w:pPr>
        <w:spacing w:after="120" w:line="360" w:lineRule="auto"/>
        <w:jc w:val="both"/>
        <w:rPr>
          <w:rFonts w:ascii="Tahoma" w:hAnsi="Tahoma" w:cs="Tahoma"/>
          <w:sz w:val="20"/>
          <w:szCs w:val="20"/>
        </w:rPr>
      </w:pPr>
    </w:p>
    <w:p w14:paraId="1235A545" w14:textId="64F2D87C" w:rsidR="001A44AD" w:rsidRPr="00FC32DD" w:rsidRDefault="001A44AD" w:rsidP="001A44AD">
      <w:pPr>
        <w:spacing w:after="120" w:line="360" w:lineRule="auto"/>
        <w:jc w:val="both"/>
        <w:rPr>
          <w:rFonts w:ascii="Tahoma" w:hAnsi="Tahoma" w:cs="Tahoma"/>
          <w:sz w:val="20"/>
          <w:szCs w:val="20"/>
        </w:rPr>
      </w:pPr>
      <w:r w:rsidRPr="00FC32DD">
        <w:rPr>
          <w:rFonts w:ascii="Tahoma" w:hAnsi="Tahoma" w:cs="Tahoma"/>
          <w:sz w:val="20"/>
          <w:szCs w:val="20"/>
        </w:rPr>
        <w:t xml:space="preserve">Dal </w:t>
      </w:r>
      <w:r w:rsidRPr="00FC32DD">
        <w:rPr>
          <w:rFonts w:ascii="Tahoma" w:hAnsi="Tahoma" w:cs="Tahoma"/>
          <w:b/>
          <w:bCs/>
          <w:sz w:val="20"/>
          <w:szCs w:val="20"/>
        </w:rPr>
        <w:t>1° gennaio 2021</w:t>
      </w:r>
      <w:r w:rsidRPr="00FC32DD">
        <w:t xml:space="preserve"> </w:t>
      </w:r>
      <w:r w:rsidRPr="00FC32DD">
        <w:rPr>
          <w:rFonts w:ascii="Tahoma" w:hAnsi="Tahoma" w:cs="Tahoma"/>
          <w:sz w:val="20"/>
          <w:szCs w:val="20"/>
        </w:rPr>
        <w:t xml:space="preserve">nell’ipotesi di reverse charge interno, il cessionario/committente può effettuare attraverso lo SDI l’integrazione della fattura (che con la fattura cartacea avveniva scrivendo sulla stessa) usando il </w:t>
      </w:r>
      <w:r w:rsidRPr="00FC32DD">
        <w:rPr>
          <w:rFonts w:ascii="Tahoma" w:hAnsi="Tahoma" w:cs="Tahoma"/>
          <w:b/>
          <w:bCs/>
          <w:sz w:val="20"/>
          <w:szCs w:val="20"/>
        </w:rPr>
        <w:t>tipo documento TD16</w:t>
      </w:r>
      <w:r w:rsidRPr="00FC32DD">
        <w:rPr>
          <w:rFonts w:ascii="Tahoma" w:hAnsi="Tahoma" w:cs="Tahoma"/>
          <w:sz w:val="20"/>
          <w:szCs w:val="20"/>
        </w:rPr>
        <w:t>, che sarà recapitato solo a sé stesso (dato che è quest'ultimo a essere tenuto a integrare l'Iva in fattura). Il documento integrativo sarà utilizzato in fase di elaborazione delle bozze dei registri IVA da parte dell’Agenzia.</w:t>
      </w:r>
    </w:p>
    <w:p w14:paraId="2F120C2D" w14:textId="77777777" w:rsidR="001A44AD" w:rsidRPr="00FC32DD" w:rsidRDefault="001A44AD" w:rsidP="001A44AD">
      <w:pPr>
        <w:spacing w:after="120" w:line="360" w:lineRule="auto"/>
        <w:jc w:val="both"/>
        <w:rPr>
          <w:rFonts w:ascii="Tahoma" w:hAnsi="Tahoma" w:cs="Tahoma"/>
          <w:sz w:val="20"/>
          <w:szCs w:val="20"/>
        </w:rPr>
      </w:pPr>
      <w:r w:rsidRPr="00FC32DD">
        <w:rPr>
          <w:rFonts w:ascii="Tahoma" w:hAnsi="Tahoma" w:cs="Tahoma"/>
          <w:sz w:val="20"/>
          <w:szCs w:val="20"/>
        </w:rPr>
        <w:t>Qualora il committente/cessionario volesse avvalersi delle bozze dei registri IVA precompilati elaborati dall’Agenzia delle Entrate, è consigliabile trasmettere il tipo documento TD16 allo SDI entro la fine del mese da indicare nel campo &lt;Data&gt;.</w:t>
      </w:r>
    </w:p>
    <w:p w14:paraId="6269F875" w14:textId="77777777" w:rsidR="001A44AD" w:rsidRPr="00FC32DD" w:rsidRDefault="001A44AD" w:rsidP="001A44AD">
      <w:pPr>
        <w:spacing w:after="120" w:line="360" w:lineRule="auto"/>
        <w:jc w:val="both"/>
        <w:rPr>
          <w:rFonts w:ascii="Tahoma" w:hAnsi="Tahoma" w:cs="Tahoma"/>
          <w:sz w:val="20"/>
          <w:szCs w:val="20"/>
        </w:rPr>
      </w:pPr>
      <w:r w:rsidRPr="00FC32DD">
        <w:rPr>
          <w:rFonts w:ascii="Tahoma" w:hAnsi="Tahoma" w:cs="Tahoma"/>
          <w:sz w:val="20"/>
          <w:szCs w:val="20"/>
        </w:rPr>
        <w:t>Alternativamente alla trasmissione del TD16 via SDI, il C/C può integrare manualmente la fattura ricevuta previa stampa e conservazione analogica della stessa ma in tal caso l’operazione non apparirà nelle suddette bozze di registri Iva elaborati dall’Agenzia.</w:t>
      </w:r>
    </w:p>
    <w:p w14:paraId="166D7FBE" w14:textId="77777777" w:rsidR="001A44AD" w:rsidRPr="00FC32DD" w:rsidRDefault="001A44AD" w:rsidP="001A44AD">
      <w:pPr>
        <w:shd w:val="clear" w:color="auto" w:fill="EEECE1"/>
        <w:ind w:left="6946" w:hanging="6946"/>
        <w:jc w:val="center"/>
        <w:rPr>
          <w:rFonts w:ascii="Tahoma" w:hAnsi="Tahoma" w:cs="Tahoma"/>
          <w:b/>
          <w:bCs/>
          <w:sz w:val="24"/>
          <w:szCs w:val="24"/>
        </w:rPr>
      </w:pPr>
      <w:r w:rsidRPr="00FC32DD">
        <w:rPr>
          <w:rFonts w:ascii="Tahoma" w:hAnsi="Tahoma" w:cs="Tahoma"/>
          <w:b/>
          <w:bCs/>
          <w:sz w:val="24"/>
          <w:szCs w:val="24"/>
        </w:rPr>
        <w:lastRenderedPageBreak/>
        <w:t>REVERSE CHARGE INTERNO TD16</w:t>
      </w:r>
    </w:p>
    <w:p w14:paraId="01CA4A55" w14:textId="77777777" w:rsidR="001A44AD" w:rsidRPr="00FC32DD" w:rsidRDefault="001A44AD" w:rsidP="001A44AD">
      <w:r w:rsidRPr="00FC32DD">
        <w:rPr>
          <w:noProof/>
        </w:rPr>
        <w:drawing>
          <wp:inline distT="0" distB="0" distL="0" distR="0" wp14:anchorId="0AEB5534" wp14:editId="65EAAD98">
            <wp:extent cx="5938787" cy="2924030"/>
            <wp:effectExtent l="0" t="0" r="5080" b="0"/>
            <wp:docPr id="6"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a:blip r:embed="rId36"/>
                    <a:stretch>
                      <a:fillRect/>
                    </a:stretch>
                  </pic:blipFill>
                  <pic:spPr>
                    <a:xfrm>
                      <a:off x="0" y="0"/>
                      <a:ext cx="5952251" cy="2930659"/>
                    </a:xfrm>
                    <a:prstGeom prst="rect">
                      <a:avLst/>
                    </a:prstGeom>
                  </pic:spPr>
                </pic:pic>
              </a:graphicData>
            </a:graphic>
          </wp:inline>
        </w:drawing>
      </w:r>
    </w:p>
    <w:p w14:paraId="48925C18" w14:textId="77777777" w:rsidR="001A44AD" w:rsidRPr="00FC32DD" w:rsidRDefault="001A44AD" w:rsidP="001A44AD">
      <w:pPr>
        <w:spacing w:line="360" w:lineRule="auto"/>
        <w:jc w:val="both"/>
        <w:rPr>
          <w:rFonts w:ascii="Tahoma" w:hAnsi="Tahoma" w:cs="Tahoma"/>
          <w:b/>
          <w:bCs/>
          <w:noProof/>
          <w:sz w:val="20"/>
          <w:szCs w:val="20"/>
          <w:u w:val="single"/>
        </w:rPr>
      </w:pPr>
      <w:r w:rsidRPr="00FC32DD">
        <w:rPr>
          <w:rFonts w:ascii="Tahoma" w:hAnsi="Tahoma" w:cs="Tahoma"/>
          <w:b/>
          <w:bCs/>
          <w:noProof/>
          <w:sz w:val="20"/>
          <w:szCs w:val="20"/>
          <w:u w:val="single"/>
        </w:rPr>
        <w:t>NOTE DI COMPILAZIONE</w:t>
      </w:r>
    </w:p>
    <w:p w14:paraId="31E3EDEC"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cedente/prestatore</w:t>
      </w:r>
      <w:r w:rsidRPr="00FC32DD">
        <w:rPr>
          <w:rFonts w:ascii="Tahoma" w:hAnsi="Tahoma" w:cs="Tahoma"/>
          <w:noProof/>
          <w:sz w:val="20"/>
          <w:szCs w:val="20"/>
        </w:rPr>
        <w:t>: dati del cedente/prestatore che ha emesso la fattura in reverse charge.</w:t>
      </w:r>
    </w:p>
    <w:p w14:paraId="102B421E"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Campo </w:t>
      </w:r>
      <w:r w:rsidRPr="00FC32DD">
        <w:rPr>
          <w:rFonts w:ascii="Tahoma" w:hAnsi="Tahoma" w:cs="Tahoma"/>
          <w:b/>
          <w:bCs/>
          <w:noProof/>
          <w:sz w:val="20"/>
          <w:szCs w:val="20"/>
        </w:rPr>
        <w:t>cessionario/committente</w:t>
      </w:r>
      <w:r w:rsidRPr="00FC32DD">
        <w:rPr>
          <w:rFonts w:ascii="Tahoma" w:hAnsi="Tahoma" w:cs="Tahoma"/>
          <w:noProof/>
          <w:sz w:val="20"/>
          <w:szCs w:val="20"/>
        </w:rPr>
        <w:t>: dati del cliente che effettua l’integrazione.</w:t>
      </w:r>
    </w:p>
    <w:p w14:paraId="66942208"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Nel campo 2.1.1.3 &lt;</w:t>
      </w:r>
      <w:r w:rsidRPr="00FC32DD">
        <w:rPr>
          <w:rFonts w:ascii="Tahoma" w:hAnsi="Tahoma" w:cs="Tahoma"/>
          <w:b/>
          <w:bCs/>
          <w:noProof/>
          <w:sz w:val="20"/>
          <w:szCs w:val="20"/>
        </w:rPr>
        <w:t>Data</w:t>
      </w:r>
      <w:r w:rsidRPr="00FC32DD">
        <w:rPr>
          <w:rFonts w:ascii="Tahoma" w:hAnsi="Tahoma" w:cs="Tahoma"/>
          <w:noProof/>
          <w:sz w:val="20"/>
          <w:szCs w:val="20"/>
        </w:rPr>
        <w:t xml:space="preserve">&gt; della sezione “Dati Generali” del file della fattura elettronica deve essere riportata la </w:t>
      </w:r>
      <w:r w:rsidRPr="00FC32DD">
        <w:rPr>
          <w:rFonts w:ascii="Tahoma" w:hAnsi="Tahoma" w:cs="Tahoma"/>
          <w:b/>
          <w:bCs/>
          <w:noProof/>
          <w:sz w:val="20"/>
          <w:szCs w:val="20"/>
        </w:rPr>
        <w:t>data di ricezione della fattura in reserve charge</w:t>
      </w:r>
      <w:r w:rsidRPr="00FC32DD">
        <w:rPr>
          <w:rFonts w:ascii="Tahoma" w:hAnsi="Tahoma" w:cs="Tahoma"/>
          <w:noProof/>
          <w:sz w:val="20"/>
          <w:szCs w:val="20"/>
        </w:rPr>
        <w:t xml:space="preserve"> o comunque una data ricadente nel mese di ricezione della fattura emessa dal fornitore.</w:t>
      </w:r>
    </w:p>
    <w:p w14:paraId="5BEA8264"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Indicazione dell’imponibile presente nella fattura inviata dal C/P e della relativa imposta calcolata dal C/C (in caso di aliquote diversificate, si compilerà il documento con i singoli imponibili e le singole imposte).</w:t>
      </w:r>
    </w:p>
    <w:p w14:paraId="4E992F56"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 xml:space="preserve">Indicazione nel campo 2.1.6 degli </w:t>
      </w:r>
      <w:r w:rsidRPr="00FC32DD">
        <w:rPr>
          <w:rFonts w:ascii="Tahoma" w:hAnsi="Tahoma" w:cs="Tahoma"/>
          <w:b/>
          <w:bCs/>
          <w:noProof/>
          <w:sz w:val="20"/>
          <w:szCs w:val="20"/>
        </w:rPr>
        <w:t>estremi della fattura di riferimento</w:t>
      </w:r>
      <w:r w:rsidRPr="00FC32DD">
        <w:rPr>
          <w:rFonts w:ascii="Tahoma" w:hAnsi="Tahoma" w:cs="Tahoma"/>
          <w:noProof/>
          <w:sz w:val="20"/>
          <w:szCs w:val="20"/>
        </w:rPr>
        <w:t xml:space="preserve"> e, a questo fine, dell’IdSdi attribuito alla stessa dal Sistema di interscambio, quando disponibile.</w:t>
      </w:r>
    </w:p>
    <w:p w14:paraId="65B9DD7E" w14:textId="77777777" w:rsidR="001A44AD" w:rsidRPr="00FC32DD" w:rsidRDefault="001A44AD" w:rsidP="001A44AD">
      <w:pPr>
        <w:spacing w:line="360" w:lineRule="auto"/>
        <w:jc w:val="both"/>
        <w:rPr>
          <w:rFonts w:ascii="Tahoma" w:hAnsi="Tahoma" w:cs="Tahoma"/>
          <w:noProof/>
          <w:sz w:val="20"/>
          <w:szCs w:val="20"/>
        </w:rPr>
      </w:pPr>
      <w:r w:rsidRPr="00FC32DD">
        <w:rPr>
          <w:rFonts w:ascii="Tahoma" w:hAnsi="Tahoma" w:cs="Tahoma"/>
          <w:noProof/>
          <w:sz w:val="20"/>
          <w:szCs w:val="20"/>
        </w:rPr>
        <w:t>Campo 2.1.1.4 Numero: consigliabile adoperare una numerazione progressiva ad hoc.</w:t>
      </w:r>
    </w:p>
    <w:p w14:paraId="730D6BF0" w14:textId="4BEFB30C" w:rsidR="00EB218C" w:rsidRPr="00FC32DD" w:rsidRDefault="00EB218C" w:rsidP="001A44AD">
      <w:pPr>
        <w:numPr>
          <w:ilvl w:val="1"/>
          <w:numId w:val="0"/>
        </w:numPr>
        <w:rPr>
          <w:rFonts w:ascii="Tahoma" w:hAnsi="Tahoma"/>
          <w:b/>
          <w:iCs/>
          <w:spacing w:val="15"/>
          <w:szCs w:val="24"/>
          <w:u w:val="single"/>
        </w:rPr>
      </w:pPr>
      <w:bookmarkStart w:id="86" w:name="_Toc21691352"/>
      <w:bookmarkStart w:id="87" w:name="_Toc63367398"/>
    </w:p>
    <w:bookmarkStart w:id="88" w:name="_Toc120701876"/>
    <w:p w14:paraId="26731027" w14:textId="738340C3" w:rsidR="001A44AD" w:rsidRPr="00FC32DD" w:rsidRDefault="00FC32DD" w:rsidP="00C50C4F">
      <w:pPr>
        <w:pStyle w:val="Sottotitolo"/>
        <w:rPr>
          <w:bCs/>
          <w:color w:val="auto"/>
        </w:rPr>
      </w:pPr>
      <w:r w:rsidRPr="00320BD5">
        <w:rPr>
          <w:rFonts w:cs="Tahoma"/>
          <w:b w:val="0"/>
          <w:i/>
          <w:noProof/>
          <w:color w:val="auto"/>
          <w:sz w:val="24"/>
          <w:highlight w:val="yellow"/>
        </w:rPr>
        <mc:AlternateContent>
          <mc:Choice Requires="wps">
            <w:drawing>
              <wp:anchor distT="0" distB="0" distL="114300" distR="114300" simplePos="0" relativeHeight="251757056" behindDoc="0" locked="0" layoutInCell="1" allowOverlap="1" wp14:anchorId="79565705" wp14:editId="6205C4B2">
                <wp:simplePos x="0" y="0"/>
                <wp:positionH relativeFrom="column">
                  <wp:posOffset>-226695</wp:posOffset>
                </wp:positionH>
                <wp:positionV relativeFrom="paragraph">
                  <wp:posOffset>241935</wp:posOffset>
                </wp:positionV>
                <wp:extent cx="0" cy="446400"/>
                <wp:effectExtent l="19050" t="0" r="19050" b="30480"/>
                <wp:wrapNone/>
                <wp:docPr id="251" name="Connettore 2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64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764CC" id="Connettore 2 251" o:spid="_x0000_s1026" type="#_x0000_t32" style="position:absolute;margin-left:-17.85pt;margin-top:19.05pt;width:0;height:35.1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" strokecolor="yellow" strokeweight="2.25pt"/>
            </w:pict>
          </mc:Fallback>
        </mc:AlternateContent>
      </w:r>
      <w:r w:rsidR="001A44AD" w:rsidRPr="00320BD5">
        <w:rPr>
          <w:color w:val="auto"/>
          <w:highlight w:val="yellow"/>
        </w:rPr>
        <w:t>2.11 Fattura sponsorizzazione ASD</w:t>
      </w:r>
      <w:bookmarkEnd w:id="86"/>
      <w:bookmarkEnd w:id="87"/>
      <w:bookmarkEnd w:id="88"/>
    </w:p>
    <w:p w14:paraId="273F78CB" w14:textId="04CACF66" w:rsidR="001A44AD" w:rsidRPr="00FC32DD" w:rsidRDefault="003F208E" w:rsidP="001A44AD">
      <w:pPr>
        <w:spacing w:line="360" w:lineRule="auto"/>
        <w:jc w:val="both"/>
        <w:rPr>
          <w:rFonts w:ascii="Tahoma" w:hAnsi="Tahoma" w:cs="Tahoma"/>
          <w:sz w:val="20"/>
          <w:szCs w:val="20"/>
        </w:rPr>
      </w:pPr>
      <w:r w:rsidRPr="00FC32DD">
        <w:rPr>
          <w:rFonts w:ascii="Tahoma" w:hAnsi="Tahoma" w:cs="Tahoma"/>
          <w:sz w:val="20"/>
          <w:szCs w:val="20"/>
        </w:rPr>
        <w:t>Fino al 30 giugno 2022 l</w:t>
      </w:r>
      <w:r w:rsidR="001A44AD" w:rsidRPr="00FC32DD">
        <w:rPr>
          <w:rFonts w:ascii="Tahoma" w:hAnsi="Tahoma" w:cs="Tahoma"/>
          <w:sz w:val="20"/>
          <w:szCs w:val="20"/>
        </w:rPr>
        <w:t xml:space="preserve">e associazioni sportive dilettantistiche </w:t>
      </w:r>
      <w:r w:rsidRPr="00FC32DD">
        <w:rPr>
          <w:rFonts w:ascii="Tahoma" w:hAnsi="Tahoma" w:cs="Tahoma"/>
          <w:sz w:val="20"/>
          <w:szCs w:val="20"/>
        </w:rPr>
        <w:t>erano</w:t>
      </w:r>
      <w:r w:rsidR="001A44AD" w:rsidRPr="00FC32DD">
        <w:rPr>
          <w:rFonts w:ascii="Tahoma" w:hAnsi="Tahoma" w:cs="Tahoma"/>
          <w:sz w:val="20"/>
          <w:szCs w:val="20"/>
        </w:rPr>
        <w:t xml:space="preserve"> tra quei soggetti che </w:t>
      </w:r>
      <w:r w:rsidRPr="00FC32DD">
        <w:rPr>
          <w:rFonts w:ascii="Tahoma" w:hAnsi="Tahoma" w:cs="Tahoma"/>
          <w:sz w:val="20"/>
          <w:szCs w:val="20"/>
        </w:rPr>
        <w:t>godevano</w:t>
      </w:r>
      <w:r w:rsidR="001A44AD" w:rsidRPr="00FC32DD">
        <w:rPr>
          <w:rFonts w:ascii="Tahoma" w:hAnsi="Tahoma" w:cs="Tahoma"/>
          <w:sz w:val="20"/>
          <w:szCs w:val="20"/>
        </w:rPr>
        <w:t xml:space="preserve"> </w:t>
      </w:r>
      <w:r w:rsidR="001A44AD" w:rsidRPr="00FC32DD">
        <w:rPr>
          <w:rFonts w:ascii="Tahoma" w:hAnsi="Tahoma" w:cs="Tahoma"/>
          <w:b/>
          <w:bCs/>
          <w:sz w:val="20"/>
          <w:szCs w:val="20"/>
        </w:rPr>
        <w:t>dell’esclusione dalla fatturazione elettronica</w:t>
      </w:r>
      <w:r w:rsidR="001A44AD" w:rsidRPr="00FC32DD">
        <w:rPr>
          <w:rFonts w:ascii="Tahoma" w:hAnsi="Tahoma" w:cs="Tahoma"/>
          <w:sz w:val="20"/>
          <w:szCs w:val="20"/>
        </w:rPr>
        <w:t xml:space="preserve">, </w:t>
      </w:r>
      <w:r w:rsidRPr="00FC32DD">
        <w:rPr>
          <w:rFonts w:ascii="Tahoma" w:hAnsi="Tahoma" w:cs="Tahoma"/>
          <w:sz w:val="20"/>
          <w:szCs w:val="20"/>
        </w:rPr>
        <w:t>in caso di esercizio del</w:t>
      </w:r>
      <w:r w:rsidR="001A44AD" w:rsidRPr="00FC32DD">
        <w:rPr>
          <w:rFonts w:ascii="Tahoma" w:hAnsi="Tahoma" w:cs="Tahoma"/>
          <w:sz w:val="20"/>
          <w:szCs w:val="20"/>
        </w:rPr>
        <w:t xml:space="preserve">l’opzione di cui agli articoli 1 e </w:t>
      </w:r>
      <w:r w:rsidR="00FC32DD" w:rsidRPr="00FC32DD">
        <w:rPr>
          <w:rFonts w:ascii="Tahoma" w:hAnsi="Tahoma" w:cs="Tahoma"/>
          <w:b/>
          <w:i/>
          <w:noProof/>
          <w:sz w:val="24"/>
          <w:szCs w:val="24"/>
        </w:rPr>
        <w:lastRenderedPageBreak/>
        <mc:AlternateContent>
          <mc:Choice Requires="wps">
            <w:drawing>
              <wp:anchor distT="0" distB="0" distL="114300" distR="114300" simplePos="0" relativeHeight="251755008" behindDoc="0" locked="0" layoutInCell="1" allowOverlap="1" wp14:anchorId="7FB2AF01" wp14:editId="1ED6C36A">
                <wp:simplePos x="0" y="0"/>
                <wp:positionH relativeFrom="column">
                  <wp:posOffset>-226695</wp:posOffset>
                </wp:positionH>
                <wp:positionV relativeFrom="paragraph">
                  <wp:posOffset>13335</wp:posOffset>
                </wp:positionV>
                <wp:extent cx="0" cy="2257200"/>
                <wp:effectExtent l="19050" t="0" r="19050" b="29210"/>
                <wp:wrapNone/>
                <wp:docPr id="250" name="Connettore 2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72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B342A" id="Connettore 2 250" o:spid="_x0000_s1026" type="#_x0000_t32" style="position:absolute;margin-left:-17.85pt;margin-top:1.05pt;width:0;height:177.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" strokecolor="yellow" strokeweight="2.25pt"/>
            </w:pict>
          </mc:Fallback>
        </mc:AlternateContent>
      </w:r>
      <w:r w:rsidR="001A44AD" w:rsidRPr="00FC32DD">
        <w:rPr>
          <w:rFonts w:ascii="Tahoma" w:hAnsi="Tahoma" w:cs="Tahoma"/>
          <w:sz w:val="20"/>
          <w:szCs w:val="20"/>
        </w:rPr>
        <w:t xml:space="preserve">2 della </w:t>
      </w:r>
      <w:r w:rsidR="001A44AD" w:rsidRPr="00FC32DD">
        <w:rPr>
          <w:rFonts w:ascii="Tahoma" w:hAnsi="Tahoma" w:cs="Tahoma"/>
          <w:b/>
          <w:bCs/>
          <w:sz w:val="20"/>
          <w:szCs w:val="20"/>
        </w:rPr>
        <w:t>legge 16 dicembre 1991 n. 398</w:t>
      </w:r>
      <w:r w:rsidR="001A44AD" w:rsidRPr="00FC32DD">
        <w:rPr>
          <w:rFonts w:ascii="Tahoma" w:hAnsi="Tahoma" w:cs="Tahoma"/>
          <w:sz w:val="20"/>
          <w:szCs w:val="20"/>
        </w:rPr>
        <w:t xml:space="preserve"> e </w:t>
      </w:r>
      <w:r w:rsidRPr="00FC32DD">
        <w:rPr>
          <w:rFonts w:ascii="Tahoma" w:hAnsi="Tahoma" w:cs="Tahoma"/>
          <w:sz w:val="20"/>
          <w:szCs w:val="20"/>
        </w:rPr>
        <w:t xml:space="preserve">conseguimento </w:t>
      </w:r>
      <w:r w:rsidR="001A44AD" w:rsidRPr="00FC32DD">
        <w:rPr>
          <w:rFonts w:ascii="Tahoma" w:hAnsi="Tahoma" w:cs="Tahoma"/>
          <w:sz w:val="20"/>
          <w:szCs w:val="20"/>
        </w:rPr>
        <w:t xml:space="preserve">nel periodo precedente dall’esercizio di attività commerciali, proventi per un </w:t>
      </w:r>
      <w:r w:rsidR="001A44AD" w:rsidRPr="00FC32DD">
        <w:rPr>
          <w:rFonts w:ascii="Tahoma" w:hAnsi="Tahoma" w:cs="Tahoma"/>
          <w:b/>
          <w:bCs/>
          <w:sz w:val="20"/>
          <w:szCs w:val="20"/>
        </w:rPr>
        <w:t>importo non superiore a euro 65.000</w:t>
      </w:r>
      <w:r w:rsidR="001A44AD" w:rsidRPr="00FC32DD">
        <w:rPr>
          <w:rFonts w:ascii="Tahoma" w:hAnsi="Tahoma" w:cs="Tahoma"/>
          <w:sz w:val="20"/>
          <w:szCs w:val="20"/>
        </w:rPr>
        <w:t>.</w:t>
      </w:r>
    </w:p>
    <w:p w14:paraId="2B793E8B" w14:textId="1E2B7EDB" w:rsidR="000F34DA" w:rsidRPr="00FC32DD" w:rsidRDefault="00BE6F68" w:rsidP="001A44AD">
      <w:pPr>
        <w:spacing w:line="360" w:lineRule="auto"/>
        <w:jc w:val="both"/>
        <w:rPr>
          <w:rFonts w:ascii="Tahoma" w:hAnsi="Tahoma" w:cs="Tahoma"/>
          <w:sz w:val="20"/>
          <w:szCs w:val="20"/>
        </w:rPr>
      </w:pPr>
      <w:r w:rsidRPr="00FC32DD">
        <w:rPr>
          <w:rFonts w:ascii="Tahoma" w:hAnsi="Tahoma" w:cs="Tahoma"/>
          <w:b/>
          <w:bCs/>
          <w:sz w:val="20"/>
          <w:szCs w:val="20"/>
        </w:rPr>
        <w:t>Tale soglia di esonero è stata abrogata</w:t>
      </w:r>
      <w:r w:rsidRPr="00FC32DD">
        <w:rPr>
          <w:rFonts w:ascii="Tahoma" w:hAnsi="Tahoma" w:cs="Tahoma"/>
          <w:sz w:val="20"/>
          <w:szCs w:val="20"/>
        </w:rPr>
        <w:t xml:space="preserve"> dall’articolo 18, commi 2 e 3 del D.L. 36/2022. La disposizione si applica </w:t>
      </w:r>
      <w:r w:rsidRPr="00FC32DD">
        <w:rPr>
          <w:rFonts w:ascii="Tahoma" w:hAnsi="Tahoma" w:cs="Tahoma"/>
          <w:b/>
          <w:bCs/>
          <w:sz w:val="20"/>
          <w:szCs w:val="20"/>
        </w:rPr>
        <w:t>a partire dal 1° luglio 2022 per i soggetti che nell’anno precedente abbiano conseguito ricavi ovvero percepito compensi</w:t>
      </w:r>
      <w:r w:rsidRPr="00FC32DD">
        <w:rPr>
          <w:rFonts w:ascii="Tahoma" w:hAnsi="Tahoma" w:cs="Tahoma"/>
          <w:sz w:val="20"/>
          <w:szCs w:val="20"/>
        </w:rPr>
        <w:t xml:space="preserve">, ragguagliati ad anno, </w:t>
      </w:r>
      <w:r w:rsidRPr="00FC32DD">
        <w:rPr>
          <w:rFonts w:ascii="Tahoma" w:hAnsi="Tahoma" w:cs="Tahoma"/>
          <w:b/>
          <w:bCs/>
          <w:sz w:val="20"/>
          <w:szCs w:val="20"/>
        </w:rPr>
        <w:t>superiori a euro 25.000</w:t>
      </w:r>
      <w:r w:rsidRPr="00FC32DD">
        <w:rPr>
          <w:rFonts w:ascii="Tahoma" w:hAnsi="Tahoma" w:cs="Tahoma"/>
          <w:sz w:val="20"/>
          <w:szCs w:val="20"/>
        </w:rPr>
        <w:t xml:space="preserve">, e </w:t>
      </w:r>
      <w:r w:rsidRPr="00FC32DD">
        <w:rPr>
          <w:rFonts w:ascii="Tahoma" w:hAnsi="Tahoma" w:cs="Tahoma"/>
          <w:b/>
          <w:bCs/>
          <w:sz w:val="20"/>
          <w:szCs w:val="20"/>
        </w:rPr>
        <w:t>a partire dal 1° gennaio 2024 per i restanti soggetti</w:t>
      </w:r>
      <w:r w:rsidR="006F5CD7" w:rsidRPr="00FC32DD">
        <w:rPr>
          <w:rFonts w:ascii="Tahoma" w:hAnsi="Tahoma" w:cs="Tahoma"/>
          <w:sz w:val="20"/>
          <w:szCs w:val="20"/>
        </w:rPr>
        <w:t>.</w:t>
      </w:r>
    </w:p>
    <w:p w14:paraId="4909C84E" w14:textId="1358E646" w:rsidR="001A44AD" w:rsidRPr="00FC32DD" w:rsidRDefault="000F34DA" w:rsidP="001A44AD">
      <w:pPr>
        <w:spacing w:line="360" w:lineRule="auto"/>
        <w:jc w:val="both"/>
        <w:rPr>
          <w:rFonts w:ascii="Tahoma" w:hAnsi="Tahoma" w:cs="Tahoma"/>
          <w:sz w:val="20"/>
          <w:szCs w:val="20"/>
        </w:rPr>
      </w:pPr>
      <w:r w:rsidRPr="00FC32DD">
        <w:rPr>
          <w:rFonts w:ascii="Tahoma" w:hAnsi="Tahoma" w:cs="Tahoma"/>
          <w:sz w:val="20"/>
          <w:szCs w:val="20"/>
        </w:rPr>
        <w:t xml:space="preserve">In caso di superamento del </w:t>
      </w:r>
      <w:r w:rsidR="006F5CD7" w:rsidRPr="00FC32DD">
        <w:rPr>
          <w:rFonts w:ascii="Tahoma" w:hAnsi="Tahoma" w:cs="Tahoma"/>
          <w:sz w:val="20"/>
          <w:szCs w:val="20"/>
        </w:rPr>
        <w:t xml:space="preserve">nuovo </w:t>
      </w:r>
      <w:r w:rsidRPr="00FC32DD">
        <w:rPr>
          <w:rFonts w:ascii="Tahoma" w:hAnsi="Tahoma" w:cs="Tahoma"/>
          <w:sz w:val="20"/>
          <w:szCs w:val="20"/>
        </w:rPr>
        <w:t>limite</w:t>
      </w:r>
      <w:r w:rsidR="001A44AD" w:rsidRPr="00FC32DD">
        <w:rPr>
          <w:rFonts w:ascii="Tahoma" w:hAnsi="Tahoma" w:cs="Tahoma"/>
          <w:sz w:val="20"/>
          <w:szCs w:val="20"/>
        </w:rPr>
        <w:t xml:space="preserve">, </w:t>
      </w:r>
      <w:r w:rsidR="006F5CD7" w:rsidRPr="00FC32DD">
        <w:rPr>
          <w:rFonts w:ascii="Tahoma" w:hAnsi="Tahoma" w:cs="Tahoma"/>
          <w:sz w:val="20"/>
          <w:szCs w:val="20"/>
        </w:rPr>
        <w:t>subentra</w:t>
      </w:r>
      <w:r w:rsidR="001A44AD" w:rsidRPr="00FC32DD">
        <w:rPr>
          <w:rFonts w:ascii="Tahoma" w:hAnsi="Tahoma" w:cs="Tahoma"/>
          <w:sz w:val="20"/>
          <w:szCs w:val="20"/>
        </w:rPr>
        <w:t xml:space="preserve"> l’obbligo di fatturazione elettronica</w:t>
      </w:r>
      <w:r w:rsidRPr="00FC32DD">
        <w:rPr>
          <w:rFonts w:ascii="Tahoma" w:hAnsi="Tahoma" w:cs="Tahoma"/>
          <w:sz w:val="20"/>
          <w:szCs w:val="20"/>
        </w:rPr>
        <w:t xml:space="preserve">, </w:t>
      </w:r>
      <w:r w:rsidR="001A44AD" w:rsidRPr="00FC32DD">
        <w:rPr>
          <w:rFonts w:ascii="Tahoma" w:hAnsi="Tahoma" w:cs="Tahoma"/>
          <w:sz w:val="20"/>
          <w:szCs w:val="20"/>
        </w:rPr>
        <w:t xml:space="preserve">assolvibile </w:t>
      </w:r>
      <w:r w:rsidRPr="00FC32DD">
        <w:rPr>
          <w:rFonts w:ascii="Tahoma" w:hAnsi="Tahoma" w:cs="Tahoma"/>
          <w:sz w:val="20"/>
          <w:szCs w:val="20"/>
        </w:rPr>
        <w:t xml:space="preserve">tramite emissione del </w:t>
      </w:r>
      <w:r w:rsidR="001A44AD" w:rsidRPr="00FC32DD">
        <w:rPr>
          <w:rFonts w:ascii="Tahoma" w:hAnsi="Tahoma" w:cs="Tahoma"/>
          <w:b/>
          <w:bCs/>
          <w:sz w:val="20"/>
          <w:szCs w:val="20"/>
        </w:rPr>
        <w:t xml:space="preserve">documento per loro conto </w:t>
      </w:r>
      <w:r w:rsidRPr="00FC32DD">
        <w:rPr>
          <w:rFonts w:ascii="Tahoma" w:hAnsi="Tahoma" w:cs="Tahoma"/>
          <w:b/>
          <w:bCs/>
          <w:sz w:val="20"/>
          <w:szCs w:val="20"/>
        </w:rPr>
        <w:t xml:space="preserve">ad opera </w:t>
      </w:r>
      <w:r w:rsidR="001A44AD" w:rsidRPr="00FC32DD">
        <w:rPr>
          <w:rFonts w:ascii="Tahoma" w:hAnsi="Tahoma" w:cs="Tahoma"/>
          <w:b/>
          <w:bCs/>
          <w:sz w:val="20"/>
          <w:szCs w:val="20"/>
        </w:rPr>
        <w:t>d</w:t>
      </w:r>
      <w:r w:rsidRPr="00FC32DD">
        <w:rPr>
          <w:rFonts w:ascii="Tahoma" w:hAnsi="Tahoma" w:cs="Tahoma"/>
          <w:b/>
          <w:bCs/>
          <w:sz w:val="20"/>
          <w:szCs w:val="20"/>
        </w:rPr>
        <w:t>e</w:t>
      </w:r>
      <w:r w:rsidR="001A44AD" w:rsidRPr="00FC32DD">
        <w:rPr>
          <w:rFonts w:ascii="Tahoma" w:hAnsi="Tahoma" w:cs="Tahoma"/>
          <w:b/>
          <w:bCs/>
          <w:sz w:val="20"/>
          <w:szCs w:val="20"/>
        </w:rPr>
        <w:t>l cessionario o committente</w:t>
      </w:r>
      <w:r w:rsidR="001A44AD" w:rsidRPr="00FC32DD">
        <w:rPr>
          <w:rFonts w:ascii="Tahoma" w:hAnsi="Tahoma" w:cs="Tahoma"/>
          <w:sz w:val="20"/>
          <w:szCs w:val="20"/>
        </w:rPr>
        <w:t xml:space="preserve"> soggetto passivo d’imposta.</w:t>
      </w:r>
      <w:r w:rsidR="00FC32DD" w:rsidRPr="00FC32DD">
        <w:rPr>
          <w:rFonts w:ascii="Tahoma" w:hAnsi="Tahoma" w:cs="Tahoma"/>
          <w:b/>
          <w:i/>
          <w:noProof/>
          <w:sz w:val="24"/>
          <w:szCs w:val="24"/>
        </w:rPr>
        <w:t xml:space="preserve"> </w:t>
      </w:r>
    </w:p>
    <w:p w14:paraId="175639E5"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A fronte dell’accordo tra le parti in questo senso, non si verifica un’ipotesi di autofattura o di inversione contabile, ma il cessionario/committente </w:t>
      </w:r>
      <w:r w:rsidRPr="00FC32DD">
        <w:rPr>
          <w:rFonts w:ascii="Tahoma" w:hAnsi="Tahoma" w:cs="Tahoma"/>
          <w:b/>
          <w:bCs/>
          <w:sz w:val="20"/>
          <w:szCs w:val="20"/>
        </w:rPr>
        <w:t>opera comunque in nome e per conto del cedente/prestatore</w:t>
      </w:r>
      <w:r w:rsidRPr="00FC32DD">
        <w:rPr>
          <w:rFonts w:ascii="Tahoma" w:hAnsi="Tahoma" w:cs="Tahoma"/>
          <w:sz w:val="20"/>
          <w:szCs w:val="20"/>
        </w:rPr>
        <w:t xml:space="preserve"> indicando in fattura che la stessa è emessa, per conto del cedente o prestatore, dal cessionario o committente ovvero da un terzo.</w:t>
      </w:r>
    </w:p>
    <w:p w14:paraId="61F7CCB2"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Le specifiche tecniche prevedono che il committente predisponga una fattura elettronica (tipo documento TD01) riportando gli estremi dell’Asd (partita Iva e altri dati anagrafici) nella sezione “cedente/prestatore”, i suoi estremi nella sezione cessionario/committente, specificando che la fattura è emessa per conto del cedente/prestatore (nel campo 1.6 della fattura elettronica occorre scegliere “CC” in quanto emessa dal cessionario/committente).</w:t>
      </w:r>
    </w:p>
    <w:p w14:paraId="7A74C5F1" w14:textId="5A8C760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Nulla cambia in termini di registrazione della fattura (che risulterà “attiva” per l’ASD e “passiva” per il suo cliente titolare di partita IVA). In tal senso la risposta alla FAQ n. 88 pubblicata il 19 luglio 2019 sul sito dell’Agenzia delle entrate.</w:t>
      </w:r>
    </w:p>
    <w:p w14:paraId="5998BEF3" w14:textId="77777777" w:rsidR="00EB218C" w:rsidRPr="00FC32DD" w:rsidRDefault="00EB218C" w:rsidP="001A44AD">
      <w:pPr>
        <w:spacing w:line="360" w:lineRule="auto"/>
        <w:jc w:val="both"/>
        <w:rPr>
          <w:rFonts w:ascii="Tahoma" w:hAnsi="Tahoma" w:cs="Tahoma"/>
          <w:sz w:val="20"/>
          <w:szCs w:val="20"/>
        </w:rPr>
      </w:pPr>
    </w:p>
    <w:p w14:paraId="6CDAA35D" w14:textId="71F14B28" w:rsidR="001A44AD" w:rsidRPr="00FC32DD" w:rsidRDefault="001A44AD" w:rsidP="001A44AD">
      <w:pPr>
        <w:spacing w:line="360" w:lineRule="auto"/>
        <w:jc w:val="both"/>
        <w:rPr>
          <w:rFonts w:ascii="Tahoma" w:hAnsi="Tahoma" w:cs="Tahoma"/>
          <w:sz w:val="20"/>
          <w:szCs w:val="20"/>
        </w:rPr>
      </w:pPr>
      <w:bookmarkStart w:id="89" w:name="_Hlk21679041"/>
      <w:r w:rsidRPr="00FC32DD">
        <w:rPr>
          <w:rFonts w:ascii="Tahoma" w:hAnsi="Tahoma" w:cs="Tahoma"/>
          <w:noProof/>
          <w:sz w:val="20"/>
          <w:szCs w:val="20"/>
        </w:rPr>
        <w:drawing>
          <wp:anchor distT="0" distB="0" distL="114300" distR="114300" simplePos="0" relativeHeight="251704832" behindDoc="0" locked="0" layoutInCell="1" allowOverlap="1" wp14:anchorId="3585A4D1" wp14:editId="6310AFA8">
            <wp:simplePos x="0" y="0"/>
            <wp:positionH relativeFrom="margin">
              <wp:align>left</wp:align>
            </wp:positionH>
            <wp:positionV relativeFrom="paragraph">
              <wp:posOffset>46990</wp:posOffset>
            </wp:positionV>
            <wp:extent cx="433070" cy="461010"/>
            <wp:effectExtent l="0" t="0" r="0" b="0"/>
            <wp:wrapSquare wrapText="bothSides"/>
            <wp:docPr id="191" name="Immagine 1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000F34DA" w:rsidRPr="00FC32DD">
        <w:rPr>
          <w:rFonts w:ascii="Tahoma" w:hAnsi="Tahoma" w:cs="Tahoma"/>
          <w:noProof/>
          <w:sz w:val="20"/>
          <w:szCs w:val="20"/>
        </w:rPr>
        <w:t>Le indicazioni previste</w:t>
      </w:r>
      <w:r w:rsidRPr="00FC32DD">
        <w:rPr>
          <w:rFonts w:ascii="Tahoma" w:hAnsi="Tahoma" w:cs="Tahoma"/>
          <w:sz w:val="20"/>
          <w:szCs w:val="20"/>
        </w:rPr>
        <w:t xml:space="preserve"> per le associazioni sportive dilettantistiche, con i limiti previsti, riguarda anche tutti coloro che, in forza di varie disposizioni normative, </w:t>
      </w:r>
      <w:r w:rsidRPr="00FC32DD">
        <w:rPr>
          <w:rFonts w:ascii="Tahoma" w:hAnsi="Tahoma" w:cs="Tahoma"/>
          <w:b/>
          <w:bCs/>
          <w:sz w:val="20"/>
          <w:szCs w:val="20"/>
        </w:rPr>
        <w:t xml:space="preserve">possono avvalersi della legge n. 398 del 1991 </w:t>
      </w:r>
      <w:r w:rsidRPr="00FC32DD">
        <w:rPr>
          <w:rFonts w:ascii="Tahoma" w:hAnsi="Tahoma" w:cs="Tahoma"/>
          <w:sz w:val="20"/>
          <w:szCs w:val="20"/>
        </w:rPr>
        <w:t xml:space="preserve">(come, ad esempio, le </w:t>
      </w:r>
      <w:r w:rsidRPr="00FC32DD">
        <w:rPr>
          <w:rFonts w:ascii="Tahoma" w:hAnsi="Tahoma" w:cs="Tahoma"/>
          <w:b/>
          <w:bCs/>
          <w:sz w:val="20"/>
          <w:szCs w:val="20"/>
        </w:rPr>
        <w:t>associazioni senza fini di lucro</w:t>
      </w:r>
      <w:r w:rsidRPr="00FC32DD">
        <w:rPr>
          <w:rFonts w:ascii="Tahoma" w:hAnsi="Tahoma" w:cs="Tahoma"/>
          <w:sz w:val="20"/>
          <w:szCs w:val="20"/>
        </w:rPr>
        <w:t xml:space="preserve"> e quelle </w:t>
      </w:r>
      <w:r w:rsidRPr="00FC32DD">
        <w:rPr>
          <w:rFonts w:ascii="Tahoma" w:hAnsi="Tahoma" w:cs="Tahoma"/>
          <w:b/>
          <w:bCs/>
          <w:sz w:val="20"/>
          <w:szCs w:val="20"/>
        </w:rPr>
        <w:t>pro-loco</w:t>
      </w:r>
      <w:r w:rsidRPr="00FC32DD">
        <w:rPr>
          <w:rFonts w:ascii="Tahoma" w:hAnsi="Tahoma" w:cs="Tahoma"/>
          <w:sz w:val="20"/>
          <w:szCs w:val="20"/>
        </w:rPr>
        <w:t>).</w:t>
      </w:r>
    </w:p>
    <w:bookmarkEnd w:id="89"/>
    <w:p w14:paraId="1ABA0785" w14:textId="77777777" w:rsidR="001A44AD" w:rsidRPr="00FC32DD" w:rsidRDefault="001A44AD" w:rsidP="001A44AD">
      <w:pPr>
        <w:spacing w:line="360" w:lineRule="auto"/>
        <w:jc w:val="both"/>
        <w:rPr>
          <w:rFonts w:ascii="Tahoma" w:hAnsi="Tahoma" w:cs="Tahoma"/>
          <w:sz w:val="20"/>
          <w:szCs w:val="20"/>
        </w:rPr>
      </w:pPr>
    </w:p>
    <w:p w14:paraId="6DBF3FF9"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Si propone, un caso pratico.</w:t>
      </w:r>
    </w:p>
    <w:p w14:paraId="5D06184F"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La società BETA SRL sponsorizza la stagione sportiva della ASD Polisport. L’associazione sportiva avendo superato nell’esercizio precedente il limite di 65.000 euro di proventi commerciali è obbligata ad utilizzare </w:t>
      </w:r>
      <w:r w:rsidRPr="00FC32DD">
        <w:rPr>
          <w:rFonts w:ascii="Tahoma" w:hAnsi="Tahoma" w:cs="Tahoma"/>
          <w:sz w:val="20"/>
          <w:szCs w:val="20"/>
        </w:rPr>
        <w:lastRenderedPageBreak/>
        <w:t>una fattura elettronica xml per giustificare l’operazione e chiede alla società committente di emetterla per suo conto. La società accetta.</w:t>
      </w:r>
    </w:p>
    <w:p w14:paraId="02ED316A" w14:textId="77777777" w:rsidR="007D484F" w:rsidRPr="00FC32DD" w:rsidRDefault="007D484F" w:rsidP="001A44AD">
      <w:pPr>
        <w:rPr>
          <w:rFonts w:ascii="Tahoma" w:hAnsi="Tahoma" w:cs="Tahoma"/>
          <w:b/>
          <w:bCs/>
          <w:sz w:val="20"/>
          <w:szCs w:val="20"/>
          <w:u w:val="single"/>
        </w:rPr>
      </w:pPr>
    </w:p>
    <w:p w14:paraId="3A8A7838" w14:textId="3B6A6A97" w:rsidR="007D484F" w:rsidRPr="00FC32DD" w:rsidRDefault="005B45AB" w:rsidP="001A44AD">
      <w:pPr>
        <w:rPr>
          <w:rFonts w:ascii="Tahoma" w:hAnsi="Tahoma" w:cs="Tahoma"/>
          <w:b/>
          <w:bCs/>
          <w:sz w:val="20"/>
          <w:szCs w:val="20"/>
          <w:u w:val="single"/>
        </w:rPr>
      </w:pPr>
      <w:r w:rsidRPr="00FC32DD">
        <w:rPr>
          <w:rFonts w:ascii="Tahoma" w:hAnsi="Tahoma" w:cs="Tahoma"/>
          <w:b/>
          <w:bCs/>
          <w:sz w:val="20"/>
          <w:szCs w:val="20"/>
          <w:u w:val="single"/>
        </w:rPr>
        <w:t>DATI OPERAZIONE</w:t>
      </w:r>
    </w:p>
    <w:p w14:paraId="29C5359C" w14:textId="7C87EE15" w:rsidR="007D484F" w:rsidRPr="00FC32DD" w:rsidRDefault="001A44AD" w:rsidP="001A44AD">
      <w:pPr>
        <w:rPr>
          <w:rFonts w:ascii="Tahoma" w:hAnsi="Tahoma" w:cs="Tahoma"/>
          <w:sz w:val="20"/>
          <w:szCs w:val="20"/>
        </w:rPr>
      </w:pPr>
      <w:r w:rsidRPr="00FC32DD">
        <w:rPr>
          <w:rFonts w:ascii="Tahoma" w:hAnsi="Tahoma" w:cs="Tahoma"/>
          <w:b/>
          <w:bCs/>
          <w:sz w:val="20"/>
          <w:szCs w:val="20"/>
        </w:rPr>
        <w:t>Committente</w:t>
      </w:r>
      <w:r w:rsidRPr="00FC32DD">
        <w:rPr>
          <w:rFonts w:ascii="Tahoma" w:hAnsi="Tahoma" w:cs="Tahoma"/>
          <w:sz w:val="20"/>
          <w:szCs w:val="20"/>
        </w:rPr>
        <w:t>: BETA SRL</w:t>
      </w:r>
    </w:p>
    <w:p w14:paraId="430BCE3C" w14:textId="05C5838F" w:rsidR="007D484F" w:rsidRPr="00FC32DD" w:rsidRDefault="001A44AD" w:rsidP="001A44AD">
      <w:pPr>
        <w:rPr>
          <w:rFonts w:ascii="Tahoma" w:hAnsi="Tahoma" w:cs="Tahoma"/>
          <w:sz w:val="20"/>
          <w:szCs w:val="20"/>
        </w:rPr>
      </w:pPr>
      <w:r w:rsidRPr="00FC32DD">
        <w:rPr>
          <w:rFonts w:ascii="Tahoma" w:hAnsi="Tahoma" w:cs="Tahoma"/>
          <w:b/>
          <w:bCs/>
          <w:sz w:val="20"/>
          <w:szCs w:val="20"/>
        </w:rPr>
        <w:t>Prestatore</w:t>
      </w:r>
      <w:r w:rsidRPr="00FC32DD">
        <w:rPr>
          <w:rFonts w:ascii="Tahoma" w:hAnsi="Tahoma" w:cs="Tahoma"/>
          <w:sz w:val="20"/>
          <w:szCs w:val="20"/>
        </w:rPr>
        <w:t xml:space="preserve">: ASD </w:t>
      </w:r>
      <w:proofErr w:type="spellStart"/>
      <w:r w:rsidRPr="00FC32DD">
        <w:rPr>
          <w:rFonts w:ascii="Tahoma" w:hAnsi="Tahoma" w:cs="Tahoma"/>
          <w:sz w:val="20"/>
          <w:szCs w:val="20"/>
        </w:rPr>
        <w:t>Polisport</w:t>
      </w:r>
      <w:proofErr w:type="spellEnd"/>
    </w:p>
    <w:p w14:paraId="626AF12F" w14:textId="558AEF7A" w:rsidR="001A44AD" w:rsidRPr="00FC32DD" w:rsidRDefault="001A44AD" w:rsidP="001A44AD">
      <w:pPr>
        <w:rPr>
          <w:rFonts w:ascii="Tahoma" w:hAnsi="Tahoma" w:cs="Tahoma"/>
          <w:sz w:val="20"/>
          <w:szCs w:val="20"/>
        </w:rPr>
      </w:pPr>
      <w:r w:rsidRPr="00FC32DD">
        <w:rPr>
          <w:rFonts w:ascii="Tahoma" w:hAnsi="Tahoma" w:cs="Tahoma"/>
          <w:b/>
          <w:bCs/>
          <w:sz w:val="20"/>
          <w:szCs w:val="20"/>
        </w:rPr>
        <w:t>Data effettuazione operazione</w:t>
      </w:r>
      <w:r w:rsidRPr="00FC32DD">
        <w:rPr>
          <w:rFonts w:ascii="Tahoma" w:hAnsi="Tahoma" w:cs="Tahoma"/>
          <w:sz w:val="20"/>
          <w:szCs w:val="20"/>
        </w:rPr>
        <w:t xml:space="preserve"> (emissione fattura): 28 marzo 2022</w:t>
      </w:r>
    </w:p>
    <w:p w14:paraId="70F48F58" w14:textId="27348FCE" w:rsidR="001A44AD" w:rsidRPr="00FC32DD" w:rsidRDefault="001A44AD" w:rsidP="001A44AD">
      <w:pPr>
        <w:spacing w:line="360" w:lineRule="auto"/>
        <w:jc w:val="both"/>
        <w:rPr>
          <w:rFonts w:ascii="Tahoma" w:hAnsi="Tahoma" w:cs="Tahoma"/>
          <w:sz w:val="20"/>
          <w:szCs w:val="20"/>
        </w:rPr>
      </w:pPr>
      <w:r w:rsidRPr="00FC32DD">
        <w:rPr>
          <w:rFonts w:ascii="Tahoma" w:hAnsi="Tahoma" w:cs="Tahoma"/>
          <w:noProof/>
          <w:sz w:val="20"/>
          <w:szCs w:val="20"/>
        </w:rPr>
        <w:drawing>
          <wp:inline distT="0" distB="0" distL="0" distR="0" wp14:anchorId="122F9B26" wp14:editId="3CB46E97">
            <wp:extent cx="5849620" cy="3810000"/>
            <wp:effectExtent l="0" t="0" r="0" b="0"/>
            <wp:docPr id="45" name="Immagine 4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tavolo&#10;&#10;Descrizione generat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5849620" cy="3810000"/>
                    </a:xfrm>
                    <a:prstGeom prst="rect">
                      <a:avLst/>
                    </a:prstGeom>
                  </pic:spPr>
                </pic:pic>
              </a:graphicData>
            </a:graphic>
          </wp:inline>
        </w:drawing>
      </w:r>
    </w:p>
    <w:p w14:paraId="2AB0A974" w14:textId="595BAAA0" w:rsidR="007D484F" w:rsidRPr="00FC32DD" w:rsidRDefault="00FC32DD" w:rsidP="001A44AD">
      <w:pPr>
        <w:rPr>
          <w:rFonts w:ascii="Tahoma" w:hAnsi="Tahoma" w:cs="Tahoma"/>
          <w:sz w:val="20"/>
          <w:szCs w:val="20"/>
        </w:rPr>
      </w:pPr>
      <w:r w:rsidRPr="00FC32DD">
        <w:rPr>
          <w:rFonts w:ascii="Tahoma" w:hAnsi="Tahoma" w:cs="Tahoma"/>
          <w:b/>
          <w:i/>
          <w:noProof/>
          <w:sz w:val="24"/>
          <w:szCs w:val="24"/>
        </w:rPr>
        <mc:AlternateContent>
          <mc:Choice Requires="wps">
            <w:drawing>
              <wp:anchor distT="0" distB="0" distL="114300" distR="114300" simplePos="0" relativeHeight="251759104" behindDoc="0" locked="0" layoutInCell="1" allowOverlap="1" wp14:anchorId="70260C8F" wp14:editId="5506AFC7">
                <wp:simplePos x="0" y="0"/>
                <wp:positionH relativeFrom="column">
                  <wp:posOffset>-226695</wp:posOffset>
                </wp:positionH>
                <wp:positionV relativeFrom="paragraph">
                  <wp:posOffset>210954</wp:posOffset>
                </wp:positionV>
                <wp:extent cx="0" cy="594000"/>
                <wp:effectExtent l="19050" t="0" r="19050" b="34925"/>
                <wp:wrapNone/>
                <wp:docPr id="252" name="Connettore 2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40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FE979" id="Connettore 2 252" o:spid="_x0000_s1026" type="#_x0000_t32" style="position:absolute;margin-left:-17.85pt;margin-top:16.6pt;width:0;height:46.75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" strokecolor="yellow" strokeweight="2.25pt"/>
            </w:pict>
          </mc:Fallback>
        </mc:AlternateContent>
      </w:r>
    </w:p>
    <w:p w14:paraId="761CA062" w14:textId="3F35CDA9" w:rsidR="007D484F" w:rsidRPr="00FC32DD" w:rsidRDefault="004971A6" w:rsidP="00FC32DD">
      <w:pPr>
        <w:spacing w:line="360" w:lineRule="auto"/>
        <w:jc w:val="both"/>
        <w:rPr>
          <w:rFonts w:ascii="Tahoma" w:hAnsi="Tahoma" w:cs="Tahoma"/>
          <w:sz w:val="20"/>
          <w:szCs w:val="20"/>
        </w:rPr>
      </w:pPr>
      <w:r w:rsidRPr="00FC32DD">
        <w:rPr>
          <w:rFonts w:ascii="Tahoma" w:hAnsi="Tahoma" w:cs="Tahoma"/>
          <w:sz w:val="20"/>
          <w:szCs w:val="20"/>
        </w:rPr>
        <w:t>Si propone una serie di FAQ pubblicate dall’Agenzia delle entrate; i chiarimenti esposti, seppur riferiti alla preesistente soglia di 65.000 euro, conservano la propria utilità pratica.</w:t>
      </w:r>
    </w:p>
    <w:p w14:paraId="4F40A922" w14:textId="32FBD4C3" w:rsidR="004971A6" w:rsidRPr="00FC32DD" w:rsidRDefault="004971A6" w:rsidP="001A44AD">
      <w:pPr>
        <w:rPr>
          <w:rFonts w:ascii="Tahoma" w:hAnsi="Tahoma" w:cs="Tahoma"/>
          <w:sz w:val="20"/>
          <w:szCs w:val="20"/>
        </w:rPr>
      </w:pPr>
    </w:p>
    <w:p w14:paraId="4D8BD6A7" w14:textId="0C7AAD6B" w:rsidR="00FC32DD" w:rsidRPr="00FC32DD" w:rsidRDefault="00FC32DD" w:rsidP="001A44AD">
      <w:pPr>
        <w:rPr>
          <w:rFonts w:ascii="Tahoma" w:hAnsi="Tahoma" w:cs="Tahoma"/>
          <w:sz w:val="20"/>
          <w:szCs w:val="20"/>
        </w:rPr>
      </w:pPr>
    </w:p>
    <w:p w14:paraId="6005BD3E" w14:textId="5739E3B1" w:rsidR="00FC32DD" w:rsidRPr="00FC32DD" w:rsidRDefault="00FC32DD" w:rsidP="001A44AD">
      <w:pPr>
        <w:rPr>
          <w:rFonts w:ascii="Tahoma" w:hAnsi="Tahoma" w:cs="Tahoma"/>
          <w:sz w:val="20"/>
          <w:szCs w:val="20"/>
        </w:rPr>
      </w:pPr>
    </w:p>
    <w:p w14:paraId="62E0D3EB" w14:textId="77777777" w:rsidR="00FC32DD" w:rsidRPr="00FC32DD" w:rsidRDefault="00FC32DD" w:rsidP="001A44AD">
      <w:pPr>
        <w:rPr>
          <w:rFonts w:ascii="Tahoma" w:hAnsi="Tahoma" w:cs="Tahoma"/>
          <w:sz w:val="20"/>
          <w:szCs w:val="20"/>
        </w:rPr>
      </w:pPr>
    </w:p>
    <w:p w14:paraId="712C2843" w14:textId="2BAAB724" w:rsidR="001A44AD" w:rsidRPr="00FC32DD" w:rsidRDefault="007C73FF" w:rsidP="001A44AD">
      <w:pPr>
        <w:rPr>
          <w:rFonts w:ascii="Tahoma" w:hAnsi="Tahoma" w:cs="Tahoma"/>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05856" behindDoc="0" locked="0" layoutInCell="1" allowOverlap="1" wp14:anchorId="3CDC081B" wp14:editId="4C1DCFB8">
                <wp:simplePos x="0" y="0"/>
                <wp:positionH relativeFrom="column">
                  <wp:posOffset>-235752</wp:posOffset>
                </wp:positionH>
                <wp:positionV relativeFrom="paragraph">
                  <wp:posOffset>-94314</wp:posOffset>
                </wp:positionV>
                <wp:extent cx="6336000" cy="6785944"/>
                <wp:effectExtent l="57150" t="19050" r="84455" b="91440"/>
                <wp:wrapNone/>
                <wp:docPr id="68" name="Rettango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00" cy="6785944"/>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354F0F" id="Rettangolo 68" o:spid="_x0000_s1026" style="position:absolute;margin-left:-18.55pt;margin-top:-7.45pt;width:498.9pt;height:53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" filled="f" strokecolor="#4a7ebb">
                <v:stroke dashstyle="3 1"/>
                <v:shadow on="t" color="black" opacity="22937f" origin=",.5" offset="0,.63889mm"/>
                <v:path arrowok="t"/>
              </v:rect>
            </w:pict>
          </mc:Fallback>
        </mc:AlternateContent>
      </w:r>
    </w:p>
    <w:p w14:paraId="461197F0" w14:textId="7BB53925" w:rsidR="001A44AD" w:rsidRPr="00FC32DD" w:rsidRDefault="001A44AD" w:rsidP="001A44AD">
      <w:pPr>
        <w:spacing w:line="360" w:lineRule="auto"/>
        <w:jc w:val="center"/>
        <w:rPr>
          <w:rFonts w:ascii="Tahoma" w:hAnsi="Tahoma" w:cs="Tahoma"/>
          <w:sz w:val="20"/>
          <w:szCs w:val="20"/>
        </w:rPr>
      </w:pPr>
      <w:r w:rsidRPr="00FC32DD">
        <w:rPr>
          <w:rFonts w:ascii="Tahoma" w:hAnsi="Tahoma" w:cs="Tahoma"/>
          <w:noProof/>
          <w:sz w:val="20"/>
          <w:szCs w:val="20"/>
        </w:rPr>
        <w:drawing>
          <wp:inline distT="0" distB="0" distL="0" distR="0" wp14:anchorId="2427F408" wp14:editId="2BC99DDD">
            <wp:extent cx="1066800" cy="495300"/>
            <wp:effectExtent l="0" t="0" r="0" b="0"/>
            <wp:docPr id="28"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2BFEA6EF" w14:textId="77777777" w:rsidR="001A44AD" w:rsidRPr="00FC32DD" w:rsidRDefault="001A44AD" w:rsidP="001A44AD">
      <w:pPr>
        <w:rPr>
          <w:rFonts w:ascii="Tahoma" w:hAnsi="Tahoma" w:cs="Tahoma"/>
          <w:b/>
          <w:bCs/>
          <w:sz w:val="20"/>
          <w:szCs w:val="20"/>
        </w:rPr>
      </w:pPr>
      <w:r w:rsidRPr="00FC32DD">
        <w:rPr>
          <w:rFonts w:ascii="Tahoma" w:hAnsi="Tahoma" w:cs="Tahoma"/>
          <w:b/>
          <w:bCs/>
          <w:sz w:val="20"/>
          <w:szCs w:val="20"/>
        </w:rPr>
        <w:t>FAQ n.88 pubblicata il 19 luglio 2019</w:t>
      </w:r>
    </w:p>
    <w:p w14:paraId="6356E302" w14:textId="2E7AC90C"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Come si deve procedere per verificare che il cliente emetta correttamente le fatture elettroniche per conto delle associazioni che nel 2018 abbiano superato 65.000 euro di proventi? Le fatture verranno comunque fornite cartacee dalla associazione al cliente per rispettare numerazione e data progressiva? Come deve procedere il cliente per "emettere e registrare" le fatture di pubblicità/sponsorizzazione per conto delle ASD e conseguentemente le ASD devono tenere una contabilità parallela per poter poi liquidare l'Iva?</w:t>
      </w:r>
    </w:p>
    <w:p w14:paraId="174FA8CF" w14:textId="0A338586" w:rsidR="001A44AD" w:rsidRPr="00FC32DD" w:rsidRDefault="001A44AD" w:rsidP="001A44AD">
      <w:pPr>
        <w:jc w:val="both"/>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xml:space="preserve"> Si può riscontrare, nell’area riservata dell’Associazione le fatture elettroniche emesse per suo conto da parte del cliente. Le regole di registrazione e liquidazione non cambiano. La disposizione normativa (d.l. n. 119/18) prevede che l’ASD assicuri l’emissione della fattura elettronica da parte del cessionario/committente: pertanto, quest’ultimo predisporrà una fattura elettronica (tipo documento TD01) riportando gli estremi dell’ASD (partita IVA e altri dati anagrafici) nella sezione “cedente/prestatore”, i suoi estremi nella sezione cessionario/committente e specificherà che la fattura è emessa per conto del cedente/prestatore (nel campo 1.6 della fattura elettronica occorre scegliere “CC” in quanto emessa dal cessionario/committente). Nulla cambia in termini di registrazione della fattura (che risulterà “attiva” per l’ASD e “passiva” per il suo cliente titolare di partita IVA).</w:t>
      </w:r>
    </w:p>
    <w:p w14:paraId="2A75ADF2" w14:textId="662EB74F" w:rsidR="00362B6D" w:rsidRPr="00FC32DD" w:rsidRDefault="00362B6D" w:rsidP="001A44AD">
      <w:pPr>
        <w:jc w:val="both"/>
        <w:rPr>
          <w:rFonts w:ascii="Tahoma" w:hAnsi="Tahoma" w:cs="Tahoma"/>
          <w:sz w:val="20"/>
          <w:szCs w:val="20"/>
        </w:rPr>
      </w:pPr>
    </w:p>
    <w:p w14:paraId="660BC1F2" w14:textId="5151B130" w:rsidR="001A44AD" w:rsidRPr="00FC32DD" w:rsidRDefault="001A44AD" w:rsidP="001A44AD">
      <w:pPr>
        <w:rPr>
          <w:rFonts w:ascii="Tahoma" w:hAnsi="Tahoma" w:cs="Tahoma"/>
          <w:b/>
          <w:bCs/>
          <w:sz w:val="20"/>
          <w:szCs w:val="20"/>
        </w:rPr>
      </w:pPr>
      <w:r w:rsidRPr="00FC32DD">
        <w:rPr>
          <w:rFonts w:ascii="Tahoma" w:hAnsi="Tahoma" w:cs="Tahoma"/>
          <w:b/>
          <w:bCs/>
          <w:sz w:val="20"/>
          <w:szCs w:val="20"/>
        </w:rPr>
        <w:t>FAQ n.89 pubblicata il 19 luglio 2019</w:t>
      </w:r>
    </w:p>
    <w:p w14:paraId="6C1C5C52" w14:textId="68488942"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A prescindere dal superamento o meno della soglia dei 65.000 euro, le associazioni che applicano la legge n. 398/1991 e emettono fatture elettroniche per scelta o per obbligo, possono emettere fatture elettroniche per sponsorizzazioni e prestazioni pubblicitarie senza applicazione dell’IVA (in reverse charge?) o devono richiedere obbligatoriamente l’autofattura elettronica al proprio committente?</w:t>
      </w:r>
    </w:p>
    <w:p w14:paraId="170E95DA" w14:textId="4E84891C" w:rsidR="001A44AD" w:rsidRPr="00FC32DD" w:rsidRDefault="001A44AD" w:rsidP="001A44AD">
      <w:pPr>
        <w:jc w:val="both"/>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xml:space="preserve"> La disposizione normativa (d.l. n. 119/18) prevede che l’ASD che, nell’anno precedente, abbia conseguito dall'esercizio di attività commerciali proventi per un importo superiore a euro 65.000, assicuri l’emissione della fattura elettronica da parte del cessionario/committente, ma nulla vieta che sia l’ASD a emettere autonomamente la fattura elettronica (tipo documento TD01) ma esponendo l’IVA (e non in reverse charge) nel documento.</w:t>
      </w:r>
    </w:p>
    <w:p w14:paraId="4D8CE77D" w14:textId="46BF89D8" w:rsidR="00362B6D" w:rsidRPr="00FC32DD" w:rsidRDefault="00362B6D">
      <w:pPr>
        <w:spacing w:after="0" w:line="240" w:lineRule="auto"/>
        <w:rPr>
          <w:rFonts w:ascii="Tahoma" w:hAnsi="Tahoma" w:cs="Tahoma"/>
          <w:sz w:val="20"/>
          <w:szCs w:val="20"/>
        </w:rPr>
      </w:pPr>
      <w:r w:rsidRPr="00FC32DD">
        <w:rPr>
          <w:rFonts w:ascii="Tahoma" w:hAnsi="Tahoma" w:cs="Tahoma"/>
          <w:sz w:val="20"/>
          <w:szCs w:val="20"/>
        </w:rPr>
        <w:br w:type="page"/>
      </w:r>
    </w:p>
    <w:p w14:paraId="25977A94" w14:textId="7C92498B" w:rsidR="001A44AD" w:rsidRPr="00FC32DD" w:rsidRDefault="00362B6D" w:rsidP="00FC32DD">
      <w:pPr>
        <w:jc w:val="both"/>
        <w:rPr>
          <w:rFonts w:ascii="Tahoma" w:hAnsi="Tahoma" w:cs="Tahoma"/>
          <w:b/>
          <w:bCs/>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27360" behindDoc="0" locked="0" layoutInCell="1" allowOverlap="1" wp14:anchorId="67E05E20" wp14:editId="4594BA84">
                <wp:simplePos x="0" y="0"/>
                <wp:positionH relativeFrom="margin">
                  <wp:posOffset>-56515</wp:posOffset>
                </wp:positionH>
                <wp:positionV relativeFrom="paragraph">
                  <wp:posOffset>-136659</wp:posOffset>
                </wp:positionV>
                <wp:extent cx="6335395" cy="4822097"/>
                <wp:effectExtent l="57150" t="19050" r="84455" b="93345"/>
                <wp:wrapNone/>
                <wp:docPr id="27" name="Rettango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5395" cy="4822097"/>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14D7F3" id="Rettangolo 27" o:spid="_x0000_s1026" style="position:absolute;margin-left:-4.45pt;margin-top:-10.75pt;width:498.85pt;height:379.7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" filled="f" strokecolor="#4a7ebb">
                <v:stroke dashstyle="3 1"/>
                <v:shadow on="t" color="black" opacity="22937f" origin=",.5" offset="0,.63889mm"/>
                <v:path arrowok="t"/>
                <w10:wrap anchorx="margin"/>
              </v:rect>
            </w:pict>
          </mc:Fallback>
        </mc:AlternateContent>
      </w:r>
      <w:r w:rsidR="001A44AD" w:rsidRPr="00FC32DD">
        <w:rPr>
          <w:rFonts w:ascii="Tahoma" w:hAnsi="Tahoma" w:cs="Tahoma"/>
          <w:b/>
          <w:sz w:val="20"/>
          <w:szCs w:val="20"/>
        </w:rPr>
        <w:t xml:space="preserve">FAQ n.90 pubblicata il 19 luglio </w:t>
      </w:r>
      <w:r w:rsidR="001A44AD" w:rsidRPr="00FC32DD">
        <w:rPr>
          <w:rFonts w:ascii="Tahoma" w:hAnsi="Tahoma" w:cs="Tahoma"/>
          <w:b/>
          <w:bCs/>
          <w:sz w:val="20"/>
          <w:szCs w:val="20"/>
        </w:rPr>
        <w:t>2019</w:t>
      </w:r>
    </w:p>
    <w:p w14:paraId="05A9A65C" w14:textId="5F1CF79B" w:rsidR="001A44AD" w:rsidRPr="00FC32DD" w:rsidRDefault="001A44AD" w:rsidP="00362B6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Il comma 01 dell'art. 10 del D.L. 119/2018, introdotto in sede di conversione in legge del D.L., ha modificato l’articolo 1, comma 3, del D.Lgs. n. 127/2015 al fine di includere tra coloro che sono esonerati dalle disposizioni sull’obbligo di fatturazione elettroniche i soggetti che applicano il regime forfettario opzionale di cui agli articoli 1 e 2 della L. 16 dicembre 1991, n. 398 che nel periodo d'imposta precedente hanno conseguito dall'esercizio di attività commerciali proventi per un importo non superiore a euro 65.000. Considerato che l'art. 9-bis del D.L. 417/1991 ha esteso il regime forfettario di cui alla L. 398/1991 agli altri enti associativi senza scopo di lucro (associazioni culturali, teatrali, cori, ecc.), si chiede se questi ultimi siano esonerati dall’obbligo di fatturazione elettronica nel caso in cui optino per il suddetto regime forfettario.</w:t>
      </w:r>
    </w:p>
    <w:p w14:paraId="585FCC2C" w14:textId="7553DEE1" w:rsidR="001A44AD" w:rsidRPr="00FC32DD" w:rsidRDefault="001A44AD" w:rsidP="001A44AD">
      <w:pPr>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xml:space="preserve"> La disposizione normativa stabilisce che l’esonero in parola riguarda tutti i soggetti che operano in regime di legge n. 398/1991.</w:t>
      </w:r>
    </w:p>
    <w:p w14:paraId="2D9A5B52" w14:textId="77777777" w:rsidR="00362B6D" w:rsidRPr="00FC32DD" w:rsidRDefault="00362B6D" w:rsidP="001A44AD">
      <w:pPr>
        <w:rPr>
          <w:rFonts w:ascii="Tahoma" w:hAnsi="Tahoma" w:cs="Tahoma"/>
          <w:sz w:val="20"/>
          <w:szCs w:val="20"/>
        </w:rPr>
      </w:pPr>
    </w:p>
    <w:p w14:paraId="6E288907" w14:textId="4B44EBFF" w:rsidR="001A44AD" w:rsidRPr="00FC32DD" w:rsidRDefault="001A44AD" w:rsidP="001A44AD">
      <w:pPr>
        <w:rPr>
          <w:rFonts w:ascii="Tahoma" w:hAnsi="Tahoma" w:cs="Tahoma"/>
          <w:b/>
          <w:bCs/>
          <w:sz w:val="20"/>
          <w:szCs w:val="20"/>
        </w:rPr>
      </w:pPr>
      <w:r w:rsidRPr="00FC32DD">
        <w:rPr>
          <w:rFonts w:ascii="Tahoma" w:hAnsi="Tahoma" w:cs="Tahoma"/>
          <w:b/>
          <w:sz w:val="20"/>
          <w:szCs w:val="20"/>
        </w:rPr>
        <w:t xml:space="preserve">FAQ n.91 pubblicata il 19 luglio </w:t>
      </w:r>
      <w:r w:rsidRPr="00FC32DD">
        <w:rPr>
          <w:rFonts w:ascii="Tahoma" w:hAnsi="Tahoma" w:cs="Tahoma"/>
          <w:b/>
          <w:bCs/>
          <w:sz w:val="20"/>
          <w:szCs w:val="20"/>
        </w:rPr>
        <w:t>2019</w:t>
      </w:r>
    </w:p>
    <w:p w14:paraId="241DB19A" w14:textId="62BDF581"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L’articolo 10, comma 1, del decreto-legge 23 ottobre 2018, n. 119 come modificato dalla legge di conversione 17 dicembre 2018, n. 136, esonera dagli obblighi di fatturazione attiva e passiva, i soggetti passivi che hanno esercitato l'opzione di cui agli articoli 1 e 2 della legge 16 dicembre 1991, n. 398, e che nel periodo d'imposta precedente hanno conseguito dall'esercizio di attività commerciali proventi per un importo non superiore a euro 65.000. Ma se uno di questi soggetti volesse comunque valersi del sistema di fatturazione elettronica, sia per il ciclo attivo che per quello passivo, può farlo?</w:t>
      </w:r>
    </w:p>
    <w:p w14:paraId="223335B1"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xml:space="preserve"> Si</w:t>
      </w:r>
    </w:p>
    <w:p w14:paraId="2CC13929" w14:textId="2266B51C" w:rsidR="00EB218C" w:rsidRDefault="00EB218C">
      <w:pPr>
        <w:spacing w:after="0" w:line="240" w:lineRule="auto"/>
        <w:rPr>
          <w:rFonts w:ascii="Tahoma" w:hAnsi="Tahoma"/>
          <w:b/>
          <w:iCs/>
          <w:spacing w:val="15"/>
          <w:szCs w:val="24"/>
          <w:u w:val="single"/>
        </w:rPr>
      </w:pPr>
      <w:bookmarkStart w:id="90" w:name="_Toc21691353"/>
      <w:bookmarkStart w:id="91" w:name="_Toc63367399"/>
    </w:p>
    <w:p w14:paraId="593EB1D0" w14:textId="55384CB5" w:rsidR="008F7F71" w:rsidRDefault="008F7F71">
      <w:pPr>
        <w:spacing w:after="0" w:line="240" w:lineRule="auto"/>
        <w:rPr>
          <w:rFonts w:ascii="Tahoma" w:hAnsi="Tahoma"/>
          <w:b/>
          <w:iCs/>
          <w:spacing w:val="15"/>
          <w:szCs w:val="24"/>
          <w:u w:val="single"/>
        </w:rPr>
      </w:pPr>
    </w:p>
    <w:p w14:paraId="6BE394EB" w14:textId="0D19F59E" w:rsidR="008F7F71" w:rsidRDefault="008F7F71">
      <w:pPr>
        <w:spacing w:after="0" w:line="240" w:lineRule="auto"/>
        <w:rPr>
          <w:rFonts w:ascii="Tahoma" w:hAnsi="Tahoma"/>
          <w:b/>
          <w:iCs/>
          <w:spacing w:val="15"/>
          <w:szCs w:val="24"/>
          <w:u w:val="single"/>
        </w:rPr>
      </w:pPr>
    </w:p>
    <w:p w14:paraId="37F06F5D" w14:textId="77777777" w:rsidR="008F7F71" w:rsidRPr="00FC32DD" w:rsidRDefault="008F7F71">
      <w:pPr>
        <w:spacing w:after="0" w:line="240" w:lineRule="auto"/>
        <w:rPr>
          <w:rFonts w:ascii="Tahoma" w:hAnsi="Tahoma"/>
          <w:b/>
          <w:iCs/>
          <w:spacing w:val="15"/>
          <w:szCs w:val="24"/>
          <w:u w:val="single"/>
        </w:rPr>
      </w:pPr>
    </w:p>
    <w:p w14:paraId="41C05906" w14:textId="26C9F4CE" w:rsidR="001A44AD" w:rsidRPr="00FC32DD" w:rsidRDefault="001A44AD" w:rsidP="00C50C4F">
      <w:pPr>
        <w:pStyle w:val="Sottotitolo"/>
        <w:rPr>
          <w:color w:val="auto"/>
        </w:rPr>
      </w:pPr>
      <w:bookmarkStart w:id="92" w:name="_Toc120701877"/>
      <w:r w:rsidRPr="00FC32DD">
        <w:rPr>
          <w:color w:val="auto"/>
        </w:rPr>
        <w:t>2.12 Fattura regime agricolo</w:t>
      </w:r>
      <w:bookmarkEnd w:id="90"/>
      <w:bookmarkEnd w:id="91"/>
      <w:bookmarkEnd w:id="92"/>
    </w:p>
    <w:p w14:paraId="0B241912" w14:textId="1E210E86"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 xml:space="preserve">Rientrano tra le eccezioni in esame anche quelle ipotesi nelle quali il cedente/prestatore non deve emettere fattura, in quanto l’onere ricade sul cessionario/committente (si pensi ai </w:t>
      </w:r>
      <w:r w:rsidRPr="00FC32DD">
        <w:rPr>
          <w:rFonts w:ascii="Tahoma" w:hAnsi="Tahoma" w:cs="Tahoma"/>
          <w:b/>
          <w:bCs/>
          <w:sz w:val="20"/>
          <w:szCs w:val="20"/>
        </w:rPr>
        <w:t>produttori agricoli di cui all’articolo 34, comma 6</w:t>
      </w:r>
      <w:r w:rsidRPr="00FC32DD">
        <w:rPr>
          <w:rFonts w:ascii="Tahoma" w:hAnsi="Tahoma" w:cs="Tahoma"/>
          <w:sz w:val="20"/>
          <w:szCs w:val="20"/>
        </w:rPr>
        <w:t>, del decreto IVA), che vi provvede, in assenza di ulteriori ipotesi di esclusione soggettiva, elettronicamente via SdI. (CM 14/2019)</w:t>
      </w:r>
    </w:p>
    <w:p w14:paraId="7536E20C" w14:textId="77777777" w:rsidR="00DD6A3A" w:rsidRPr="00FC32DD" w:rsidRDefault="00DD6A3A" w:rsidP="001A44AD">
      <w:pPr>
        <w:spacing w:line="360" w:lineRule="auto"/>
        <w:jc w:val="both"/>
        <w:rPr>
          <w:rFonts w:ascii="Tahoma" w:hAnsi="Tahoma" w:cs="Tahoma"/>
          <w:sz w:val="20"/>
          <w:szCs w:val="20"/>
        </w:rPr>
      </w:pPr>
    </w:p>
    <w:p w14:paraId="02E26B82" w14:textId="77777777" w:rsidR="001A44AD" w:rsidRPr="00FC32DD" w:rsidRDefault="001A44AD" w:rsidP="008F7F71">
      <w:pPr>
        <w:spacing w:line="360" w:lineRule="auto"/>
        <w:ind w:left="851"/>
        <w:jc w:val="both"/>
        <w:rPr>
          <w:rFonts w:ascii="Tahoma" w:hAnsi="Tahoma" w:cs="Tahoma"/>
          <w:sz w:val="20"/>
          <w:szCs w:val="20"/>
        </w:rPr>
      </w:pPr>
      <w:r w:rsidRPr="00FC32DD">
        <w:rPr>
          <w:rFonts w:ascii="Tahoma" w:hAnsi="Tahoma" w:cs="Tahoma"/>
          <w:noProof/>
          <w:sz w:val="20"/>
          <w:szCs w:val="20"/>
        </w:rPr>
        <w:drawing>
          <wp:anchor distT="0" distB="0" distL="114300" distR="114300" simplePos="0" relativeHeight="251709952" behindDoc="0" locked="0" layoutInCell="1" allowOverlap="1" wp14:anchorId="7E426928" wp14:editId="54C92EAC">
            <wp:simplePos x="0" y="0"/>
            <wp:positionH relativeFrom="margin">
              <wp:align>left</wp:align>
            </wp:positionH>
            <wp:positionV relativeFrom="paragraph">
              <wp:posOffset>46355</wp:posOffset>
            </wp:positionV>
            <wp:extent cx="433070" cy="461010"/>
            <wp:effectExtent l="0" t="0" r="0" b="0"/>
            <wp:wrapSquare wrapText="bothSides"/>
            <wp:docPr id="188" name="Immagin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 cy="461010"/>
                    </a:xfrm>
                    <a:prstGeom prst="rect">
                      <a:avLst/>
                    </a:prstGeom>
                    <a:noFill/>
                  </pic:spPr>
                </pic:pic>
              </a:graphicData>
            </a:graphic>
            <wp14:sizeRelH relativeFrom="page">
              <wp14:pctWidth>0</wp14:pctWidth>
            </wp14:sizeRelH>
            <wp14:sizeRelV relativeFrom="page">
              <wp14:pctHeight>0</wp14:pctHeight>
            </wp14:sizeRelV>
          </wp:anchor>
        </w:drawing>
      </w:r>
      <w:r w:rsidRPr="00FC32DD">
        <w:rPr>
          <w:rFonts w:ascii="Tahoma" w:hAnsi="Tahoma" w:cs="Tahoma"/>
          <w:sz w:val="20"/>
          <w:szCs w:val="20"/>
        </w:rPr>
        <w:t xml:space="preserve">I produttori agricoli che nell'anno solare precedente hanno realizzato … un </w:t>
      </w:r>
      <w:r w:rsidRPr="00FC32DD">
        <w:rPr>
          <w:rFonts w:ascii="Tahoma" w:hAnsi="Tahoma" w:cs="Tahoma"/>
          <w:b/>
          <w:bCs/>
          <w:sz w:val="20"/>
          <w:szCs w:val="20"/>
        </w:rPr>
        <w:t>volume d'affari non superiore a 7.000 euro</w:t>
      </w:r>
      <w:r w:rsidRPr="00FC32DD">
        <w:rPr>
          <w:rFonts w:ascii="Tahoma" w:hAnsi="Tahoma" w:cs="Tahoma"/>
          <w:sz w:val="20"/>
          <w:szCs w:val="20"/>
        </w:rPr>
        <w:t xml:space="preserve">, costituito per almeno due terzi da cessioni di prodotti di cui al comma 1, dell’articolo 36 DPR 633/1972 </w:t>
      </w:r>
      <w:r w:rsidRPr="00FC32DD">
        <w:rPr>
          <w:rFonts w:ascii="Tahoma" w:hAnsi="Tahoma" w:cs="Tahoma"/>
          <w:b/>
          <w:bCs/>
          <w:sz w:val="20"/>
          <w:szCs w:val="20"/>
        </w:rPr>
        <w:t>sono esonerati dal versamento dell'imposta e da tutti gli obblighi documentali e contabili</w:t>
      </w:r>
      <w:r w:rsidRPr="00FC32DD">
        <w:rPr>
          <w:rFonts w:ascii="Tahoma" w:hAnsi="Tahoma" w:cs="Tahoma"/>
          <w:sz w:val="20"/>
          <w:szCs w:val="20"/>
        </w:rPr>
        <w:t xml:space="preserve">, compresa la dichiarazione annuale, fermo restando l'obbligo di numerare e conservare le fatture e le bollette doganali a norma dell'articolo </w:t>
      </w:r>
      <w:r w:rsidRPr="00FC32DD">
        <w:rPr>
          <w:rFonts w:ascii="Tahoma" w:hAnsi="Tahoma" w:cs="Tahoma"/>
          <w:sz w:val="20"/>
          <w:szCs w:val="20"/>
        </w:rPr>
        <w:lastRenderedPageBreak/>
        <w:t xml:space="preserve">39. I </w:t>
      </w:r>
      <w:r w:rsidRPr="00FC32DD">
        <w:rPr>
          <w:rFonts w:ascii="Tahoma" w:hAnsi="Tahoma" w:cs="Tahoma"/>
          <w:b/>
          <w:bCs/>
          <w:sz w:val="20"/>
          <w:szCs w:val="20"/>
        </w:rPr>
        <w:t>cessionari e i committenti, se acquistano i beni o utilizzano i servizi nell'esercizio dell'impresa, devono emettere fattura</w:t>
      </w:r>
      <w:r w:rsidRPr="00FC32DD">
        <w:rPr>
          <w:rFonts w:ascii="Tahoma" w:hAnsi="Tahoma" w:cs="Tahoma"/>
          <w:sz w:val="20"/>
          <w:szCs w:val="20"/>
        </w:rPr>
        <w:t xml:space="preserve">, con le modalità e nei termini di cui all'articolo 21, indicandovi la relativa imposta, determinata applicando le aliquote corrispondenti alle percentuali di compensazione, </w:t>
      </w:r>
      <w:r w:rsidRPr="00FC32DD">
        <w:rPr>
          <w:rFonts w:ascii="Tahoma" w:hAnsi="Tahoma" w:cs="Tahoma"/>
          <w:b/>
          <w:bCs/>
          <w:sz w:val="20"/>
          <w:szCs w:val="20"/>
        </w:rPr>
        <w:t>consegnarne copia al produttore agricolo</w:t>
      </w:r>
      <w:r w:rsidRPr="00FC32DD">
        <w:rPr>
          <w:rFonts w:ascii="Tahoma" w:hAnsi="Tahoma" w:cs="Tahoma"/>
          <w:sz w:val="20"/>
          <w:szCs w:val="20"/>
        </w:rPr>
        <w:t xml:space="preserve"> e registrarla separatamente a norma dell'articolo 25. Le disposizioni del presente comma cessano comunque di avere applicazione a partire dall'anno solare successivo a quello in cui è stato superato il limite di 7.000 euro a condizione che non sia superato il limite di un terzo delle cessioni di altri beni. I produttori agricoli hanno facoltà di non avvalersi delle disposizioni del presente comma. In tale caso, l'opzione o la revoca si esercitano con le modalità stabilite dal regolamento di cui al DPR 442/1997.</w:t>
      </w:r>
    </w:p>
    <w:p w14:paraId="381F26D2" w14:textId="77777777" w:rsidR="00DD6A3A" w:rsidRPr="00FC32DD" w:rsidRDefault="00DD6A3A" w:rsidP="001A44AD">
      <w:pPr>
        <w:spacing w:line="360" w:lineRule="auto"/>
        <w:jc w:val="both"/>
        <w:rPr>
          <w:rFonts w:ascii="Tahoma" w:hAnsi="Tahoma" w:cs="Tahoma"/>
          <w:sz w:val="20"/>
          <w:szCs w:val="20"/>
        </w:rPr>
      </w:pPr>
    </w:p>
    <w:p w14:paraId="434314E5" w14:textId="59EEC59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Si propone il seguente esempio pratico.</w:t>
      </w:r>
    </w:p>
    <w:p w14:paraId="7F8577A5" w14:textId="77777777" w:rsidR="001A44AD" w:rsidRPr="00FC32DD" w:rsidRDefault="001A44AD" w:rsidP="001A44AD">
      <w:pPr>
        <w:spacing w:line="360" w:lineRule="auto"/>
        <w:jc w:val="both"/>
        <w:rPr>
          <w:rFonts w:ascii="Tahoma" w:hAnsi="Tahoma" w:cs="Tahoma"/>
          <w:sz w:val="20"/>
          <w:szCs w:val="20"/>
        </w:rPr>
      </w:pPr>
      <w:r w:rsidRPr="00FC32DD">
        <w:rPr>
          <w:rFonts w:ascii="Tahoma" w:hAnsi="Tahoma" w:cs="Tahoma"/>
          <w:sz w:val="20"/>
          <w:szCs w:val="20"/>
        </w:rPr>
        <w:t>La società Food srl ha acquistato 3.000 euro di nocciole dal produttore agricolo in regime semplificato Azienda agricola verde ed emette per suo conto la relativa fattura.</w:t>
      </w:r>
    </w:p>
    <w:p w14:paraId="3E4BFFB6" w14:textId="77777777" w:rsidR="001A44AD" w:rsidRPr="00FC32DD" w:rsidRDefault="001A44AD" w:rsidP="001A44AD">
      <w:pPr>
        <w:rPr>
          <w:rFonts w:ascii="Tahoma" w:hAnsi="Tahoma" w:cs="Tahoma"/>
          <w:sz w:val="20"/>
          <w:szCs w:val="20"/>
        </w:rPr>
      </w:pPr>
      <w:r w:rsidRPr="00FC32DD">
        <w:rPr>
          <w:rFonts w:ascii="Tahoma" w:hAnsi="Tahoma" w:cs="Tahoma"/>
          <w:sz w:val="20"/>
          <w:szCs w:val="20"/>
        </w:rPr>
        <w:t>Dati operazione:</w:t>
      </w:r>
    </w:p>
    <w:p w14:paraId="049DABE2"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Acquirente</w:t>
      </w:r>
      <w:r w:rsidRPr="00FC32DD">
        <w:rPr>
          <w:rFonts w:ascii="Tahoma" w:hAnsi="Tahoma" w:cs="Tahoma"/>
          <w:sz w:val="20"/>
          <w:szCs w:val="20"/>
        </w:rPr>
        <w:t>: Food srl</w:t>
      </w:r>
    </w:p>
    <w:p w14:paraId="2FD7AA82"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Fornitore</w:t>
      </w:r>
      <w:r w:rsidRPr="00FC32DD">
        <w:rPr>
          <w:rFonts w:ascii="Tahoma" w:hAnsi="Tahoma" w:cs="Tahoma"/>
          <w:sz w:val="20"/>
          <w:szCs w:val="20"/>
        </w:rPr>
        <w:t>: Azienda agricola verde</w:t>
      </w:r>
    </w:p>
    <w:p w14:paraId="7FB519E9" w14:textId="77777777" w:rsidR="001A44AD" w:rsidRPr="00FC32DD" w:rsidRDefault="001A44AD" w:rsidP="001A44AD">
      <w:pPr>
        <w:rPr>
          <w:rFonts w:ascii="Tahoma" w:hAnsi="Tahoma" w:cs="Tahoma"/>
          <w:sz w:val="20"/>
          <w:szCs w:val="20"/>
        </w:rPr>
      </w:pPr>
      <w:r w:rsidRPr="00FC32DD">
        <w:rPr>
          <w:rFonts w:ascii="Tahoma" w:hAnsi="Tahoma" w:cs="Tahoma"/>
          <w:b/>
          <w:bCs/>
          <w:sz w:val="20"/>
          <w:szCs w:val="20"/>
        </w:rPr>
        <w:t>Data effettuazione operazione</w:t>
      </w:r>
      <w:r w:rsidRPr="00FC32DD">
        <w:rPr>
          <w:rFonts w:ascii="Tahoma" w:hAnsi="Tahoma" w:cs="Tahoma"/>
          <w:sz w:val="20"/>
          <w:szCs w:val="20"/>
        </w:rPr>
        <w:t>: 4 aprile 2022</w:t>
      </w:r>
    </w:p>
    <w:p w14:paraId="362DEE11" w14:textId="77777777" w:rsidR="001A44AD" w:rsidRPr="00FC32DD" w:rsidRDefault="001A44AD" w:rsidP="001A44AD">
      <w:pPr>
        <w:rPr>
          <w:rFonts w:ascii="Tahoma" w:hAnsi="Tahoma" w:cs="Tahoma"/>
          <w:sz w:val="20"/>
          <w:szCs w:val="20"/>
        </w:rPr>
      </w:pPr>
      <w:r w:rsidRPr="00FC32DD">
        <w:rPr>
          <w:rFonts w:ascii="Tahoma" w:hAnsi="Tahoma" w:cs="Tahoma"/>
          <w:noProof/>
          <w:sz w:val="20"/>
          <w:szCs w:val="20"/>
        </w:rPr>
        <w:drawing>
          <wp:inline distT="0" distB="0" distL="0" distR="0" wp14:anchorId="45106229" wp14:editId="2092AB65">
            <wp:extent cx="5849620" cy="3122930"/>
            <wp:effectExtent l="0" t="0" r="0" b="1270"/>
            <wp:docPr id="46" name="Immagine 4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avolo&#10;&#10;Descrizione generata automaticamente"/>
                    <pic:cNvPicPr/>
                  </pic:nvPicPr>
                  <pic:blipFill>
                    <a:blip r:embed="rId38">
                      <a:extLst>
                        <a:ext uri="{28A0092B-C50C-407E-A947-70E740481C1C}">
                          <a14:useLocalDpi xmlns:a14="http://schemas.microsoft.com/office/drawing/2010/main" val="0"/>
                        </a:ext>
                      </a:extLst>
                    </a:blip>
                    <a:stretch>
                      <a:fillRect/>
                    </a:stretch>
                  </pic:blipFill>
                  <pic:spPr>
                    <a:xfrm>
                      <a:off x="0" y="0"/>
                      <a:ext cx="5849620" cy="3122930"/>
                    </a:xfrm>
                    <a:prstGeom prst="rect">
                      <a:avLst/>
                    </a:prstGeom>
                  </pic:spPr>
                </pic:pic>
              </a:graphicData>
            </a:graphic>
          </wp:inline>
        </w:drawing>
      </w:r>
    </w:p>
    <w:p w14:paraId="1B12DEA4" w14:textId="77777777" w:rsidR="001A44AD" w:rsidRPr="00FC32DD" w:rsidRDefault="001A44AD" w:rsidP="001A44AD">
      <w:pPr>
        <w:spacing w:line="360" w:lineRule="auto"/>
        <w:jc w:val="center"/>
        <w:rPr>
          <w:rFonts w:ascii="Tahoma" w:hAnsi="Tahoma" w:cs="Tahoma"/>
          <w:b/>
          <w:bCs/>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10976" behindDoc="0" locked="0" layoutInCell="1" allowOverlap="1" wp14:anchorId="35C5F5C4" wp14:editId="6591A2A3">
                <wp:simplePos x="0" y="0"/>
                <wp:positionH relativeFrom="margin">
                  <wp:posOffset>-254079</wp:posOffset>
                </wp:positionH>
                <wp:positionV relativeFrom="paragraph">
                  <wp:posOffset>164799</wp:posOffset>
                </wp:positionV>
                <wp:extent cx="6336000" cy="7880808"/>
                <wp:effectExtent l="0" t="0" r="27305" b="63500"/>
                <wp:wrapNone/>
                <wp:docPr id="3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00" cy="7880808"/>
                        </a:xfrm>
                        <a:prstGeom prst="rect">
                          <a:avLst/>
                        </a:prstGeom>
                        <a:noFill/>
                        <a:ln w="9525">
                          <a:solidFill>
                            <a:srgbClr val="4A7EBB"/>
                          </a:solidFill>
                          <a:prstDash val="sysDash"/>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068158" id="Rettangolo 54" o:spid="_x0000_s1026" style="position:absolute;margin-left:-20pt;margin-top:13pt;width:498.9pt;height:620.5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" filled="f" strokecolor="#4a7ebb">
                <v:stroke dashstyle="3 1"/>
                <v:shadow on="t" color="black" opacity="22936f" origin=",.5" offset="0,.63889mm"/>
                <w10:wrap anchorx="margin"/>
              </v:rect>
            </w:pict>
          </mc:Fallback>
        </mc:AlternateContent>
      </w:r>
    </w:p>
    <w:p w14:paraId="3DF3F299" w14:textId="77777777" w:rsidR="001A44AD" w:rsidRPr="00FC32DD" w:rsidRDefault="001A44AD" w:rsidP="001A44AD">
      <w:pPr>
        <w:spacing w:line="360" w:lineRule="auto"/>
        <w:jc w:val="center"/>
        <w:rPr>
          <w:rFonts w:ascii="Tahoma" w:hAnsi="Tahoma" w:cs="Tahoma"/>
          <w:b/>
          <w:bCs/>
          <w:sz w:val="20"/>
          <w:szCs w:val="20"/>
        </w:rPr>
      </w:pPr>
      <w:r w:rsidRPr="00FC32DD">
        <w:rPr>
          <w:rFonts w:ascii="Tahoma" w:hAnsi="Tahoma" w:cs="Tahoma"/>
          <w:noProof/>
          <w:sz w:val="20"/>
          <w:szCs w:val="20"/>
        </w:rPr>
        <w:drawing>
          <wp:inline distT="0" distB="0" distL="0" distR="0" wp14:anchorId="688B19C2" wp14:editId="3B681F10">
            <wp:extent cx="1066800" cy="495300"/>
            <wp:effectExtent l="0" t="0" r="0" b="0"/>
            <wp:docPr id="30"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52AEBA30" w14:textId="77777777" w:rsidR="001A44AD" w:rsidRPr="00FC32DD" w:rsidRDefault="001A44AD" w:rsidP="001A44AD">
      <w:pPr>
        <w:spacing w:line="360" w:lineRule="auto"/>
        <w:jc w:val="both"/>
        <w:rPr>
          <w:rFonts w:ascii="Tahoma" w:hAnsi="Tahoma" w:cs="Tahoma"/>
          <w:b/>
          <w:bCs/>
          <w:sz w:val="20"/>
          <w:szCs w:val="20"/>
        </w:rPr>
      </w:pPr>
      <w:r w:rsidRPr="00FC32DD">
        <w:rPr>
          <w:rFonts w:ascii="Tahoma" w:hAnsi="Tahoma" w:cs="Tahoma"/>
          <w:b/>
          <w:bCs/>
          <w:sz w:val="20"/>
          <w:szCs w:val="20"/>
        </w:rPr>
        <w:t>FAQ n.85 pubblicata il 19 luglio 2019</w:t>
      </w:r>
    </w:p>
    <w:p w14:paraId="14299EC7" w14:textId="77777777"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È obbligatoria l’emissione dell’autofattura in formato elettronico nel caso di acquisto da produttore agricolo in regime di esonero IVA per il quale era prima possibile, fino al 31 dicembre 2018, che l’acquirente emettesse autofattura in formato cartaceo?</w:t>
      </w:r>
    </w:p>
    <w:p w14:paraId="1BBCFBE1" w14:textId="77777777" w:rsidR="001A44AD" w:rsidRPr="00FC32DD" w:rsidRDefault="001A44AD" w:rsidP="001A44AD">
      <w:pPr>
        <w:jc w:val="both"/>
        <w:rPr>
          <w:rFonts w:ascii="Tahoma" w:hAnsi="Tahoma" w:cs="Tahoma"/>
          <w:sz w:val="20"/>
          <w:szCs w:val="20"/>
        </w:rPr>
      </w:pPr>
      <w:r w:rsidRPr="00FC32DD">
        <w:rPr>
          <w:rFonts w:ascii="Tahoma" w:hAnsi="Tahoma" w:cs="Tahoma"/>
          <w:b/>
          <w:bCs/>
          <w:sz w:val="20"/>
          <w:szCs w:val="20"/>
        </w:rPr>
        <w:t>Risposta</w:t>
      </w:r>
      <w:r w:rsidRPr="00FC32DD">
        <w:rPr>
          <w:rFonts w:ascii="Tahoma" w:hAnsi="Tahoma" w:cs="Tahoma"/>
          <w:sz w:val="20"/>
          <w:szCs w:val="20"/>
        </w:rPr>
        <w:t xml:space="preserve"> In caso di acquisto di prodotti da un operatore agricolo in regime agevolato (art. 34, comma 6, del d.P.R. n. 633/72) da parte di un operatore IVA obbligato alla FE, quest’ultimo emetterà una fattura elettronica usando la tipologia “TD01” per conto dell’agricoltore venditore.</w:t>
      </w:r>
    </w:p>
    <w:p w14:paraId="3C17BA6F" w14:textId="77777777" w:rsidR="001A44AD" w:rsidRPr="00FC32DD" w:rsidRDefault="001A44AD" w:rsidP="001A44AD">
      <w:pPr>
        <w:jc w:val="both"/>
        <w:rPr>
          <w:rFonts w:ascii="Tahoma" w:hAnsi="Tahoma" w:cs="Tahoma"/>
          <w:b/>
          <w:bCs/>
          <w:sz w:val="20"/>
          <w:szCs w:val="20"/>
        </w:rPr>
      </w:pPr>
      <w:r w:rsidRPr="00FC32DD">
        <w:rPr>
          <w:rFonts w:ascii="Tahoma" w:hAnsi="Tahoma" w:cs="Tahoma"/>
          <w:b/>
          <w:bCs/>
          <w:sz w:val="20"/>
          <w:szCs w:val="20"/>
        </w:rPr>
        <w:t>FAQ n. 39 pubblicata il 27 novembre 2018</w:t>
      </w:r>
    </w:p>
    <w:p w14:paraId="75580A0A" w14:textId="77777777"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Un agricoltore che si avvale del regime di esonero e che splafona è soggetto alle sanzioni per omessa fatturazione perché non ha trasmesso le fatture al SdI?</w:t>
      </w:r>
    </w:p>
    <w:p w14:paraId="4D861A0B" w14:textId="3D17E25C" w:rsidR="001A44AD" w:rsidRPr="00FC32DD" w:rsidRDefault="001A44AD" w:rsidP="001A44AD">
      <w:pPr>
        <w:jc w:val="both"/>
        <w:rPr>
          <w:rFonts w:ascii="Tahoma" w:hAnsi="Tahoma" w:cs="Tahoma"/>
          <w:sz w:val="20"/>
          <w:szCs w:val="20"/>
        </w:rPr>
      </w:pPr>
      <w:r w:rsidRPr="00FC32DD">
        <w:rPr>
          <w:rFonts w:ascii="Tahoma" w:hAnsi="Tahoma" w:cs="Tahoma"/>
          <w:b/>
          <w:bCs/>
          <w:sz w:val="20"/>
          <w:szCs w:val="20"/>
        </w:rPr>
        <w:t xml:space="preserve">Risposta </w:t>
      </w:r>
      <w:r w:rsidRPr="00FC32DD">
        <w:rPr>
          <w:rFonts w:ascii="Tahoma" w:hAnsi="Tahoma" w:cs="Tahoma"/>
          <w:sz w:val="20"/>
          <w:szCs w:val="20"/>
        </w:rPr>
        <w:t>L’articolo 34, comma 6, del d.P.R. n. 633 del 1972 prevede, in caso di superamento del limite dei 7.000 euro di volume d’affari annuo, la cessazione del regime speciale dal periodo d’imposta successivo, a condizione che non sia superato il limite di un terzo delle cessioni di beni diversi da quelli cui si applica il regime speciale di cui al comma 1 del medesimo art. 34. In tale ultimo caso occorre, invece, annotare tutte le fatture emesse e ricevute in apposito registro. In nessun caso, tuttavia, muta in corso d’anno il regime IVA applicabile ai prodotti agricoli, di cui alla Tab. A, parte I, del d.P.R. n. 633 del 1972, che rimangono soggetti alla c.d. aliquota di compensazione, mentre alle cessioni di prodotti diversi si applica l’aliquota IVA propria del bene. Peraltro, atteso che le “autofatture” emesse dai committenti/cessionari e le fatture di acquisto dei soggetti in parola transitano comunque dal Sistema di Interscambio, si ritiene che nessuna ulteriore emissione di fattura debba essere effettuata dagli operatori agricoli che fuoriescono dal regime speciale.</w:t>
      </w:r>
    </w:p>
    <w:p w14:paraId="2CA1EDF1" w14:textId="77777777" w:rsidR="001A44AD" w:rsidRPr="00FC32DD" w:rsidRDefault="001A44AD" w:rsidP="001A44AD">
      <w:pPr>
        <w:jc w:val="both"/>
        <w:rPr>
          <w:rFonts w:ascii="Tahoma" w:hAnsi="Tahoma" w:cs="Tahoma"/>
          <w:b/>
          <w:bCs/>
          <w:sz w:val="20"/>
          <w:szCs w:val="20"/>
        </w:rPr>
      </w:pPr>
      <w:r w:rsidRPr="00FC32DD">
        <w:rPr>
          <w:rFonts w:ascii="Tahoma" w:hAnsi="Tahoma" w:cs="Tahoma"/>
          <w:b/>
          <w:bCs/>
          <w:sz w:val="20"/>
          <w:szCs w:val="20"/>
        </w:rPr>
        <w:t>FAQ n. 47 pubblicata il 21 dicembre 2018</w:t>
      </w:r>
    </w:p>
    <w:p w14:paraId="5B31F723" w14:textId="5BDE6FC8"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L’art. 34, comma 7, del d.P.R. n. 633/1972 dispone che: “I passaggi dei prodotti di cui al comma 1 agli enti, alle cooperative o agli altri organismi associativi indicati al comma 2, lettera c), ai fini della vendita, anche previa manipolazione o trasformazione, si considerano effettuati all'atto del versamento del prezzo ai produttori agricoli soci o associati. L'obbligo di emissione della fattura può essere adempiuto dagli enti stessi per conto dei produttori agricoli conferenti; in tal caso a questi è consegnato un esemplare della fattura ai fini dei successivi adempimenti prescritti nel presente titolo”. In caso di emissione della fattura elettronica ai sensi del citato art. 34, comma 7, del d.P.R. n. 633/1972, si chiede di conoscere come debba comportarsi una società cooperativa agricola di conferimento per conto del socio ai fini del rispetto della emissione e della progressività della fattura prevista dall’art. 21 del d.P.R. n. 633/72, Inoltre, essendo le cooperative agricole - che emettono la fattura per conto dei soci - i destinatari della fattura elettronica, si chiede di sapere in che modo il cedente (socio) possa ricevere la </w:t>
      </w:r>
      <w:r w:rsidR="008F7F71" w:rsidRPr="00FC32DD">
        <w:rPr>
          <w:rFonts w:ascii="Tahoma" w:hAnsi="Tahoma" w:cs="Tahoma"/>
          <w:noProof/>
          <w:sz w:val="20"/>
          <w:szCs w:val="20"/>
        </w:rPr>
        <w:lastRenderedPageBreak/>
        <mc:AlternateContent>
          <mc:Choice Requires="wps">
            <w:drawing>
              <wp:anchor distT="0" distB="0" distL="114300" distR="114300" simplePos="0" relativeHeight="251713024" behindDoc="0" locked="0" layoutInCell="1" allowOverlap="1" wp14:anchorId="3F57EAAE" wp14:editId="5A886168">
                <wp:simplePos x="0" y="0"/>
                <wp:positionH relativeFrom="margin">
                  <wp:posOffset>-244063</wp:posOffset>
                </wp:positionH>
                <wp:positionV relativeFrom="paragraph">
                  <wp:posOffset>-136662</wp:posOffset>
                </wp:positionV>
                <wp:extent cx="6336000" cy="8389659"/>
                <wp:effectExtent l="57150" t="19050" r="84455" b="87630"/>
                <wp:wrapNone/>
                <wp:docPr id="56"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00" cy="8389659"/>
                        </a:xfrm>
                        <a:prstGeom prst="rect">
                          <a:avLst/>
                        </a:prstGeom>
                        <a:noFill/>
                        <a:ln w="9525" cap="flat" cmpd="sng" algn="ctr">
                          <a:solidFill>
                            <a:srgbClr val="4F81BD">
                              <a:shade val="95000"/>
                              <a:satMod val="105000"/>
                            </a:srgbClr>
                          </a:solidFill>
                          <a:prstDash val="sysDash"/>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5BF19D" id="Rettangolo 56" o:spid="_x0000_s1026" style="position:absolute;margin-left:-19.2pt;margin-top:-10.75pt;width:498.9pt;height:660.6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" filled="f" strokecolor="#4a7ebb">
                <v:stroke dashstyle="3 1"/>
                <v:shadow on="t" color="black" opacity="22937f" origin=",.5" offset="0,.63889mm"/>
                <v:path arrowok="t"/>
                <w10:wrap anchorx="margin"/>
              </v:rect>
            </w:pict>
          </mc:Fallback>
        </mc:AlternateContent>
      </w:r>
      <w:r w:rsidRPr="00FC32DD">
        <w:rPr>
          <w:rFonts w:ascii="Tahoma" w:hAnsi="Tahoma" w:cs="Tahoma"/>
          <w:sz w:val="20"/>
          <w:szCs w:val="20"/>
        </w:rPr>
        <w:t>fattura, e se la cooperativa emittente debba comunque inviargliela con modalità differenti dal processo SdI.</w:t>
      </w:r>
    </w:p>
    <w:p w14:paraId="26E2E996" w14:textId="1EE127F2" w:rsidR="001A44AD" w:rsidRPr="00FC32DD" w:rsidRDefault="001A44AD" w:rsidP="001A44AD">
      <w:pPr>
        <w:jc w:val="both"/>
        <w:rPr>
          <w:rFonts w:ascii="Tahoma" w:hAnsi="Tahoma" w:cs="Tahoma"/>
          <w:sz w:val="20"/>
          <w:szCs w:val="20"/>
        </w:rPr>
      </w:pPr>
      <w:r w:rsidRPr="00FC32DD">
        <w:rPr>
          <w:rFonts w:ascii="Tahoma" w:hAnsi="Tahoma" w:cs="Tahoma"/>
          <w:b/>
          <w:sz w:val="20"/>
          <w:szCs w:val="20"/>
        </w:rPr>
        <w:t xml:space="preserve">Risposta </w:t>
      </w:r>
      <w:r w:rsidRPr="00FC32DD">
        <w:rPr>
          <w:rFonts w:ascii="Tahoma" w:hAnsi="Tahoma" w:cs="Tahoma"/>
          <w:sz w:val="20"/>
          <w:szCs w:val="20"/>
        </w:rPr>
        <w:t>Circa il primo quesito, si ritiene che, la società cooperativa agricola di conferimento può emettere la fattura per ogni singolo socio utilizzando una distinta numerazione per ciascun conferente (es. 1/Cop__, 2/Cop__, ecc). In tal modo, le fatture emesse dalla cooperativa per conto del socio risulteranno progressive con riferimento al singolo socio, e saranno distinte da tutte le altre fatture emesse dal socio stesso ad altri clienti, che seguiranno una numerazione progressiva diversa (ad esempio per gli altri clienti il socio numererà le fatture con 1, 2, 3, ecc.). Si ricorda che nel caso di emissione della fattura da parte del cessionario/committente (nel caso di specie, la società cooperativa) per conto del socio occorre valorizzare i blocchi “Terzo intermediario o Soggetto emittente” e “Soggetto emittente”, inserendo i dati della cooperativa e indicando che l’emittente è il “Cessionario/committente” (punto 2.2.8 dell’allegato “A” al provvedimento 30 aprile 2018), come esemplificato nella schermata della procedura web dell’Agenzia delle entrate qui di seguito.</w:t>
      </w:r>
    </w:p>
    <w:p w14:paraId="6A27DA3C" w14:textId="51A902D4" w:rsidR="001A44AD" w:rsidRPr="00FC32DD" w:rsidRDefault="001A44AD" w:rsidP="001A44AD">
      <w:pPr>
        <w:jc w:val="both"/>
        <w:rPr>
          <w:rFonts w:ascii="Tahoma" w:hAnsi="Tahoma" w:cs="Tahoma"/>
          <w:b/>
          <w:bCs/>
          <w:sz w:val="20"/>
          <w:szCs w:val="20"/>
        </w:rPr>
      </w:pPr>
      <w:r w:rsidRPr="00FC32DD">
        <w:rPr>
          <w:rFonts w:ascii="Tahoma" w:hAnsi="Tahoma" w:cs="Tahoma"/>
          <w:noProof/>
          <w:sz w:val="20"/>
          <w:szCs w:val="20"/>
        </w:rPr>
        <w:drawing>
          <wp:inline distT="0" distB="0" distL="0" distR="0" wp14:anchorId="7A406AD9" wp14:editId="144FF67A">
            <wp:extent cx="6105525" cy="3048000"/>
            <wp:effectExtent l="0" t="0" r="0" b="0"/>
            <wp:docPr id="31" name="Immagine 2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Immagine che contiene screenshot&#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3048000"/>
                    </a:xfrm>
                    <a:prstGeom prst="rect">
                      <a:avLst/>
                    </a:prstGeom>
                    <a:noFill/>
                    <a:ln>
                      <a:noFill/>
                    </a:ln>
                  </pic:spPr>
                </pic:pic>
              </a:graphicData>
            </a:graphic>
          </wp:inline>
        </w:drawing>
      </w:r>
    </w:p>
    <w:p w14:paraId="15EC1939" w14:textId="77777777" w:rsidR="001A44AD" w:rsidRPr="00FC32DD" w:rsidRDefault="001A44AD" w:rsidP="001A44AD">
      <w:pPr>
        <w:jc w:val="both"/>
        <w:rPr>
          <w:rFonts w:ascii="Tahoma" w:hAnsi="Tahoma" w:cs="Tahoma"/>
          <w:b/>
          <w:bCs/>
          <w:sz w:val="20"/>
          <w:szCs w:val="20"/>
        </w:rPr>
      </w:pPr>
      <w:r w:rsidRPr="00FC32DD">
        <w:rPr>
          <w:rFonts w:ascii="Tahoma" w:hAnsi="Tahoma" w:cs="Tahoma"/>
          <w:sz w:val="20"/>
          <w:szCs w:val="20"/>
        </w:rPr>
        <w:t>In merito al secondo quesito, nel predisporre la fattura elettronica la cooperativa può inserire il proprio indirizzo telematico (per esempio il proprio indirizzo PEC o il proprio codice destinatario) come indirizzo del destinatario della fattura: in tal caso, affinché il socio abbia un esemplare della fattura, la cooperativa deve comunicare al produttore agricolo socio di avere emesso la fattura e deve trasmettergli (tramite email o altro strumento ritenuto utile) duplicato del file XML della fattura elettronica o copia in formato PDF della fattura (eventualmente con la relativa ricevuta di avvenuta consegna pervenuta dal SdI), ricordando al socio che può consultare o scaricare la fattura elettronica anche nella propria area riservata del portale “Fatture e Corrispettivi”.</w:t>
      </w:r>
    </w:p>
    <w:p w14:paraId="1D9068FD" w14:textId="77777777" w:rsidR="001A44AD" w:rsidRPr="00FC32DD" w:rsidRDefault="001A44AD" w:rsidP="001A44AD">
      <w:pPr>
        <w:jc w:val="both"/>
        <w:rPr>
          <w:rFonts w:ascii="Tahoma" w:hAnsi="Tahoma" w:cs="Tahoma"/>
          <w:b/>
          <w:bCs/>
          <w:sz w:val="20"/>
          <w:szCs w:val="20"/>
        </w:rPr>
      </w:pPr>
      <w:r w:rsidRPr="00FC32DD">
        <w:rPr>
          <w:rFonts w:ascii="Tahoma" w:hAnsi="Tahoma" w:cs="Tahoma"/>
          <w:b/>
          <w:bCs/>
          <w:sz w:val="20"/>
          <w:szCs w:val="20"/>
        </w:rPr>
        <w:t>FAQ n. 62 pubblicata il 19 luglio 2019</w:t>
      </w:r>
    </w:p>
    <w:p w14:paraId="48187E1D" w14:textId="77777777" w:rsidR="001A44AD" w:rsidRPr="00FC32DD" w:rsidRDefault="001A44AD" w:rsidP="001A44AD">
      <w:pPr>
        <w:jc w:val="both"/>
        <w:rPr>
          <w:rFonts w:ascii="Tahoma" w:hAnsi="Tahoma" w:cs="Tahoma"/>
          <w:sz w:val="20"/>
          <w:szCs w:val="20"/>
        </w:rPr>
      </w:pPr>
      <w:r w:rsidRPr="00FC32DD">
        <w:rPr>
          <w:rFonts w:ascii="Tahoma" w:hAnsi="Tahoma" w:cs="Tahoma"/>
          <w:b/>
          <w:bCs/>
          <w:sz w:val="20"/>
          <w:szCs w:val="20"/>
        </w:rPr>
        <w:t>Domanda</w:t>
      </w:r>
      <w:r w:rsidRPr="00FC32DD">
        <w:rPr>
          <w:rFonts w:ascii="Tahoma" w:hAnsi="Tahoma" w:cs="Tahoma"/>
          <w:sz w:val="20"/>
          <w:szCs w:val="20"/>
        </w:rPr>
        <w:t xml:space="preserve"> Quali sono le modalità di compilazione da parte del cessionario, dell’autofattura relativa all’acquisto di beni contenuti nella tab. A, parte I, effettuato nei confronti di agricoltori esonerati ex art. 34 comma 6 del dpr 633/1972?</w:t>
      </w:r>
    </w:p>
    <w:p w14:paraId="6EAAEDF5" w14:textId="0A191CB9" w:rsidR="001A44AD" w:rsidRPr="00FC32DD" w:rsidRDefault="008F7F71" w:rsidP="001A44AD">
      <w:pPr>
        <w:jc w:val="both"/>
        <w:rPr>
          <w:rFonts w:ascii="Tahoma" w:hAnsi="Tahoma" w:cs="Tahoma"/>
          <w:sz w:val="20"/>
          <w:szCs w:val="20"/>
        </w:rPr>
      </w:pPr>
      <w:r w:rsidRPr="00FC32DD">
        <w:rPr>
          <w:rFonts w:ascii="Tahoma" w:hAnsi="Tahoma" w:cs="Tahoma"/>
          <w:noProof/>
          <w:sz w:val="20"/>
          <w:szCs w:val="20"/>
        </w:rPr>
        <w:lastRenderedPageBreak/>
        <mc:AlternateContent>
          <mc:Choice Requires="wps">
            <w:drawing>
              <wp:anchor distT="0" distB="0" distL="114300" distR="114300" simplePos="0" relativeHeight="251714048" behindDoc="0" locked="0" layoutInCell="1" allowOverlap="1" wp14:anchorId="5AAF72AC" wp14:editId="4F567D73">
                <wp:simplePos x="0" y="0"/>
                <wp:positionH relativeFrom="margin">
                  <wp:posOffset>-112676</wp:posOffset>
                </wp:positionH>
                <wp:positionV relativeFrom="paragraph">
                  <wp:posOffset>-108578</wp:posOffset>
                </wp:positionV>
                <wp:extent cx="6335395" cy="5703687"/>
                <wp:effectExtent l="0" t="0" r="27305" b="49530"/>
                <wp:wrapNone/>
                <wp:docPr id="52"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5703687"/>
                        </a:xfrm>
                        <a:prstGeom prst="rect">
                          <a:avLst/>
                        </a:prstGeom>
                        <a:noFill/>
                        <a:ln w="9525">
                          <a:solidFill>
                            <a:srgbClr val="4A7EBB"/>
                          </a:solidFill>
                          <a:prstDash val="sysDash"/>
                          <a:miter lim="800000"/>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12F9FD" id="Rettangolo 54" o:spid="_x0000_s1026" style="position:absolute;margin-left:-8.85pt;margin-top:-8.55pt;width:498.85pt;height:449.1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" filled="f" strokecolor="#4a7ebb">
                <v:stroke dashstyle="3 1"/>
                <v:shadow on="t" color="black" opacity="22936f" origin=",.5" offset="0,.63889mm"/>
                <w10:wrap anchorx="margin"/>
              </v:rect>
            </w:pict>
          </mc:Fallback>
        </mc:AlternateContent>
      </w:r>
      <w:r w:rsidR="001A44AD" w:rsidRPr="00FC32DD">
        <w:rPr>
          <w:rFonts w:ascii="Tahoma" w:hAnsi="Tahoma" w:cs="Tahoma"/>
          <w:b/>
          <w:bCs/>
          <w:sz w:val="20"/>
          <w:szCs w:val="20"/>
        </w:rPr>
        <w:t xml:space="preserve">Risposta </w:t>
      </w:r>
      <w:r w:rsidR="001A44AD" w:rsidRPr="00FC32DD">
        <w:rPr>
          <w:rFonts w:ascii="Tahoma" w:hAnsi="Tahoma" w:cs="Tahoma"/>
          <w:sz w:val="20"/>
          <w:szCs w:val="20"/>
        </w:rPr>
        <w:t>Il cessionario/committente che acquista beni o richiede servizi ad operatori agricoli esonerati ex art. 34 comma 6 del DPR 633/1972 deve emettere autofattura per conto del cedente/prestatore. Nella procedura web dell’Agenzia delle entrate questa indicazione si effettua selezionando dal menù di spalla a destra la voce soggetto emittente e specificando nel box che si apre immediatamente sotto che il soggetto che emette la fattura è il Cessionario/Committente. Nella sezione de “i miei dati” vanno riportati i dati del cedente/prestatore”, cioè dell’agricoltore esonerato. Se i beni ceduti sono tra quelli contenuti in Tabella A Parte I allegata al DPR 633/1972, le aliquote IVA da utilizzare sono le percentuali di compensazione che sono contenute nel menù a tendina del box Aliquota IVA.</w:t>
      </w:r>
    </w:p>
    <w:p w14:paraId="2E77BE86" w14:textId="20B63B99" w:rsidR="001A44AD" w:rsidRPr="00FC32DD" w:rsidRDefault="001A44AD" w:rsidP="001A44AD">
      <w:pPr>
        <w:jc w:val="both"/>
        <w:rPr>
          <w:rFonts w:ascii="Tahoma" w:hAnsi="Tahoma" w:cs="Tahoma"/>
          <w:sz w:val="20"/>
          <w:szCs w:val="20"/>
        </w:rPr>
      </w:pPr>
      <w:r w:rsidRPr="00FC32DD">
        <w:rPr>
          <w:rFonts w:ascii="Tahoma" w:hAnsi="Tahoma" w:cs="Tahoma"/>
          <w:noProof/>
          <w:sz w:val="20"/>
          <w:szCs w:val="20"/>
        </w:rPr>
        <w:drawing>
          <wp:inline distT="0" distB="0" distL="0" distR="0" wp14:anchorId="7D52FDBE" wp14:editId="73DD5FE6">
            <wp:extent cx="6115050" cy="3352800"/>
            <wp:effectExtent l="0" t="0" r="0" b="0"/>
            <wp:docPr id="32" name="Immagine 4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Immagine che contiene screenshot&#10;&#10;Descrizione generat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a:ln>
                      <a:noFill/>
                    </a:ln>
                  </pic:spPr>
                </pic:pic>
              </a:graphicData>
            </a:graphic>
          </wp:inline>
        </w:drawing>
      </w:r>
    </w:p>
    <w:p w14:paraId="42D4F186" w14:textId="77777777" w:rsidR="001A44AD" w:rsidRPr="00FC32DD" w:rsidRDefault="001A44AD" w:rsidP="001A44AD">
      <w:pPr>
        <w:jc w:val="both"/>
        <w:rPr>
          <w:rFonts w:ascii="Tahoma" w:hAnsi="Tahoma" w:cs="Tahoma"/>
          <w:sz w:val="20"/>
          <w:szCs w:val="20"/>
        </w:rPr>
      </w:pPr>
      <w:r w:rsidRPr="00FC32DD">
        <w:rPr>
          <w:rFonts w:ascii="Tahoma" w:hAnsi="Tahoma" w:cs="Tahoma"/>
          <w:sz w:val="20"/>
          <w:szCs w:val="20"/>
        </w:rPr>
        <w:t>Attenzione: tra le percentuali contrassegnate con la dicitura “Perc. compensazione agricoltura” mancano 4% e 10% perché già presenti tra le aliquote ordinarie.</w:t>
      </w:r>
      <w:r w:rsidRPr="00FC32DD">
        <w:rPr>
          <w:rFonts w:ascii="Tahoma" w:hAnsi="Tahoma" w:cs="Tahoma"/>
          <w:noProof/>
          <w:sz w:val="20"/>
          <w:szCs w:val="20"/>
        </w:rPr>
        <w:t xml:space="preserve"> </w:t>
      </w:r>
    </w:p>
    <w:p w14:paraId="7984C1CF" w14:textId="77777777" w:rsidR="001A44AD" w:rsidRPr="00FC32DD" w:rsidRDefault="001A44AD" w:rsidP="001A44AD">
      <w:pPr>
        <w:spacing w:line="360" w:lineRule="auto"/>
        <w:jc w:val="both"/>
        <w:rPr>
          <w:rFonts w:ascii="Tahoma" w:hAnsi="Tahoma" w:cs="Tahoma"/>
          <w:sz w:val="20"/>
          <w:szCs w:val="20"/>
        </w:rPr>
      </w:pPr>
    </w:p>
    <w:p w14:paraId="750C2865" w14:textId="77777777" w:rsidR="001A44AD" w:rsidRPr="00FC32DD" w:rsidRDefault="001A44AD" w:rsidP="001A44AD">
      <w:pPr>
        <w:spacing w:line="360" w:lineRule="auto"/>
        <w:jc w:val="both"/>
        <w:rPr>
          <w:rFonts w:ascii="Tahoma" w:hAnsi="Tahoma" w:cs="Tahoma"/>
          <w:sz w:val="20"/>
          <w:szCs w:val="20"/>
        </w:rPr>
      </w:pPr>
    </w:p>
    <w:p w14:paraId="2F7E352F" w14:textId="69E1F020" w:rsidR="00D30A84" w:rsidRPr="00FC32DD" w:rsidRDefault="00D30A84" w:rsidP="00D30A84">
      <w:pPr>
        <w:jc w:val="both"/>
        <w:rPr>
          <w:rFonts w:ascii="Tahoma" w:hAnsi="Tahoma" w:cs="Tahoma"/>
          <w:sz w:val="20"/>
          <w:szCs w:val="20"/>
        </w:rPr>
      </w:pPr>
    </w:p>
    <w:sectPr w:rsidR="00D30A84" w:rsidRPr="00FC32DD" w:rsidSect="00CA4A3A">
      <w:pgSz w:w="11906" w:h="16838" w:code="9"/>
      <w:pgMar w:top="1418" w:right="1418" w:bottom="510" w:left="1276" w:header="709" w:footer="1191"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861A3" w14:textId="77777777" w:rsidR="00A92C40" w:rsidRDefault="00A92C40">
      <w:r>
        <w:separator/>
      </w:r>
    </w:p>
  </w:endnote>
  <w:endnote w:type="continuationSeparator" w:id="0">
    <w:p w14:paraId="41334A6A" w14:textId="77777777" w:rsidR="00A92C40" w:rsidRDefault="00A92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variable"/>
    <w:sig w:usb0="00000003" w:usb1="00000000" w:usb2="00000000" w:usb3="00000000" w:csb0="00000001" w:csb1="00000000"/>
  </w:font>
  <w:font w:name="GoodPro-WideBlack">
    <w:altName w:val="Calibri"/>
    <w:panose1 w:val="00000000000000000000"/>
    <w:charset w:val="00"/>
    <w:family w:val="roman"/>
    <w:notTrueType/>
    <w:pitch w:val="variable"/>
    <w:sig w:usb0="00000003" w:usb1="00000000" w:usb2="00000000" w:usb3="00000000" w:csb0="00000001" w:csb1="00000000"/>
  </w:font>
  <w:font w:name="GoodPro-CondBold">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panose1 w:val="02040703060201020203"/>
    <w:charset w:val="00"/>
    <w:family w:val="roman"/>
    <w:notTrueType/>
    <w:pitch w:val="variable"/>
    <w:sig w:usb0="60000287" w:usb1="00000001"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BFB7" w14:textId="77777777" w:rsidR="000B1F33" w:rsidRDefault="000B1F33"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164D0E2" w14:textId="77777777" w:rsidR="000B1F33" w:rsidRDefault="000B1F33" w:rsidP="008B0542">
    <w:pPr>
      <w:pStyle w:val="Pidipagina"/>
      <w:ind w:right="360"/>
    </w:pPr>
  </w:p>
  <w:p w14:paraId="03AE3C41" w14:textId="77777777" w:rsidR="000B1F33" w:rsidRDefault="000B1F33">
    <w:pPr>
      <w:pStyle w:val="Pidipagina"/>
    </w:pPr>
  </w:p>
  <w:p w14:paraId="4E4A4E66" w14:textId="77777777" w:rsidR="000B1F33" w:rsidRDefault="000B1F33"/>
  <w:p w14:paraId="13AE6F28" w14:textId="77777777" w:rsidR="000B1F33" w:rsidRDefault="000B1F33"/>
  <w:p w14:paraId="25EB0BAD" w14:textId="77777777" w:rsidR="000B1F33" w:rsidRDefault="000B1F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0B1F33" w:rsidRPr="003366BE" w14:paraId="4362132C" w14:textId="77777777" w:rsidTr="00D57ECF">
      <w:tc>
        <w:tcPr>
          <w:tcW w:w="4448" w:type="pct"/>
        </w:tcPr>
        <w:p w14:paraId="3B06C5B7" w14:textId="2A235D64" w:rsidR="000B1F33" w:rsidRPr="003366BE" w:rsidRDefault="000B1F33" w:rsidP="009701DB">
          <w:pPr>
            <w:pStyle w:val="Pidipagina"/>
            <w:jc w:val="right"/>
          </w:pPr>
          <w:r w:rsidRPr="003366BE">
            <w:t>E</w:t>
          </w:r>
          <w:r>
            <w:t xml:space="preserve">-Book di </w:t>
          </w:r>
          <w:r w:rsidR="00EA19CC">
            <w:t>approfondimento</w:t>
          </w:r>
          <w:r w:rsidRPr="003366BE">
            <w:t>| FISCOeTASSE.com</w:t>
          </w:r>
          <w:r>
            <w:t xml:space="preserve"> </w:t>
          </w:r>
          <w:r w:rsidRPr="009701DB">
            <w:t>©2015</w:t>
          </w:r>
          <w:r>
            <w:t xml:space="preserve"> </w:t>
          </w:r>
        </w:p>
      </w:tc>
      <w:tc>
        <w:tcPr>
          <w:tcW w:w="552" w:type="pct"/>
          <w:shd w:val="clear" w:color="auto" w:fill="4F81BD"/>
        </w:tcPr>
        <w:p w14:paraId="0DDBC6B0" w14:textId="77777777" w:rsidR="000B1F33" w:rsidRPr="003366BE" w:rsidRDefault="000B1F33"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24865288" w14:textId="77777777" w:rsidR="000B1F33" w:rsidRDefault="000B1F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0632" w14:textId="24FF925E" w:rsidR="00F105DB" w:rsidRDefault="00F105DB">
    <w:pPr>
      <w:pStyle w:val="Pidipagina"/>
    </w:pPr>
  </w:p>
  <w:p w14:paraId="7B9EF0B1" w14:textId="1B84C09F" w:rsidR="00F105DB" w:rsidRDefault="00F105DB">
    <w:pPr>
      <w:pStyle w:val="Pidipagina"/>
    </w:pPr>
  </w:p>
  <w:p w14:paraId="4EDE533A" w14:textId="77777777" w:rsidR="00F105DB" w:rsidRDefault="00F105D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591D" w14:textId="77777777" w:rsidR="00F105DB" w:rsidRDefault="00F105DB"/>
  <w:tbl>
    <w:tblPr>
      <w:tblW w:w="9464" w:type="dxa"/>
      <w:tblInd w:w="108" w:type="dxa"/>
      <w:tblLayout w:type="fixed"/>
      <w:tblLook w:val="0000" w:firstRow="0" w:lastRow="0" w:firstColumn="0" w:lastColumn="0" w:noHBand="0" w:noVBand="0"/>
    </w:tblPr>
    <w:tblGrid>
      <w:gridCol w:w="9464"/>
    </w:tblGrid>
    <w:tr w:rsidR="00F105DB" w14:paraId="7C636FD6" w14:textId="77777777" w:rsidTr="00F105DB">
      <w:trPr>
        <w:trHeight w:val="274"/>
      </w:trPr>
      <w:tc>
        <w:tcPr>
          <w:tcW w:w="9464" w:type="dxa"/>
          <w:tcBorders>
            <w:top w:val="single" w:sz="4" w:space="0" w:color="FF0000"/>
          </w:tcBorders>
          <w:shd w:val="clear" w:color="auto" w:fill="auto"/>
        </w:tcPr>
        <w:p w14:paraId="37B0525C" w14:textId="77777777" w:rsidR="00F105DB" w:rsidRDefault="00F105DB">
          <w:pPr>
            <w:widowControl w:val="0"/>
            <w:snapToGrid w:val="0"/>
            <w:spacing w:after="0" w:line="200" w:lineRule="exact"/>
            <w:rPr>
              <w:rFonts w:ascii="Tahoma" w:eastAsia="Calibri" w:hAnsi="Tahoma" w:cs="Tahoma"/>
              <w:b/>
              <w:color w:val="4F81BD"/>
              <w:sz w:val="18"/>
              <w:szCs w:val="18"/>
            </w:rPr>
          </w:pPr>
        </w:p>
        <w:p w14:paraId="02547043" w14:textId="77777777" w:rsidR="00F105DB" w:rsidRDefault="00F105DB">
          <w:pPr>
            <w:widowControl w:val="0"/>
            <w:spacing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61B9D62C" w14:textId="77777777" w:rsidR="000B1F33" w:rsidRDefault="000B1F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F882" w14:textId="77777777" w:rsidR="00A92C40" w:rsidRDefault="00A92C40">
      <w:r>
        <w:separator/>
      </w:r>
    </w:p>
  </w:footnote>
  <w:footnote w:type="continuationSeparator" w:id="0">
    <w:p w14:paraId="0BA9B792" w14:textId="77777777" w:rsidR="00A92C40" w:rsidRDefault="00A92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A613" w14:textId="432DD582" w:rsidR="000B1F33" w:rsidRDefault="000B1F33">
    <w:r>
      <w:rPr>
        <w:noProof/>
      </w:rPr>
      <mc:AlternateContent>
        <mc:Choice Requires="wps">
          <w:drawing>
            <wp:anchor distT="0" distB="0" distL="114300" distR="114300" simplePos="0" relativeHeight="251657728" behindDoc="1" locked="0" layoutInCell="1" allowOverlap="1" wp14:anchorId="137CCDDE" wp14:editId="54A7C498">
              <wp:simplePos x="0" y="0"/>
              <wp:positionH relativeFrom="page">
                <wp:posOffset>1038225</wp:posOffset>
              </wp:positionH>
              <wp:positionV relativeFrom="page">
                <wp:posOffset>523875</wp:posOffset>
              </wp:positionV>
              <wp:extent cx="5715000" cy="247015"/>
              <wp:effectExtent l="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9A3F" w14:textId="77777777" w:rsidR="000B1F33" w:rsidRPr="00D47F4F" w:rsidRDefault="000B1F33" w:rsidP="00456A65">
                          <w:pPr>
                            <w:tabs>
                              <w:tab w:val="left" w:pos="380"/>
                              <w:tab w:val="left" w:pos="8240"/>
                            </w:tabs>
                            <w:spacing w:after="0" w:line="181" w:lineRule="exact"/>
                            <w:ind w:left="20" w:right="-44"/>
                            <w:jc w:val="center"/>
                            <w:rPr>
                              <w:rFonts w:ascii="Tahoma" w:eastAsia="Minion Pro" w:hAnsi="Tahoma" w:cs="Tahoma"/>
                              <w:sz w:val="18"/>
                              <w:szCs w:val="18"/>
                            </w:rPr>
                          </w:pPr>
                          <w:r>
                            <w:rPr>
                              <w:rFonts w:ascii="Tahoma" w:eastAsia="Minion Pro" w:hAnsi="Tahoma" w:cs="Tahoma"/>
                              <w:spacing w:val="-4"/>
                              <w:position w:val="1"/>
                              <w:sz w:val="18"/>
                              <w:szCs w:val="18"/>
                              <w:u w:val="single" w:color="EA5B12"/>
                            </w:rPr>
                            <w:t>ARTUTO GULINELLI</w:t>
                          </w:r>
                          <w:r w:rsidRPr="00D47F4F">
                            <w:rPr>
                              <w:rFonts w:ascii="Tahoma" w:eastAsia="Minion Pro" w:hAnsi="Tahoma" w:cs="Tahoma"/>
                              <w:position w:val="1"/>
                              <w:sz w:val="18"/>
                              <w:szCs w:val="18"/>
                              <w:u w:val="single" w:color="EA5B12"/>
                            </w:rPr>
                            <w:t xml:space="preserve"> </w:t>
                          </w:r>
                          <w:r>
                            <w:rPr>
                              <w:rFonts w:ascii="Tahoma" w:eastAsia="Minion Pro" w:hAnsi="Tahoma" w:cs="Tahoma"/>
                              <w:caps/>
                              <w:position w:val="1"/>
                              <w:sz w:val="18"/>
                              <w:szCs w:val="18"/>
                              <w:u w:val="single" w:color="EA5B12"/>
                            </w:rPr>
                            <w:t xml:space="preserve">– </w:t>
                          </w:r>
                          <w:r w:rsidRPr="00456A65">
                            <w:rPr>
                              <w:rFonts w:ascii="Tahoma" w:eastAsia="Minion Pro" w:hAnsi="Tahoma" w:cs="Tahoma"/>
                              <w:caps/>
                              <w:position w:val="1"/>
                              <w:sz w:val="18"/>
                              <w:szCs w:val="18"/>
                              <w:u w:val="single" w:color="EA5B12"/>
                            </w:rPr>
                            <w:t>Il codice delle crisi di impresa e i controlli nelle srl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CCDDE" id="_x0000_t202" coordsize="21600,21600" o:spt="202" path="m,l,21600r21600,l21600,xe">
              <v:stroke joinstyle="miter"/>
              <v:path gradientshapeok="t" o:connecttype="rect"/>
            </v:shapetype>
            <v:shape id="Text Box 3" o:spid="_x0000_s1026" type="#_x0000_t202" style="position:absolute;margin-left:81.75pt;margin-top:41.25pt;width:450pt;height:19.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" filled="f" stroked="f">
              <v:textbox inset="0,0,0,0">
                <w:txbxContent>
                  <w:p w14:paraId="107D9A3F" w14:textId="77777777" w:rsidR="000B1F33" w:rsidRPr="00D47F4F" w:rsidRDefault="000B1F33" w:rsidP="00456A65">
                    <w:pPr>
                      <w:tabs>
                        <w:tab w:val="left" w:pos="380"/>
                        <w:tab w:val="left" w:pos="8240"/>
                      </w:tabs>
                      <w:spacing w:after="0" w:line="181" w:lineRule="exact"/>
                      <w:ind w:left="20" w:right="-44"/>
                      <w:jc w:val="center"/>
                      <w:rPr>
                        <w:rFonts w:ascii="Tahoma" w:eastAsia="Minion Pro" w:hAnsi="Tahoma" w:cs="Tahoma"/>
                        <w:sz w:val="18"/>
                        <w:szCs w:val="18"/>
                      </w:rPr>
                    </w:pPr>
                    <w:r>
                      <w:rPr>
                        <w:rFonts w:ascii="Tahoma" w:eastAsia="Minion Pro" w:hAnsi="Tahoma" w:cs="Tahoma"/>
                        <w:spacing w:val="-4"/>
                        <w:position w:val="1"/>
                        <w:sz w:val="18"/>
                        <w:szCs w:val="18"/>
                        <w:u w:val="single" w:color="EA5B12"/>
                      </w:rPr>
                      <w:t>ARTUTO GULINELLI</w:t>
                    </w:r>
                    <w:r w:rsidRPr="00D47F4F">
                      <w:rPr>
                        <w:rFonts w:ascii="Tahoma" w:eastAsia="Minion Pro" w:hAnsi="Tahoma" w:cs="Tahoma"/>
                        <w:position w:val="1"/>
                        <w:sz w:val="18"/>
                        <w:szCs w:val="18"/>
                        <w:u w:val="single" w:color="EA5B12"/>
                      </w:rPr>
                      <w:t xml:space="preserve"> </w:t>
                    </w:r>
                    <w:r>
                      <w:rPr>
                        <w:rFonts w:ascii="Tahoma" w:eastAsia="Minion Pro" w:hAnsi="Tahoma" w:cs="Tahoma"/>
                        <w:caps/>
                        <w:position w:val="1"/>
                        <w:sz w:val="18"/>
                        <w:szCs w:val="18"/>
                        <w:u w:val="single" w:color="EA5B12"/>
                      </w:rPr>
                      <w:t xml:space="preserve">– </w:t>
                    </w:r>
                    <w:r w:rsidRPr="00456A65">
                      <w:rPr>
                        <w:rFonts w:ascii="Tahoma" w:eastAsia="Minion Pro" w:hAnsi="Tahoma" w:cs="Tahoma"/>
                        <w:caps/>
                        <w:position w:val="1"/>
                        <w:sz w:val="18"/>
                        <w:szCs w:val="18"/>
                        <w:u w:val="single" w:color="EA5B12"/>
                      </w:rPr>
                      <w:t>Il codice delle crisi di impresa e i controlli nelle srl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52B9" w14:textId="5CC49307" w:rsidR="000B1F33" w:rsidRPr="00165620" w:rsidRDefault="00772859" w:rsidP="00E20C3D">
    <w:pPr>
      <w:pStyle w:val="Intestazione"/>
      <w:jc w:val="center"/>
      <w:rPr>
        <w:color w:val="BFBFBF" w:themeColor="background1" w:themeShade="BF"/>
        <w:u w:val="single"/>
      </w:rPr>
    </w:pPr>
    <w:r w:rsidRPr="00165620">
      <w:rPr>
        <w:rFonts w:ascii="Tahoma" w:eastAsia="Minion Pro" w:hAnsi="Tahoma" w:cs="Tahoma"/>
        <w:smallCaps/>
        <w:color w:val="BFBFBF" w:themeColor="background1" w:themeShade="BF"/>
        <w:spacing w:val="-4"/>
        <w:position w:val="1"/>
        <w:sz w:val="18"/>
        <w:szCs w:val="18"/>
        <w:u w:val="single"/>
      </w:rPr>
      <w:t>SIMONE DIMITRI</w:t>
    </w:r>
    <w:r w:rsidR="000B1F33" w:rsidRPr="00165620">
      <w:rPr>
        <w:rFonts w:ascii="Tahoma" w:eastAsia="Minion Pro" w:hAnsi="Tahoma" w:cs="Tahoma"/>
        <w:smallCaps/>
        <w:color w:val="BFBFBF" w:themeColor="background1" w:themeShade="BF"/>
        <w:spacing w:val="-4"/>
        <w:position w:val="1"/>
        <w:sz w:val="18"/>
        <w:szCs w:val="18"/>
        <w:u w:val="single"/>
      </w:rPr>
      <w:t xml:space="preserve">, </w:t>
    </w:r>
    <w:r w:rsidRPr="00165620">
      <w:rPr>
        <w:rFonts w:ascii="Tahoma" w:eastAsia="Minion Pro" w:hAnsi="Tahoma" w:cs="Tahoma"/>
        <w:smallCaps/>
        <w:color w:val="BFBFBF" w:themeColor="background1" w:themeShade="BF"/>
        <w:spacing w:val="-4"/>
        <w:position w:val="1"/>
        <w:sz w:val="18"/>
        <w:szCs w:val="18"/>
        <w:u w:val="single"/>
      </w:rPr>
      <w:t>CLARA POLLET</w:t>
    </w:r>
    <w:r w:rsidR="000B1F33" w:rsidRPr="00165620">
      <w:rPr>
        <w:rFonts w:ascii="Tahoma" w:eastAsia="Minion Pro" w:hAnsi="Tahoma" w:cs="Tahoma"/>
        <w:smallCaps/>
        <w:color w:val="BFBFBF" w:themeColor="background1" w:themeShade="BF"/>
        <w:position w:val="1"/>
        <w:sz w:val="18"/>
        <w:szCs w:val="18"/>
        <w:u w:val="single"/>
      </w:rPr>
      <w:t xml:space="preserve"> </w:t>
    </w:r>
    <w:r w:rsidR="000B1F33" w:rsidRPr="00165620">
      <w:rPr>
        <w:rFonts w:ascii="Tahoma" w:eastAsia="Minion Pro" w:hAnsi="Tahoma" w:cs="Tahoma"/>
        <w:caps/>
        <w:smallCaps/>
        <w:color w:val="BFBFBF" w:themeColor="background1" w:themeShade="BF"/>
        <w:position w:val="1"/>
        <w:sz w:val="18"/>
        <w:szCs w:val="18"/>
        <w:u w:val="single"/>
      </w:rPr>
      <w:t>– AUTOFATTURE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B12"/>
    <w:multiLevelType w:val="hybridMultilevel"/>
    <w:tmpl w:val="7180C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080D1AE9"/>
    <w:multiLevelType w:val="hybridMultilevel"/>
    <w:tmpl w:val="8BA01D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8B1E76"/>
    <w:multiLevelType w:val="hybridMultilevel"/>
    <w:tmpl w:val="F4E6D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C17200"/>
    <w:multiLevelType w:val="hybridMultilevel"/>
    <w:tmpl w:val="9A563D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A80F11"/>
    <w:multiLevelType w:val="hybridMultilevel"/>
    <w:tmpl w:val="A9A6C0C4"/>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6" w15:restartNumberingAfterBreak="0">
    <w:nsid w:val="0EC14194"/>
    <w:multiLevelType w:val="hybridMultilevel"/>
    <w:tmpl w:val="027467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C7377A"/>
    <w:multiLevelType w:val="hybridMultilevel"/>
    <w:tmpl w:val="E1ECAA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776B95"/>
    <w:multiLevelType w:val="hybridMultilevel"/>
    <w:tmpl w:val="BF7C77C6"/>
    <w:lvl w:ilvl="0" w:tplc="41CA760A">
      <w:numFmt w:val="bullet"/>
      <w:lvlText w:val="•"/>
      <w:lvlJc w:val="left"/>
      <w:pPr>
        <w:ind w:left="1068" w:hanging="708"/>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F60B07"/>
    <w:multiLevelType w:val="hybridMultilevel"/>
    <w:tmpl w:val="73FCE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DE6DBF"/>
    <w:multiLevelType w:val="hybridMultilevel"/>
    <w:tmpl w:val="2D5CA9B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0B21DE"/>
    <w:multiLevelType w:val="hybridMultilevel"/>
    <w:tmpl w:val="DC8A4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4B6018"/>
    <w:multiLevelType w:val="hybridMultilevel"/>
    <w:tmpl w:val="BBC85A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6C93328"/>
    <w:multiLevelType w:val="hybridMultilevel"/>
    <w:tmpl w:val="A6929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D26DA5"/>
    <w:multiLevelType w:val="hybridMultilevel"/>
    <w:tmpl w:val="559251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77204CD"/>
    <w:multiLevelType w:val="multilevel"/>
    <w:tmpl w:val="DC3A17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BB2A56"/>
    <w:multiLevelType w:val="hybridMultilevel"/>
    <w:tmpl w:val="E3D4F9BC"/>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7" w15:restartNumberingAfterBreak="0">
    <w:nsid w:val="2F296BF3"/>
    <w:multiLevelType w:val="hybridMultilevel"/>
    <w:tmpl w:val="485C6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1E31DAD"/>
    <w:multiLevelType w:val="hybridMultilevel"/>
    <w:tmpl w:val="5CA813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B515483"/>
    <w:multiLevelType w:val="hybridMultilevel"/>
    <w:tmpl w:val="DFCC5A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2E50C2"/>
    <w:multiLevelType w:val="hybridMultilevel"/>
    <w:tmpl w:val="D45EA6F0"/>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1" w15:restartNumberingAfterBreak="0">
    <w:nsid w:val="44E25B96"/>
    <w:multiLevelType w:val="hybridMultilevel"/>
    <w:tmpl w:val="1AF0F082"/>
    <w:lvl w:ilvl="0" w:tplc="04100017">
      <w:start w:val="1"/>
      <w:numFmt w:val="lowerLetter"/>
      <w:lvlText w:val="%1)"/>
      <w:lvlJc w:val="left"/>
      <w:pPr>
        <w:ind w:left="720" w:hanging="360"/>
      </w:pPr>
    </w:lvl>
    <w:lvl w:ilvl="1" w:tplc="A8D6B5BE">
      <w:numFmt w:val="bullet"/>
      <w:lvlText w:val=""/>
      <w:lvlJc w:val="left"/>
      <w:pPr>
        <w:ind w:left="1440" w:hanging="360"/>
      </w:pPr>
      <w:rPr>
        <w:rFonts w:ascii="Symbol" w:eastAsia="Times New Roman" w:hAnsi="Symbol" w:cs="Tahoma" w:hint="default"/>
      </w:rPr>
    </w:lvl>
    <w:lvl w:ilvl="2" w:tplc="04100001">
      <w:start w:val="1"/>
      <w:numFmt w:val="bullet"/>
      <w:lvlText w:val=""/>
      <w:lvlJc w:val="left"/>
      <w:pPr>
        <w:ind w:left="720" w:hanging="36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55F2158"/>
    <w:multiLevelType w:val="hybridMultilevel"/>
    <w:tmpl w:val="A9466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A81452"/>
    <w:multiLevelType w:val="hybridMultilevel"/>
    <w:tmpl w:val="89B08E62"/>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24" w15:restartNumberingAfterBreak="0">
    <w:nsid w:val="48B3356E"/>
    <w:multiLevelType w:val="hybridMultilevel"/>
    <w:tmpl w:val="18E0B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7F39DA"/>
    <w:multiLevelType w:val="hybridMultilevel"/>
    <w:tmpl w:val="A408764C"/>
    <w:lvl w:ilvl="0" w:tplc="F3103E90">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2792F09"/>
    <w:multiLevelType w:val="hybridMultilevel"/>
    <w:tmpl w:val="3A16D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91957BA"/>
    <w:multiLevelType w:val="hybridMultilevel"/>
    <w:tmpl w:val="A8A69A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435280"/>
    <w:multiLevelType w:val="hybridMultilevel"/>
    <w:tmpl w:val="9692F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ED26358"/>
    <w:multiLevelType w:val="hybridMultilevel"/>
    <w:tmpl w:val="0A941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0F28C6"/>
    <w:multiLevelType w:val="hybridMultilevel"/>
    <w:tmpl w:val="119E57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6A4B0BE9"/>
    <w:multiLevelType w:val="hybridMultilevel"/>
    <w:tmpl w:val="815AE474"/>
    <w:lvl w:ilvl="0" w:tplc="FFFFFFFF">
      <w:start w:val="1"/>
      <w:numFmt w:val="lowerLetter"/>
      <w:lvlText w:val="%1)"/>
      <w:lvlJc w:val="left"/>
      <w:pPr>
        <w:ind w:left="720" w:hanging="360"/>
      </w:pPr>
    </w:lvl>
    <w:lvl w:ilvl="1" w:tplc="04100001">
      <w:start w:val="1"/>
      <w:numFmt w:val="bullet"/>
      <w:lvlText w:val=""/>
      <w:lvlJc w:val="left"/>
      <w:pPr>
        <w:ind w:left="180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C169A8"/>
    <w:multiLevelType w:val="hybridMultilevel"/>
    <w:tmpl w:val="40B823AA"/>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3" w15:restartNumberingAfterBreak="0">
    <w:nsid w:val="6F4D3A60"/>
    <w:multiLevelType w:val="hybridMultilevel"/>
    <w:tmpl w:val="283CD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0A836BD"/>
    <w:multiLevelType w:val="hybridMultilevel"/>
    <w:tmpl w:val="4888FC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F21535"/>
    <w:multiLevelType w:val="hybridMultilevel"/>
    <w:tmpl w:val="892CCD36"/>
    <w:lvl w:ilvl="0" w:tplc="0410000D">
      <w:start w:val="1"/>
      <w:numFmt w:val="bullet"/>
      <w:lvlText w:val=""/>
      <w:lvlJc w:val="left"/>
      <w:pPr>
        <w:ind w:left="783" w:hanging="360"/>
      </w:pPr>
      <w:rPr>
        <w:rFonts w:ascii="Wingdings" w:hAnsi="Wingdings"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6" w15:restartNumberingAfterBreak="0">
    <w:nsid w:val="74467730"/>
    <w:multiLevelType w:val="hybridMultilevel"/>
    <w:tmpl w:val="7C4E2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19748524">
    <w:abstractNumId w:val="1"/>
  </w:num>
  <w:num w:numId="2" w16cid:durableId="1301230802">
    <w:abstractNumId w:val="15"/>
  </w:num>
  <w:num w:numId="3" w16cid:durableId="1498496634">
    <w:abstractNumId w:val="3"/>
  </w:num>
  <w:num w:numId="4" w16cid:durableId="1208316">
    <w:abstractNumId w:val="23"/>
  </w:num>
  <w:num w:numId="5" w16cid:durableId="492113178">
    <w:abstractNumId w:val="35"/>
  </w:num>
  <w:num w:numId="6" w16cid:durableId="1305818686">
    <w:abstractNumId w:val="36"/>
  </w:num>
  <w:num w:numId="7" w16cid:durableId="1621035297">
    <w:abstractNumId w:val="19"/>
  </w:num>
  <w:num w:numId="8" w16cid:durableId="245847631">
    <w:abstractNumId w:val="32"/>
  </w:num>
  <w:num w:numId="9" w16cid:durableId="2066682346">
    <w:abstractNumId w:val="27"/>
  </w:num>
  <w:num w:numId="10" w16cid:durableId="1507936758">
    <w:abstractNumId w:val="4"/>
  </w:num>
  <w:num w:numId="11" w16cid:durableId="1567954026">
    <w:abstractNumId w:val="29"/>
  </w:num>
  <w:num w:numId="12" w16cid:durableId="1817449125">
    <w:abstractNumId w:val="24"/>
  </w:num>
  <w:num w:numId="13" w16cid:durableId="277181889">
    <w:abstractNumId w:val="10"/>
  </w:num>
  <w:num w:numId="14" w16cid:durableId="829905593">
    <w:abstractNumId w:val="2"/>
  </w:num>
  <w:num w:numId="15" w16cid:durableId="958608807">
    <w:abstractNumId w:val="21"/>
  </w:num>
  <w:num w:numId="16" w16cid:durableId="1867597219">
    <w:abstractNumId w:val="33"/>
  </w:num>
  <w:num w:numId="17" w16cid:durableId="614405864">
    <w:abstractNumId w:val="12"/>
  </w:num>
  <w:num w:numId="18" w16cid:durableId="986666585">
    <w:abstractNumId w:val="18"/>
  </w:num>
  <w:num w:numId="19" w16cid:durableId="1658879696">
    <w:abstractNumId w:val="17"/>
  </w:num>
  <w:num w:numId="20" w16cid:durableId="1693990270">
    <w:abstractNumId w:val="5"/>
  </w:num>
  <w:num w:numId="21" w16cid:durableId="877397349">
    <w:abstractNumId w:val="11"/>
  </w:num>
  <w:num w:numId="22" w16cid:durableId="1223562601">
    <w:abstractNumId w:val="7"/>
  </w:num>
  <w:num w:numId="23" w16cid:durableId="68894091">
    <w:abstractNumId w:val="9"/>
  </w:num>
  <w:num w:numId="24" w16cid:durableId="1124882581">
    <w:abstractNumId w:val="28"/>
  </w:num>
  <w:num w:numId="25" w16cid:durableId="1128934186">
    <w:abstractNumId w:val="26"/>
  </w:num>
  <w:num w:numId="26" w16cid:durableId="1007826895">
    <w:abstractNumId w:val="14"/>
  </w:num>
  <w:num w:numId="27" w16cid:durableId="2134398392">
    <w:abstractNumId w:val="0"/>
  </w:num>
  <w:num w:numId="28" w16cid:durableId="1210994617">
    <w:abstractNumId w:val="20"/>
  </w:num>
  <w:num w:numId="29" w16cid:durableId="750007425">
    <w:abstractNumId w:val="34"/>
  </w:num>
  <w:num w:numId="30" w16cid:durableId="1736468281">
    <w:abstractNumId w:val="16"/>
  </w:num>
  <w:num w:numId="31" w16cid:durableId="122693961">
    <w:abstractNumId w:val="6"/>
  </w:num>
  <w:num w:numId="32" w16cid:durableId="1118138450">
    <w:abstractNumId w:val="22"/>
  </w:num>
  <w:num w:numId="33" w16cid:durableId="1778599633">
    <w:abstractNumId w:val="25"/>
  </w:num>
  <w:num w:numId="34" w16cid:durableId="1900020359">
    <w:abstractNumId w:val="30"/>
  </w:num>
  <w:num w:numId="35" w16cid:durableId="2015497925">
    <w:abstractNumId w:val="8"/>
  </w:num>
  <w:num w:numId="36" w16cid:durableId="2052725385">
    <w:abstractNumId w:val="13"/>
  </w:num>
  <w:num w:numId="37" w16cid:durableId="628362195">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01595"/>
    <w:rsid w:val="000066C3"/>
    <w:rsid w:val="00007062"/>
    <w:rsid w:val="0001134F"/>
    <w:rsid w:val="0001404B"/>
    <w:rsid w:val="0001542E"/>
    <w:rsid w:val="00015B4D"/>
    <w:rsid w:val="00016681"/>
    <w:rsid w:val="000167EC"/>
    <w:rsid w:val="0002666B"/>
    <w:rsid w:val="000336FB"/>
    <w:rsid w:val="0003472F"/>
    <w:rsid w:val="0003693F"/>
    <w:rsid w:val="00036A2A"/>
    <w:rsid w:val="00040B11"/>
    <w:rsid w:val="000427DD"/>
    <w:rsid w:val="00043148"/>
    <w:rsid w:val="00044221"/>
    <w:rsid w:val="000446EA"/>
    <w:rsid w:val="00044A6F"/>
    <w:rsid w:val="000523A3"/>
    <w:rsid w:val="000544EB"/>
    <w:rsid w:val="00056F32"/>
    <w:rsid w:val="000576F1"/>
    <w:rsid w:val="00062ACE"/>
    <w:rsid w:val="00072D36"/>
    <w:rsid w:val="000733AD"/>
    <w:rsid w:val="00073C5C"/>
    <w:rsid w:val="00073D35"/>
    <w:rsid w:val="000765C7"/>
    <w:rsid w:val="00076ADE"/>
    <w:rsid w:val="00077C9C"/>
    <w:rsid w:val="000821AD"/>
    <w:rsid w:val="000846B8"/>
    <w:rsid w:val="00093DCA"/>
    <w:rsid w:val="000B1F33"/>
    <w:rsid w:val="000C2587"/>
    <w:rsid w:val="000C5962"/>
    <w:rsid w:val="000D4C53"/>
    <w:rsid w:val="000D664F"/>
    <w:rsid w:val="000D7C5E"/>
    <w:rsid w:val="000E0400"/>
    <w:rsid w:val="000E058D"/>
    <w:rsid w:val="000F02FC"/>
    <w:rsid w:val="000F22F3"/>
    <w:rsid w:val="000F34DA"/>
    <w:rsid w:val="000F7386"/>
    <w:rsid w:val="000F76D9"/>
    <w:rsid w:val="000F7D63"/>
    <w:rsid w:val="001022FC"/>
    <w:rsid w:val="0010781C"/>
    <w:rsid w:val="00110659"/>
    <w:rsid w:val="00110F02"/>
    <w:rsid w:val="0011427E"/>
    <w:rsid w:val="00115982"/>
    <w:rsid w:val="00115C41"/>
    <w:rsid w:val="001160AA"/>
    <w:rsid w:val="0012048A"/>
    <w:rsid w:val="0013514F"/>
    <w:rsid w:val="00135E38"/>
    <w:rsid w:val="001409FA"/>
    <w:rsid w:val="001416C5"/>
    <w:rsid w:val="00141B96"/>
    <w:rsid w:val="00143903"/>
    <w:rsid w:val="00145F7C"/>
    <w:rsid w:val="001507F1"/>
    <w:rsid w:val="00150D1B"/>
    <w:rsid w:val="00152EAF"/>
    <w:rsid w:val="00153FC5"/>
    <w:rsid w:val="00155503"/>
    <w:rsid w:val="001565F8"/>
    <w:rsid w:val="00157129"/>
    <w:rsid w:val="00161799"/>
    <w:rsid w:val="00163BAB"/>
    <w:rsid w:val="001652C8"/>
    <w:rsid w:val="00165620"/>
    <w:rsid w:val="00165DEB"/>
    <w:rsid w:val="00165E29"/>
    <w:rsid w:val="001716CB"/>
    <w:rsid w:val="00176EAC"/>
    <w:rsid w:val="00180764"/>
    <w:rsid w:val="00183060"/>
    <w:rsid w:val="00192496"/>
    <w:rsid w:val="00197273"/>
    <w:rsid w:val="001A44AD"/>
    <w:rsid w:val="001B6921"/>
    <w:rsid w:val="001C0E47"/>
    <w:rsid w:val="001C1F17"/>
    <w:rsid w:val="001C4CDB"/>
    <w:rsid w:val="001C6F3A"/>
    <w:rsid w:val="001C71D4"/>
    <w:rsid w:val="001D06D2"/>
    <w:rsid w:val="001D17E6"/>
    <w:rsid w:val="001D3FA4"/>
    <w:rsid w:val="001E3C68"/>
    <w:rsid w:val="001E5643"/>
    <w:rsid w:val="001E64DA"/>
    <w:rsid w:val="001F4239"/>
    <w:rsid w:val="001F59CB"/>
    <w:rsid w:val="001F6E65"/>
    <w:rsid w:val="00203E53"/>
    <w:rsid w:val="00206537"/>
    <w:rsid w:val="00215037"/>
    <w:rsid w:val="002245D3"/>
    <w:rsid w:val="00224CE2"/>
    <w:rsid w:val="00226754"/>
    <w:rsid w:val="002369B0"/>
    <w:rsid w:val="002372CE"/>
    <w:rsid w:val="002377C1"/>
    <w:rsid w:val="002438A3"/>
    <w:rsid w:val="002444CF"/>
    <w:rsid w:val="00245E2A"/>
    <w:rsid w:val="0025019B"/>
    <w:rsid w:val="00254039"/>
    <w:rsid w:val="00270EFE"/>
    <w:rsid w:val="00273B98"/>
    <w:rsid w:val="00274F72"/>
    <w:rsid w:val="002774DB"/>
    <w:rsid w:val="00277D31"/>
    <w:rsid w:val="0028287B"/>
    <w:rsid w:val="00284503"/>
    <w:rsid w:val="002927E2"/>
    <w:rsid w:val="002944FC"/>
    <w:rsid w:val="002A21BA"/>
    <w:rsid w:val="002A22B2"/>
    <w:rsid w:val="002B4925"/>
    <w:rsid w:val="002B5002"/>
    <w:rsid w:val="002B541C"/>
    <w:rsid w:val="002B5D3B"/>
    <w:rsid w:val="002B67FC"/>
    <w:rsid w:val="002C1135"/>
    <w:rsid w:val="002C3EFE"/>
    <w:rsid w:val="002C46A9"/>
    <w:rsid w:val="002D0F49"/>
    <w:rsid w:val="002D14D4"/>
    <w:rsid w:val="002D4041"/>
    <w:rsid w:val="002D5A9B"/>
    <w:rsid w:val="002E0B15"/>
    <w:rsid w:val="002E12DC"/>
    <w:rsid w:val="002E3CE0"/>
    <w:rsid w:val="002F01DF"/>
    <w:rsid w:val="002F15F1"/>
    <w:rsid w:val="002F25EB"/>
    <w:rsid w:val="002F3182"/>
    <w:rsid w:val="002F4755"/>
    <w:rsid w:val="002F5988"/>
    <w:rsid w:val="002F6A2E"/>
    <w:rsid w:val="00301C68"/>
    <w:rsid w:val="00307254"/>
    <w:rsid w:val="003101A0"/>
    <w:rsid w:val="00316788"/>
    <w:rsid w:val="00320370"/>
    <w:rsid w:val="00320443"/>
    <w:rsid w:val="00320BD5"/>
    <w:rsid w:val="00321B40"/>
    <w:rsid w:val="003229C8"/>
    <w:rsid w:val="00323464"/>
    <w:rsid w:val="00327B33"/>
    <w:rsid w:val="00327D4B"/>
    <w:rsid w:val="00332425"/>
    <w:rsid w:val="003364A6"/>
    <w:rsid w:val="003366BE"/>
    <w:rsid w:val="003514C0"/>
    <w:rsid w:val="003539C9"/>
    <w:rsid w:val="00360386"/>
    <w:rsid w:val="00362B6D"/>
    <w:rsid w:val="00364BEC"/>
    <w:rsid w:val="00365965"/>
    <w:rsid w:val="00367E8B"/>
    <w:rsid w:val="003713FC"/>
    <w:rsid w:val="003722B1"/>
    <w:rsid w:val="003729AC"/>
    <w:rsid w:val="00373EB0"/>
    <w:rsid w:val="00374118"/>
    <w:rsid w:val="003751A2"/>
    <w:rsid w:val="00380B7C"/>
    <w:rsid w:val="003822FE"/>
    <w:rsid w:val="00385BDD"/>
    <w:rsid w:val="003867E5"/>
    <w:rsid w:val="00387475"/>
    <w:rsid w:val="0039582D"/>
    <w:rsid w:val="00396175"/>
    <w:rsid w:val="003A4DAC"/>
    <w:rsid w:val="003A4E13"/>
    <w:rsid w:val="003A6910"/>
    <w:rsid w:val="003A6CD2"/>
    <w:rsid w:val="003A6FA6"/>
    <w:rsid w:val="003B7169"/>
    <w:rsid w:val="003C1709"/>
    <w:rsid w:val="003C2F57"/>
    <w:rsid w:val="003C5963"/>
    <w:rsid w:val="003C7FA0"/>
    <w:rsid w:val="003F04FB"/>
    <w:rsid w:val="003F208E"/>
    <w:rsid w:val="003F5754"/>
    <w:rsid w:val="004004FB"/>
    <w:rsid w:val="0040252F"/>
    <w:rsid w:val="004032E8"/>
    <w:rsid w:val="00406AC0"/>
    <w:rsid w:val="00407187"/>
    <w:rsid w:val="004131EA"/>
    <w:rsid w:val="00416020"/>
    <w:rsid w:val="00417419"/>
    <w:rsid w:val="00417A05"/>
    <w:rsid w:val="00431E15"/>
    <w:rsid w:val="00437C6F"/>
    <w:rsid w:val="00440C8B"/>
    <w:rsid w:val="00444667"/>
    <w:rsid w:val="00444A68"/>
    <w:rsid w:val="004450F2"/>
    <w:rsid w:val="00446E39"/>
    <w:rsid w:val="00447E9E"/>
    <w:rsid w:val="00452DDF"/>
    <w:rsid w:val="0045425B"/>
    <w:rsid w:val="00456A65"/>
    <w:rsid w:val="004624C9"/>
    <w:rsid w:val="00463B4D"/>
    <w:rsid w:val="0047497D"/>
    <w:rsid w:val="00483846"/>
    <w:rsid w:val="00484414"/>
    <w:rsid w:val="00486498"/>
    <w:rsid w:val="00487249"/>
    <w:rsid w:val="0048753F"/>
    <w:rsid w:val="00491085"/>
    <w:rsid w:val="00492173"/>
    <w:rsid w:val="00493063"/>
    <w:rsid w:val="00494FA7"/>
    <w:rsid w:val="004971A6"/>
    <w:rsid w:val="00497406"/>
    <w:rsid w:val="004A0C8A"/>
    <w:rsid w:val="004A29E8"/>
    <w:rsid w:val="004B19B8"/>
    <w:rsid w:val="004B4871"/>
    <w:rsid w:val="004C1957"/>
    <w:rsid w:val="004C1EC9"/>
    <w:rsid w:val="004C438A"/>
    <w:rsid w:val="004C69A8"/>
    <w:rsid w:val="004C7803"/>
    <w:rsid w:val="004C797E"/>
    <w:rsid w:val="004C7EEA"/>
    <w:rsid w:val="004E0468"/>
    <w:rsid w:val="004E768F"/>
    <w:rsid w:val="004F5B5E"/>
    <w:rsid w:val="004F5B87"/>
    <w:rsid w:val="004F7E14"/>
    <w:rsid w:val="00503F40"/>
    <w:rsid w:val="005052A2"/>
    <w:rsid w:val="00507809"/>
    <w:rsid w:val="005116BE"/>
    <w:rsid w:val="005135CF"/>
    <w:rsid w:val="00515AD1"/>
    <w:rsid w:val="00516656"/>
    <w:rsid w:val="00523C5E"/>
    <w:rsid w:val="00525204"/>
    <w:rsid w:val="00530C5F"/>
    <w:rsid w:val="005330B2"/>
    <w:rsid w:val="00542DED"/>
    <w:rsid w:val="00545401"/>
    <w:rsid w:val="00545974"/>
    <w:rsid w:val="00551C81"/>
    <w:rsid w:val="00566364"/>
    <w:rsid w:val="0056673B"/>
    <w:rsid w:val="005667E5"/>
    <w:rsid w:val="00571305"/>
    <w:rsid w:val="00571CB6"/>
    <w:rsid w:val="00572B52"/>
    <w:rsid w:val="0057437E"/>
    <w:rsid w:val="005842CB"/>
    <w:rsid w:val="00584512"/>
    <w:rsid w:val="00587DAA"/>
    <w:rsid w:val="0059075B"/>
    <w:rsid w:val="005A74CC"/>
    <w:rsid w:val="005A7A2E"/>
    <w:rsid w:val="005B45AB"/>
    <w:rsid w:val="005B46EB"/>
    <w:rsid w:val="005B5D8A"/>
    <w:rsid w:val="005C0E64"/>
    <w:rsid w:val="005C1FC6"/>
    <w:rsid w:val="005C6BDD"/>
    <w:rsid w:val="005C7E20"/>
    <w:rsid w:val="005D1C0B"/>
    <w:rsid w:val="005D28BC"/>
    <w:rsid w:val="005E09EE"/>
    <w:rsid w:val="005E17CB"/>
    <w:rsid w:val="005E3FA4"/>
    <w:rsid w:val="005E50AB"/>
    <w:rsid w:val="005E6B3B"/>
    <w:rsid w:val="005E73F9"/>
    <w:rsid w:val="005F0E07"/>
    <w:rsid w:val="005F10DD"/>
    <w:rsid w:val="005F4E1F"/>
    <w:rsid w:val="00601C1C"/>
    <w:rsid w:val="006029E9"/>
    <w:rsid w:val="00606A06"/>
    <w:rsid w:val="00610BD6"/>
    <w:rsid w:val="00611F41"/>
    <w:rsid w:val="0061225B"/>
    <w:rsid w:val="00613F10"/>
    <w:rsid w:val="00617235"/>
    <w:rsid w:val="0062271F"/>
    <w:rsid w:val="00622A6C"/>
    <w:rsid w:val="0062372E"/>
    <w:rsid w:val="006238F9"/>
    <w:rsid w:val="006271C7"/>
    <w:rsid w:val="006328F3"/>
    <w:rsid w:val="00634036"/>
    <w:rsid w:val="0063576A"/>
    <w:rsid w:val="00637DF2"/>
    <w:rsid w:val="00641B06"/>
    <w:rsid w:val="006452A5"/>
    <w:rsid w:val="00650F3A"/>
    <w:rsid w:val="0065170B"/>
    <w:rsid w:val="006537B5"/>
    <w:rsid w:val="00656B82"/>
    <w:rsid w:val="00657854"/>
    <w:rsid w:val="00661952"/>
    <w:rsid w:val="00671836"/>
    <w:rsid w:val="00676B8E"/>
    <w:rsid w:val="00683FB9"/>
    <w:rsid w:val="00685B56"/>
    <w:rsid w:val="006A18CF"/>
    <w:rsid w:val="006A381E"/>
    <w:rsid w:val="006A4BA9"/>
    <w:rsid w:val="006A7FFA"/>
    <w:rsid w:val="006B15E4"/>
    <w:rsid w:val="006B5C78"/>
    <w:rsid w:val="006C6253"/>
    <w:rsid w:val="006D1688"/>
    <w:rsid w:val="006D304D"/>
    <w:rsid w:val="006D5F23"/>
    <w:rsid w:val="006E0CDF"/>
    <w:rsid w:val="006E5215"/>
    <w:rsid w:val="006E564B"/>
    <w:rsid w:val="006F026C"/>
    <w:rsid w:val="006F266F"/>
    <w:rsid w:val="006F589C"/>
    <w:rsid w:val="006F5CD7"/>
    <w:rsid w:val="006F5F63"/>
    <w:rsid w:val="006F65CD"/>
    <w:rsid w:val="006F7563"/>
    <w:rsid w:val="006F79A7"/>
    <w:rsid w:val="007103B2"/>
    <w:rsid w:val="007117D0"/>
    <w:rsid w:val="007173F1"/>
    <w:rsid w:val="00722446"/>
    <w:rsid w:val="00724ED8"/>
    <w:rsid w:val="007260C9"/>
    <w:rsid w:val="00731CEC"/>
    <w:rsid w:val="00733BEA"/>
    <w:rsid w:val="00740497"/>
    <w:rsid w:val="0074390D"/>
    <w:rsid w:val="00745838"/>
    <w:rsid w:val="00745B6B"/>
    <w:rsid w:val="00753581"/>
    <w:rsid w:val="007536C9"/>
    <w:rsid w:val="00756AC8"/>
    <w:rsid w:val="00756ADB"/>
    <w:rsid w:val="00757453"/>
    <w:rsid w:val="00762C5A"/>
    <w:rsid w:val="00763F36"/>
    <w:rsid w:val="0076651D"/>
    <w:rsid w:val="007710DE"/>
    <w:rsid w:val="007716DF"/>
    <w:rsid w:val="00772859"/>
    <w:rsid w:val="00775494"/>
    <w:rsid w:val="0078492C"/>
    <w:rsid w:val="00790979"/>
    <w:rsid w:val="00791210"/>
    <w:rsid w:val="007923D3"/>
    <w:rsid w:val="00793066"/>
    <w:rsid w:val="00795126"/>
    <w:rsid w:val="00795885"/>
    <w:rsid w:val="007B7EAB"/>
    <w:rsid w:val="007C531A"/>
    <w:rsid w:val="007C58E6"/>
    <w:rsid w:val="007C5956"/>
    <w:rsid w:val="007C62D7"/>
    <w:rsid w:val="007C73FF"/>
    <w:rsid w:val="007D484F"/>
    <w:rsid w:val="007D55EC"/>
    <w:rsid w:val="007D65E2"/>
    <w:rsid w:val="007E2C22"/>
    <w:rsid w:val="007E5456"/>
    <w:rsid w:val="007E61E6"/>
    <w:rsid w:val="007F10FC"/>
    <w:rsid w:val="007F6245"/>
    <w:rsid w:val="007F6DA1"/>
    <w:rsid w:val="007F7869"/>
    <w:rsid w:val="008041FE"/>
    <w:rsid w:val="00813436"/>
    <w:rsid w:val="00815E90"/>
    <w:rsid w:val="00826991"/>
    <w:rsid w:val="00832051"/>
    <w:rsid w:val="008349AB"/>
    <w:rsid w:val="00834B7F"/>
    <w:rsid w:val="008368FD"/>
    <w:rsid w:val="008415A3"/>
    <w:rsid w:val="00846DD5"/>
    <w:rsid w:val="008470BB"/>
    <w:rsid w:val="00857EE7"/>
    <w:rsid w:val="0086123A"/>
    <w:rsid w:val="00862ABC"/>
    <w:rsid w:val="00864D5E"/>
    <w:rsid w:val="00870BE2"/>
    <w:rsid w:val="0087418A"/>
    <w:rsid w:val="008761D9"/>
    <w:rsid w:val="00877439"/>
    <w:rsid w:val="00892982"/>
    <w:rsid w:val="008A2E67"/>
    <w:rsid w:val="008A6ED6"/>
    <w:rsid w:val="008B0542"/>
    <w:rsid w:val="008B1447"/>
    <w:rsid w:val="008B2157"/>
    <w:rsid w:val="008B561B"/>
    <w:rsid w:val="008C06E0"/>
    <w:rsid w:val="008C1900"/>
    <w:rsid w:val="008C1A3A"/>
    <w:rsid w:val="008C4510"/>
    <w:rsid w:val="008C58DA"/>
    <w:rsid w:val="008D6A9E"/>
    <w:rsid w:val="008E1043"/>
    <w:rsid w:val="008E2D8A"/>
    <w:rsid w:val="008E7F45"/>
    <w:rsid w:val="008F02C6"/>
    <w:rsid w:val="008F2ECA"/>
    <w:rsid w:val="008F3300"/>
    <w:rsid w:val="008F7F71"/>
    <w:rsid w:val="00901424"/>
    <w:rsid w:val="00904AB2"/>
    <w:rsid w:val="00905732"/>
    <w:rsid w:val="00910DA4"/>
    <w:rsid w:val="00911DF6"/>
    <w:rsid w:val="0091451A"/>
    <w:rsid w:val="00914C4E"/>
    <w:rsid w:val="009166E5"/>
    <w:rsid w:val="009170EC"/>
    <w:rsid w:val="0092574D"/>
    <w:rsid w:val="009262DB"/>
    <w:rsid w:val="009262F8"/>
    <w:rsid w:val="009309B2"/>
    <w:rsid w:val="00931148"/>
    <w:rsid w:val="00931434"/>
    <w:rsid w:val="00931F63"/>
    <w:rsid w:val="00937676"/>
    <w:rsid w:val="00941680"/>
    <w:rsid w:val="00942FED"/>
    <w:rsid w:val="0095066B"/>
    <w:rsid w:val="00956DC1"/>
    <w:rsid w:val="00965A6B"/>
    <w:rsid w:val="009664D8"/>
    <w:rsid w:val="00967582"/>
    <w:rsid w:val="0097018C"/>
    <w:rsid w:val="009701DB"/>
    <w:rsid w:val="00973461"/>
    <w:rsid w:val="00981F5D"/>
    <w:rsid w:val="00987B3B"/>
    <w:rsid w:val="00991514"/>
    <w:rsid w:val="009A0D6B"/>
    <w:rsid w:val="009A3B9F"/>
    <w:rsid w:val="009A4CBE"/>
    <w:rsid w:val="009A62D7"/>
    <w:rsid w:val="009A686D"/>
    <w:rsid w:val="009B5C88"/>
    <w:rsid w:val="009C3635"/>
    <w:rsid w:val="009D33B7"/>
    <w:rsid w:val="009D38EC"/>
    <w:rsid w:val="009E3495"/>
    <w:rsid w:val="009E34B0"/>
    <w:rsid w:val="009E56A2"/>
    <w:rsid w:val="009E63F0"/>
    <w:rsid w:val="009E644D"/>
    <w:rsid w:val="009F4FA8"/>
    <w:rsid w:val="009F6FA7"/>
    <w:rsid w:val="00A1192C"/>
    <w:rsid w:val="00A12AD4"/>
    <w:rsid w:val="00A168EC"/>
    <w:rsid w:val="00A2091C"/>
    <w:rsid w:val="00A20B4C"/>
    <w:rsid w:val="00A22117"/>
    <w:rsid w:val="00A231E5"/>
    <w:rsid w:val="00A23478"/>
    <w:rsid w:val="00A27BE0"/>
    <w:rsid w:val="00A31332"/>
    <w:rsid w:val="00A3419A"/>
    <w:rsid w:val="00A34F16"/>
    <w:rsid w:val="00A46F58"/>
    <w:rsid w:val="00A6104E"/>
    <w:rsid w:val="00A640B5"/>
    <w:rsid w:val="00A64E66"/>
    <w:rsid w:val="00A65A41"/>
    <w:rsid w:val="00A670BA"/>
    <w:rsid w:val="00A6713A"/>
    <w:rsid w:val="00A73E73"/>
    <w:rsid w:val="00A74455"/>
    <w:rsid w:val="00A75C2E"/>
    <w:rsid w:val="00A845A2"/>
    <w:rsid w:val="00A84E2C"/>
    <w:rsid w:val="00A90A20"/>
    <w:rsid w:val="00A92C40"/>
    <w:rsid w:val="00A945A9"/>
    <w:rsid w:val="00AA1F57"/>
    <w:rsid w:val="00AB15A7"/>
    <w:rsid w:val="00AC2EB2"/>
    <w:rsid w:val="00AC3A2A"/>
    <w:rsid w:val="00AD1040"/>
    <w:rsid w:val="00AD4012"/>
    <w:rsid w:val="00AD5CAA"/>
    <w:rsid w:val="00AD7255"/>
    <w:rsid w:val="00AE4061"/>
    <w:rsid w:val="00AE4F7B"/>
    <w:rsid w:val="00AE7F64"/>
    <w:rsid w:val="00AF24DF"/>
    <w:rsid w:val="00AF4202"/>
    <w:rsid w:val="00B03F56"/>
    <w:rsid w:val="00B0452B"/>
    <w:rsid w:val="00B04A1D"/>
    <w:rsid w:val="00B057BC"/>
    <w:rsid w:val="00B07C63"/>
    <w:rsid w:val="00B1466F"/>
    <w:rsid w:val="00B23F7C"/>
    <w:rsid w:val="00B31C27"/>
    <w:rsid w:val="00B3257F"/>
    <w:rsid w:val="00B326FE"/>
    <w:rsid w:val="00B341E9"/>
    <w:rsid w:val="00B41A9A"/>
    <w:rsid w:val="00B46C0D"/>
    <w:rsid w:val="00B50B83"/>
    <w:rsid w:val="00B63B39"/>
    <w:rsid w:val="00B711CD"/>
    <w:rsid w:val="00B752AE"/>
    <w:rsid w:val="00B811E2"/>
    <w:rsid w:val="00B82CEF"/>
    <w:rsid w:val="00B83C69"/>
    <w:rsid w:val="00B84FB4"/>
    <w:rsid w:val="00B86B11"/>
    <w:rsid w:val="00B93240"/>
    <w:rsid w:val="00B94392"/>
    <w:rsid w:val="00B96A98"/>
    <w:rsid w:val="00BA1EC2"/>
    <w:rsid w:val="00BA1F84"/>
    <w:rsid w:val="00BA4E05"/>
    <w:rsid w:val="00BA6835"/>
    <w:rsid w:val="00BB129C"/>
    <w:rsid w:val="00BB1F6E"/>
    <w:rsid w:val="00BB5A42"/>
    <w:rsid w:val="00BC2689"/>
    <w:rsid w:val="00BC2FB0"/>
    <w:rsid w:val="00BC7A46"/>
    <w:rsid w:val="00BD16BF"/>
    <w:rsid w:val="00BD2730"/>
    <w:rsid w:val="00BD5A44"/>
    <w:rsid w:val="00BE07EA"/>
    <w:rsid w:val="00BE231A"/>
    <w:rsid w:val="00BE4475"/>
    <w:rsid w:val="00BE530F"/>
    <w:rsid w:val="00BE6F68"/>
    <w:rsid w:val="00BF0D81"/>
    <w:rsid w:val="00BF5D5E"/>
    <w:rsid w:val="00C0155E"/>
    <w:rsid w:val="00C04CC1"/>
    <w:rsid w:val="00C121C7"/>
    <w:rsid w:val="00C13CA7"/>
    <w:rsid w:val="00C27857"/>
    <w:rsid w:val="00C3301D"/>
    <w:rsid w:val="00C33458"/>
    <w:rsid w:val="00C34469"/>
    <w:rsid w:val="00C344B1"/>
    <w:rsid w:val="00C37D33"/>
    <w:rsid w:val="00C41741"/>
    <w:rsid w:val="00C4338F"/>
    <w:rsid w:val="00C46E37"/>
    <w:rsid w:val="00C50C4F"/>
    <w:rsid w:val="00C54C59"/>
    <w:rsid w:val="00C62F0B"/>
    <w:rsid w:val="00C64555"/>
    <w:rsid w:val="00C64EA2"/>
    <w:rsid w:val="00C65936"/>
    <w:rsid w:val="00C74E1A"/>
    <w:rsid w:val="00C74FF7"/>
    <w:rsid w:val="00C81428"/>
    <w:rsid w:val="00C85498"/>
    <w:rsid w:val="00C870FB"/>
    <w:rsid w:val="00C91859"/>
    <w:rsid w:val="00C954A0"/>
    <w:rsid w:val="00CA2B11"/>
    <w:rsid w:val="00CA31CB"/>
    <w:rsid w:val="00CA4A3A"/>
    <w:rsid w:val="00CB3A48"/>
    <w:rsid w:val="00CC0DC5"/>
    <w:rsid w:val="00CC6BDF"/>
    <w:rsid w:val="00CC6FE9"/>
    <w:rsid w:val="00CD3526"/>
    <w:rsid w:val="00CD3828"/>
    <w:rsid w:val="00CD3FAD"/>
    <w:rsid w:val="00CD70DA"/>
    <w:rsid w:val="00CE048A"/>
    <w:rsid w:val="00CE07B9"/>
    <w:rsid w:val="00CE2B72"/>
    <w:rsid w:val="00CF61DB"/>
    <w:rsid w:val="00D043E9"/>
    <w:rsid w:val="00D242C2"/>
    <w:rsid w:val="00D30A84"/>
    <w:rsid w:val="00D32E87"/>
    <w:rsid w:val="00D41CC5"/>
    <w:rsid w:val="00D44F9D"/>
    <w:rsid w:val="00D47F4F"/>
    <w:rsid w:val="00D57ECF"/>
    <w:rsid w:val="00D64D7D"/>
    <w:rsid w:val="00D650FA"/>
    <w:rsid w:val="00D70819"/>
    <w:rsid w:val="00D71BA9"/>
    <w:rsid w:val="00D7490F"/>
    <w:rsid w:val="00D776AE"/>
    <w:rsid w:val="00D82E06"/>
    <w:rsid w:val="00D833D5"/>
    <w:rsid w:val="00D90798"/>
    <w:rsid w:val="00D918C7"/>
    <w:rsid w:val="00D92189"/>
    <w:rsid w:val="00D93786"/>
    <w:rsid w:val="00D939BA"/>
    <w:rsid w:val="00D947C0"/>
    <w:rsid w:val="00D97EFA"/>
    <w:rsid w:val="00DA1C0F"/>
    <w:rsid w:val="00DA1C92"/>
    <w:rsid w:val="00DA2E3F"/>
    <w:rsid w:val="00DB1153"/>
    <w:rsid w:val="00DB1EBF"/>
    <w:rsid w:val="00DB60F3"/>
    <w:rsid w:val="00DC2420"/>
    <w:rsid w:val="00DC53E1"/>
    <w:rsid w:val="00DD6A3A"/>
    <w:rsid w:val="00DF0BD9"/>
    <w:rsid w:val="00DF1680"/>
    <w:rsid w:val="00DF499E"/>
    <w:rsid w:val="00DF5CFE"/>
    <w:rsid w:val="00DF680D"/>
    <w:rsid w:val="00DF7AFA"/>
    <w:rsid w:val="00E10B85"/>
    <w:rsid w:val="00E13140"/>
    <w:rsid w:val="00E133FE"/>
    <w:rsid w:val="00E13FDC"/>
    <w:rsid w:val="00E1680F"/>
    <w:rsid w:val="00E20C3D"/>
    <w:rsid w:val="00E26DC3"/>
    <w:rsid w:val="00E30DF8"/>
    <w:rsid w:val="00E34870"/>
    <w:rsid w:val="00E46FD1"/>
    <w:rsid w:val="00E503E1"/>
    <w:rsid w:val="00E6039B"/>
    <w:rsid w:val="00E64092"/>
    <w:rsid w:val="00E64A15"/>
    <w:rsid w:val="00E66258"/>
    <w:rsid w:val="00E73312"/>
    <w:rsid w:val="00E77716"/>
    <w:rsid w:val="00E844FA"/>
    <w:rsid w:val="00EA19CC"/>
    <w:rsid w:val="00EA3978"/>
    <w:rsid w:val="00EA69A9"/>
    <w:rsid w:val="00EB162C"/>
    <w:rsid w:val="00EB1988"/>
    <w:rsid w:val="00EB218C"/>
    <w:rsid w:val="00EB3497"/>
    <w:rsid w:val="00EB7869"/>
    <w:rsid w:val="00EC0DFC"/>
    <w:rsid w:val="00EE7701"/>
    <w:rsid w:val="00EE7BA5"/>
    <w:rsid w:val="00EF08C9"/>
    <w:rsid w:val="00EF697B"/>
    <w:rsid w:val="00EF7F45"/>
    <w:rsid w:val="00F105DB"/>
    <w:rsid w:val="00F116C5"/>
    <w:rsid w:val="00F15DAE"/>
    <w:rsid w:val="00F16441"/>
    <w:rsid w:val="00F16FA6"/>
    <w:rsid w:val="00F176BA"/>
    <w:rsid w:val="00F3693F"/>
    <w:rsid w:val="00F37DDC"/>
    <w:rsid w:val="00F42DA0"/>
    <w:rsid w:val="00F44D1E"/>
    <w:rsid w:val="00F472B6"/>
    <w:rsid w:val="00F51CAD"/>
    <w:rsid w:val="00F52A56"/>
    <w:rsid w:val="00F554DC"/>
    <w:rsid w:val="00F5668C"/>
    <w:rsid w:val="00F639B0"/>
    <w:rsid w:val="00F64446"/>
    <w:rsid w:val="00F651A0"/>
    <w:rsid w:val="00F6588F"/>
    <w:rsid w:val="00F66634"/>
    <w:rsid w:val="00F72BB2"/>
    <w:rsid w:val="00F73AEE"/>
    <w:rsid w:val="00F74717"/>
    <w:rsid w:val="00F80866"/>
    <w:rsid w:val="00F81CFB"/>
    <w:rsid w:val="00F84062"/>
    <w:rsid w:val="00F90FD0"/>
    <w:rsid w:val="00F969C2"/>
    <w:rsid w:val="00FA292C"/>
    <w:rsid w:val="00FA6A48"/>
    <w:rsid w:val="00FA6AD3"/>
    <w:rsid w:val="00FA7A95"/>
    <w:rsid w:val="00FB1AB5"/>
    <w:rsid w:val="00FB7BEE"/>
    <w:rsid w:val="00FC18A6"/>
    <w:rsid w:val="00FC2C56"/>
    <w:rsid w:val="00FC32DD"/>
    <w:rsid w:val="00FC6786"/>
    <w:rsid w:val="00FD005C"/>
    <w:rsid w:val="00FD59FD"/>
    <w:rsid w:val="00FE2B5A"/>
    <w:rsid w:val="00FE3C90"/>
    <w:rsid w:val="00FE4B55"/>
    <w:rsid w:val="00FF1C86"/>
    <w:rsid w:val="00FF63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29E9A"/>
  <w15:docId w15:val="{E8B195F1-E2EA-4AFB-8CEE-7EF04469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B1AB5"/>
    <w:pPr>
      <w:spacing w:after="200" w:line="276" w:lineRule="auto"/>
    </w:pPr>
    <w:rPr>
      <w:sz w:val="22"/>
      <w:szCs w:val="22"/>
    </w:rPr>
  </w:style>
  <w:style w:type="paragraph" w:styleId="Titolo1">
    <w:name w:val="heading 1"/>
    <w:aliases w:val="CAPITOLO"/>
    <w:basedOn w:val="Normale"/>
    <w:next w:val="Normale"/>
    <w:link w:val="Titolo1Carattere"/>
    <w:uiPriority w:val="9"/>
    <w:qFormat/>
    <w:rsid w:val="00D32E87"/>
    <w:pPr>
      <w:keepNext/>
      <w:keepLines/>
      <w:spacing w:before="240" w:after="0" w:line="240"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iPriority w:val="9"/>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iPriority w:val="9"/>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iPriority w:val="9"/>
    <w:semiHidden/>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iPriority w:val="9"/>
    <w:semiHidden/>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semiHidden/>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semiHidden/>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semiHidden/>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rsid w:val="002B5D3B"/>
    <w:pPr>
      <w:spacing w:line="240" w:lineRule="auto"/>
    </w:pPr>
    <w:rPr>
      <w:sz w:val="20"/>
      <w:szCs w:val="20"/>
    </w:rPr>
  </w:style>
  <w:style w:type="character" w:customStyle="1" w:styleId="TestonotaapidipaginaCarattere">
    <w:name w:val="Testo nota a piè di pagina Carattere"/>
    <w:link w:val="Testonotaapidipagina"/>
    <w:locked/>
    <w:rsid w:val="002B5D3B"/>
    <w:rPr>
      <w:rFonts w:ascii="Vrinda" w:hAnsi="Vrinda"/>
      <w:lang w:val="it-IT" w:eastAsia="en-US" w:bidi="ar-SA"/>
    </w:rPr>
  </w:style>
  <w:style w:type="character" w:styleId="Rimandonotaapidipagina">
    <w:name w:val="footnote reference"/>
    <w:rsid w:val="002B5D3B"/>
    <w:rPr>
      <w:rFonts w:cs="Times New Roman"/>
      <w:vertAlign w:val="superscript"/>
    </w:rPr>
  </w:style>
  <w:style w:type="paragraph" w:styleId="Testofumetto">
    <w:name w:val="Balloon Text"/>
    <w:basedOn w:val="Normale"/>
    <w:link w:val="TestofumettoCarattere"/>
    <w:uiPriority w:val="99"/>
    <w:semiHidden/>
    <w:rsid w:val="002B5D3B"/>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uiPriority w:val="99"/>
    <w:rsid w:val="002B5D3B"/>
    <w:pPr>
      <w:tabs>
        <w:tab w:val="center" w:pos="4819"/>
        <w:tab w:val="right" w:pos="9638"/>
      </w:tabs>
      <w:spacing w:line="240" w:lineRule="auto"/>
    </w:pPr>
  </w:style>
  <w:style w:type="character" w:customStyle="1" w:styleId="IntestazioneCarattere">
    <w:name w:val="Intestazione Carattere"/>
    <w:link w:val="Intestazione"/>
    <w:uiPriority w:val="99"/>
    <w:locked/>
    <w:rsid w:val="002B5D3B"/>
    <w:rPr>
      <w:rFonts w:ascii="Vrinda" w:hAnsi="Vrinda"/>
      <w:sz w:val="24"/>
      <w:szCs w:val="22"/>
      <w:lang w:val="it-IT" w:eastAsia="en-US" w:bidi="ar-SA"/>
    </w:rPr>
  </w:style>
  <w:style w:type="paragraph" w:styleId="Pidipagina">
    <w:name w:val="footer"/>
    <w:basedOn w:val="Normale"/>
    <w:link w:val="PidipaginaCarattere"/>
    <w:uiPriority w:val="99"/>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rFonts w:ascii="Tahoma" w:hAnsi="Tahoma"/>
      <w:b/>
      <w:color w:val="343434"/>
      <w:spacing w:val="5"/>
      <w:kern w:val="28"/>
      <w:sz w:val="44"/>
      <w:szCs w:val="52"/>
    </w:rPr>
  </w:style>
  <w:style w:type="character" w:customStyle="1" w:styleId="TitoloCarattere">
    <w:name w:val="Titolo Carattere"/>
    <w:link w:val="Titolo"/>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CB3A48"/>
    <w:pPr>
      <w:tabs>
        <w:tab w:val="right" w:leader="dot" w:pos="9214"/>
      </w:tabs>
      <w:spacing w:after="0" w:line="360" w:lineRule="auto"/>
    </w:pPr>
    <w:rPr>
      <w:rFonts w:ascii="Tahoma" w:hAnsi="Tahoma" w:cs="Tahoma"/>
      <w:b/>
      <w:noProof/>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8E7F45"/>
    <w:rPr>
      <w:rFonts w:ascii="Cambria" w:eastAsia="Times New Roman" w:hAnsi="Cambria" w:cs="Times New Roman"/>
      <w:b/>
      <w:bCs/>
      <w:color w:val="2DA2BF"/>
      <w:sz w:val="26"/>
      <w:szCs w:val="26"/>
    </w:rPr>
  </w:style>
  <w:style w:type="character" w:customStyle="1" w:styleId="Titolo3Carattere">
    <w:name w:val="Titolo 3 Carattere"/>
    <w:link w:val="Titolo3"/>
    <w:uiPriority w:val="9"/>
    <w:rsid w:val="008E7F45"/>
    <w:rPr>
      <w:rFonts w:ascii="Cambria" w:eastAsia="Times New Roman" w:hAnsi="Cambria" w:cs="Times New Roman"/>
      <w:b/>
      <w:bCs/>
      <w:color w:val="2DA2BF"/>
    </w:rPr>
  </w:style>
  <w:style w:type="character" w:customStyle="1" w:styleId="Titolo4Carattere">
    <w:name w:val="Titolo 4 Carattere"/>
    <w:link w:val="Titolo4"/>
    <w:uiPriority w:val="9"/>
    <w:semiHidden/>
    <w:rsid w:val="008E7F45"/>
    <w:rPr>
      <w:rFonts w:ascii="Cambria" w:eastAsia="Times New Roman" w:hAnsi="Cambria" w:cs="Times New Roman"/>
      <w:b/>
      <w:bCs/>
      <w:i/>
      <w:iCs/>
      <w:color w:val="2DA2BF"/>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D32E87"/>
    <w:pPr>
      <w:numPr>
        <w:ilvl w:val="1"/>
      </w:numPr>
    </w:pPr>
    <w:rPr>
      <w:rFonts w:ascii="Tahoma" w:hAnsi="Tahoma"/>
      <w:b/>
      <w:iCs/>
      <w:color w:val="404040"/>
      <w:spacing w:val="15"/>
      <w:szCs w:val="24"/>
      <w:u w:val="single"/>
    </w:rPr>
  </w:style>
  <w:style w:type="character" w:customStyle="1" w:styleId="SottotitoloCarattere">
    <w:name w:val="Sottotitolo Carattere"/>
    <w:aliases w:val="PARAGRAFO Carattere"/>
    <w:link w:val="Sottotitolo"/>
    <w:uiPriority w:val="11"/>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040B11"/>
    <w:rPr>
      <w:rFonts w:ascii="Tahoma" w:hAnsi="Tahoma"/>
      <w:b/>
      <w:bCs/>
      <w:i/>
      <w:caps w:val="0"/>
      <w:smallCaps w:val="0"/>
      <w:spacing w:val="5"/>
      <w:sz w:val="20"/>
    </w:rPr>
  </w:style>
  <w:style w:type="paragraph" w:styleId="Titolosommario">
    <w:name w:val="TOC Heading"/>
    <w:basedOn w:val="Titolo1"/>
    <w:next w:val="Normale"/>
    <w:uiPriority w:val="39"/>
    <w:semiHidden/>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4A0C8A"/>
    <w:pPr>
      <w:tabs>
        <w:tab w:val="right" w:leader="dot" w:pos="9202"/>
      </w:tabs>
      <w:ind w:left="220"/>
    </w:pPr>
    <w:rPr>
      <w:rFonts w:ascii="Tahoma" w:hAnsi="Tahoma" w:cs="Tahoma"/>
      <w:noProof/>
      <w:sz w:val="20"/>
      <w:szCs w:val="20"/>
    </w:rPr>
  </w:style>
  <w:style w:type="paragraph" w:styleId="Sommario3">
    <w:name w:val="toc 3"/>
    <w:basedOn w:val="Normale"/>
    <w:next w:val="Normale"/>
    <w:autoRedefine/>
    <w:uiPriority w:val="39"/>
    <w:rsid w:val="00CB3A48"/>
    <w:pPr>
      <w:tabs>
        <w:tab w:val="right" w:leader="dot" w:pos="9202"/>
      </w:tabs>
      <w:spacing w:after="0" w:line="360" w:lineRule="auto"/>
      <w:ind w:left="440"/>
    </w:pPr>
    <w:rPr>
      <w:rFonts w:ascii="Tahoma" w:hAnsi="Tahoma" w:cs="Tahoma"/>
      <w:i/>
      <w:noProof/>
      <w:sz w:val="20"/>
      <w:szCs w:val="20"/>
    </w:rPr>
  </w:style>
  <w:style w:type="table" w:styleId="Grigliatabella">
    <w:name w:val="Table Grid"/>
    <w:basedOn w:val="Tabellanormale"/>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 w:val="20"/>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spacing w:line="360" w:lineRule="auto"/>
      <w:jc w:val="both"/>
    </w:pPr>
    <w:rPr>
      <w:rFonts w:ascii="Tahoma" w:hAnsi="Tahoma"/>
      <w:b/>
      <w:i/>
      <w:sz w:val="20"/>
    </w:rPr>
  </w:style>
  <w:style w:type="paragraph" w:styleId="Sommario4">
    <w:name w:val="toc 4"/>
    <w:basedOn w:val="Normale"/>
    <w:next w:val="Normale"/>
    <w:autoRedefine/>
    <w:uiPriority w:val="39"/>
    <w:unhideWhenUsed/>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rsid w:val="00CE07B9"/>
    <w:pPr>
      <w:spacing w:after="100"/>
      <w:ind w:left="880"/>
    </w:pPr>
  </w:style>
  <w:style w:type="paragraph" w:styleId="Sommario6">
    <w:name w:val="toc 6"/>
    <w:basedOn w:val="Normale"/>
    <w:next w:val="Normale"/>
    <w:autoRedefine/>
    <w:uiPriority w:val="39"/>
    <w:unhideWhenUsed/>
    <w:rsid w:val="00CE07B9"/>
    <w:pPr>
      <w:spacing w:after="100"/>
      <w:ind w:left="1100"/>
    </w:pPr>
  </w:style>
  <w:style w:type="paragraph" w:styleId="Sommario7">
    <w:name w:val="toc 7"/>
    <w:basedOn w:val="Normale"/>
    <w:next w:val="Normale"/>
    <w:autoRedefine/>
    <w:uiPriority w:val="39"/>
    <w:unhideWhenUsed/>
    <w:rsid w:val="00CE07B9"/>
    <w:pPr>
      <w:spacing w:after="100"/>
      <w:ind w:left="1320"/>
    </w:pPr>
  </w:style>
  <w:style w:type="paragraph" w:styleId="Sommario8">
    <w:name w:val="toc 8"/>
    <w:basedOn w:val="Normale"/>
    <w:next w:val="Normale"/>
    <w:autoRedefine/>
    <w:uiPriority w:val="39"/>
    <w:unhideWhenUsed/>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paragraph" w:styleId="PreformattatoHTML">
    <w:name w:val="HTML Preformatted"/>
    <w:basedOn w:val="Normale"/>
    <w:link w:val="PreformattatoHTMLCarattere"/>
    <w:uiPriority w:val="99"/>
    <w:semiHidden/>
    <w:unhideWhenUsed/>
    <w:rsid w:val="0017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Calibri" w:hAnsi="Consolas"/>
      <w:sz w:val="20"/>
      <w:szCs w:val="20"/>
      <w:lang w:eastAsia="en-US"/>
    </w:rPr>
  </w:style>
  <w:style w:type="character" w:customStyle="1" w:styleId="PreformattatoHTMLCarattere">
    <w:name w:val="Preformattato HTML Carattere"/>
    <w:link w:val="PreformattatoHTML"/>
    <w:uiPriority w:val="99"/>
    <w:semiHidden/>
    <w:rsid w:val="00176EAC"/>
    <w:rPr>
      <w:rFonts w:ascii="Consolas" w:eastAsia="Calibri" w:hAnsi="Consolas"/>
      <w:lang w:eastAsia="en-US"/>
    </w:rPr>
  </w:style>
  <w:style w:type="paragraph" w:customStyle="1" w:styleId="Textbody">
    <w:name w:val="Text body"/>
    <w:basedOn w:val="Normale"/>
    <w:rsid w:val="00176EAC"/>
    <w:pPr>
      <w:suppressAutoHyphens/>
      <w:autoSpaceDN w:val="0"/>
      <w:spacing w:after="120" w:line="249" w:lineRule="auto"/>
    </w:pPr>
    <w:rPr>
      <w:rFonts w:eastAsia="SimSun" w:cs="Tahoma"/>
      <w:kern w:val="3"/>
      <w:lang w:eastAsia="en-US"/>
    </w:rPr>
  </w:style>
  <w:style w:type="table" w:styleId="Tabellagriglia1chiara-colore1">
    <w:name w:val="Grid Table 1 Light Accent 1"/>
    <w:basedOn w:val="Tabellanormale"/>
    <w:uiPriority w:val="46"/>
    <w:rsid w:val="00176EAC"/>
    <w:rPr>
      <w:rFonts w:eastAsia="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aragrafo">
    <w:name w:val="Paragrafo"/>
    <w:basedOn w:val="Normale"/>
    <w:autoRedefine/>
    <w:qFormat/>
    <w:rsid w:val="004032E8"/>
    <w:pPr>
      <w:pBdr>
        <w:bottom w:val="single" w:sz="4" w:space="1" w:color="auto"/>
      </w:pBdr>
      <w:spacing w:before="720" w:after="920" w:line="360" w:lineRule="auto"/>
    </w:pPr>
    <w:rPr>
      <w:rFonts w:ascii="Tahoma" w:eastAsia="Calibri" w:hAnsi="Tahoma"/>
      <w:bCs/>
      <w:sz w:val="28"/>
      <w:szCs w:val="24"/>
      <w:lang w:eastAsia="en-US"/>
    </w:rPr>
  </w:style>
  <w:style w:type="paragraph" w:customStyle="1" w:styleId="Titolo10">
    <w:name w:val="Titolo_1"/>
    <w:basedOn w:val="Normale"/>
    <w:qFormat/>
    <w:rsid w:val="004032E8"/>
    <w:pPr>
      <w:autoSpaceDE w:val="0"/>
      <w:autoSpaceDN w:val="0"/>
      <w:adjustRightInd w:val="0"/>
      <w:spacing w:after="0" w:line="240" w:lineRule="auto"/>
      <w:jc w:val="center"/>
    </w:pPr>
    <w:rPr>
      <w:rFonts w:ascii="Tahoma" w:eastAsia="Calibri" w:hAnsi="Tahoma"/>
      <w:b/>
      <w:bCs/>
      <w:sz w:val="36"/>
      <w:szCs w:val="36"/>
      <w:lang w:eastAsia="en-US"/>
    </w:rPr>
  </w:style>
  <w:style w:type="paragraph" w:customStyle="1" w:styleId="Elencoabcd">
    <w:name w:val="Elenco a b c d"/>
    <w:qFormat/>
    <w:rsid w:val="004032E8"/>
    <w:pPr>
      <w:numPr>
        <w:numId w:val="1"/>
      </w:numPr>
    </w:pPr>
    <w:rPr>
      <w:rFonts w:eastAsia="Calibri"/>
      <w:color w:val="000000"/>
      <w:sz w:val="24"/>
      <w:szCs w:val="24"/>
      <w:lang w:eastAsia="en-US"/>
    </w:rPr>
  </w:style>
  <w:style w:type="paragraph" w:customStyle="1" w:styleId="Sottoparagrafo">
    <w:name w:val="Sottoparagrafo"/>
    <w:basedOn w:val="Normale"/>
    <w:qFormat/>
    <w:rsid w:val="004032E8"/>
    <w:pPr>
      <w:autoSpaceDE w:val="0"/>
      <w:autoSpaceDN w:val="0"/>
      <w:adjustRightInd w:val="0"/>
      <w:spacing w:before="360" w:after="360" w:line="240" w:lineRule="auto"/>
      <w:ind w:left="284" w:hanging="284"/>
      <w:jc w:val="both"/>
    </w:pPr>
    <w:rPr>
      <w:rFonts w:ascii="Tahoma" w:eastAsia="Calibri" w:hAnsi="Tahoma"/>
      <w:b/>
      <w:bCs/>
      <w:i/>
      <w:color w:val="000000"/>
      <w:szCs w:val="24"/>
      <w:lang w:eastAsia="en-US"/>
    </w:rPr>
  </w:style>
  <w:style w:type="paragraph" w:customStyle="1" w:styleId="4BC8582F925C44688E6963A65CE800A2">
    <w:name w:val="4BC8582F925C44688E6963A65CE800A2"/>
    <w:rsid w:val="004032E8"/>
    <w:pPr>
      <w:spacing w:after="200" w:line="276" w:lineRule="auto"/>
    </w:pPr>
    <w:rPr>
      <w:sz w:val="22"/>
      <w:szCs w:val="22"/>
    </w:rPr>
  </w:style>
  <w:style w:type="character" w:customStyle="1" w:styleId="NessunaspaziaturaCarattere">
    <w:name w:val="Nessuna spaziatura Carattere"/>
    <w:link w:val="Nessunaspaziatura"/>
    <w:uiPriority w:val="1"/>
    <w:rsid w:val="004032E8"/>
    <w:rPr>
      <w:sz w:val="22"/>
      <w:szCs w:val="22"/>
    </w:rPr>
  </w:style>
  <w:style w:type="paragraph" w:styleId="Rientrocorpodeltesto2">
    <w:name w:val="Body Text Indent 2"/>
    <w:basedOn w:val="Normale"/>
    <w:link w:val="Rientrocorpodeltesto2Carattere"/>
    <w:rsid w:val="004032E8"/>
    <w:pPr>
      <w:spacing w:after="0" w:line="240" w:lineRule="auto"/>
      <w:ind w:firstLine="708"/>
      <w:jc w:val="both"/>
    </w:pPr>
    <w:rPr>
      <w:rFonts w:ascii="Times New Roman" w:hAnsi="Times New Roman"/>
      <w:sz w:val="28"/>
      <w:szCs w:val="20"/>
    </w:rPr>
  </w:style>
  <w:style w:type="character" w:customStyle="1" w:styleId="Rientrocorpodeltesto2Carattere">
    <w:name w:val="Rientro corpo del testo 2 Carattere"/>
    <w:link w:val="Rientrocorpodeltesto2"/>
    <w:rsid w:val="004032E8"/>
    <w:rPr>
      <w:rFonts w:ascii="Times New Roman" w:hAnsi="Times New Roman"/>
      <w:sz w:val="28"/>
    </w:rPr>
  </w:style>
  <w:style w:type="character" w:customStyle="1" w:styleId="dentro">
    <w:name w:val="dentro"/>
    <w:basedOn w:val="Carpredefinitoparagrafo"/>
    <w:rsid w:val="004032E8"/>
  </w:style>
  <w:style w:type="character" w:customStyle="1" w:styleId="notranslate">
    <w:name w:val="notranslate"/>
    <w:basedOn w:val="Carpredefinitoparagrafo"/>
    <w:rsid w:val="004032E8"/>
  </w:style>
  <w:style w:type="paragraph" w:customStyle="1" w:styleId="a">
    <w:basedOn w:val="Normale"/>
    <w:next w:val="Corpotesto"/>
    <w:link w:val="CorpodeltestoCarattere"/>
    <w:rsid w:val="004032E8"/>
    <w:pPr>
      <w:spacing w:after="0" w:line="360" w:lineRule="auto"/>
      <w:jc w:val="both"/>
    </w:pPr>
    <w:rPr>
      <w:rFonts w:ascii="Times New Roman" w:hAnsi="Times New Roman"/>
      <w:sz w:val="24"/>
      <w:szCs w:val="24"/>
    </w:rPr>
  </w:style>
  <w:style w:type="character" w:customStyle="1" w:styleId="CorpodeltestoCarattere">
    <w:name w:val="Corpo del testo Carattere"/>
    <w:link w:val="a"/>
    <w:semiHidden/>
    <w:rsid w:val="004032E8"/>
    <w:rPr>
      <w:rFonts w:ascii="Times New Roman" w:eastAsia="Times New Roman" w:hAnsi="Times New Roman"/>
      <w:sz w:val="24"/>
      <w:szCs w:val="24"/>
      <w:lang w:eastAsia="it-IT"/>
    </w:rPr>
  </w:style>
  <w:style w:type="character" w:customStyle="1" w:styleId="grame">
    <w:name w:val="grame"/>
    <w:basedOn w:val="Carpredefinitoparagrafo"/>
    <w:rsid w:val="004032E8"/>
  </w:style>
  <w:style w:type="paragraph" w:styleId="Elenco">
    <w:name w:val="List"/>
    <w:basedOn w:val="Normale"/>
    <w:rsid w:val="004032E8"/>
    <w:pPr>
      <w:spacing w:before="100" w:beforeAutospacing="1" w:after="100" w:afterAutospacing="1" w:line="240" w:lineRule="auto"/>
    </w:pPr>
    <w:rPr>
      <w:rFonts w:ascii="Arial Unicode MS" w:eastAsia="Arial Unicode MS" w:hAnsi="Arial Unicode MS" w:cs="Wingdings"/>
      <w:sz w:val="24"/>
      <w:szCs w:val="24"/>
    </w:rPr>
  </w:style>
  <w:style w:type="character" w:customStyle="1" w:styleId="Corpodeltesto3Carattere">
    <w:name w:val="Corpo del testo 3 Carattere"/>
    <w:link w:val="Corpodeltesto3"/>
    <w:uiPriority w:val="99"/>
    <w:semiHidden/>
    <w:rsid w:val="004032E8"/>
    <w:rPr>
      <w:rFonts w:eastAsia="Calibri"/>
      <w:sz w:val="16"/>
      <w:szCs w:val="16"/>
    </w:rPr>
  </w:style>
  <w:style w:type="paragraph" w:styleId="Corpodeltesto3">
    <w:name w:val="Body Text 3"/>
    <w:basedOn w:val="Normale"/>
    <w:link w:val="Corpodeltesto3Carattere"/>
    <w:uiPriority w:val="99"/>
    <w:semiHidden/>
    <w:unhideWhenUsed/>
    <w:rsid w:val="004032E8"/>
    <w:pPr>
      <w:spacing w:after="120"/>
    </w:pPr>
    <w:rPr>
      <w:rFonts w:eastAsia="Calibri"/>
      <w:sz w:val="16"/>
      <w:szCs w:val="16"/>
    </w:rPr>
  </w:style>
  <w:style w:type="character" w:customStyle="1" w:styleId="Corpodeltesto3Carattere1">
    <w:name w:val="Corpo del testo 3 Carattere1"/>
    <w:semiHidden/>
    <w:rsid w:val="004032E8"/>
    <w:rPr>
      <w:sz w:val="16"/>
      <w:szCs w:val="16"/>
    </w:rPr>
  </w:style>
  <w:style w:type="character" w:customStyle="1" w:styleId="Corpodeltesto2Carattere">
    <w:name w:val="Corpo del testo 2 Carattere"/>
    <w:link w:val="Corpodeltesto2"/>
    <w:uiPriority w:val="99"/>
    <w:semiHidden/>
    <w:rsid w:val="004032E8"/>
    <w:rPr>
      <w:rFonts w:eastAsia="Calibri"/>
      <w:sz w:val="22"/>
      <w:szCs w:val="22"/>
    </w:rPr>
  </w:style>
  <w:style w:type="paragraph" w:styleId="Corpodeltesto2">
    <w:name w:val="Body Text 2"/>
    <w:basedOn w:val="Normale"/>
    <w:link w:val="Corpodeltesto2Carattere"/>
    <w:uiPriority w:val="99"/>
    <w:semiHidden/>
    <w:unhideWhenUsed/>
    <w:rsid w:val="004032E8"/>
    <w:pPr>
      <w:spacing w:after="120" w:line="480" w:lineRule="auto"/>
    </w:pPr>
    <w:rPr>
      <w:rFonts w:eastAsia="Calibri"/>
    </w:rPr>
  </w:style>
  <w:style w:type="character" w:customStyle="1" w:styleId="Corpodeltesto2Carattere1">
    <w:name w:val="Corpo del testo 2 Carattere1"/>
    <w:semiHidden/>
    <w:rsid w:val="004032E8"/>
    <w:rPr>
      <w:sz w:val="22"/>
      <w:szCs w:val="22"/>
    </w:rPr>
  </w:style>
  <w:style w:type="character" w:customStyle="1" w:styleId="style4">
    <w:name w:val="style4"/>
    <w:basedOn w:val="Carpredefinitoparagrafo"/>
    <w:rsid w:val="004032E8"/>
  </w:style>
  <w:style w:type="paragraph" w:customStyle="1" w:styleId="CM1">
    <w:name w:val="CM1"/>
    <w:basedOn w:val="Normale"/>
    <w:next w:val="Normale"/>
    <w:rsid w:val="004032E8"/>
    <w:pPr>
      <w:widowControl w:val="0"/>
      <w:autoSpaceDE w:val="0"/>
      <w:autoSpaceDN w:val="0"/>
      <w:adjustRightInd w:val="0"/>
      <w:spacing w:after="0" w:line="298" w:lineRule="atLeast"/>
      <w:jc w:val="both"/>
      <w:textAlignment w:val="baseline"/>
    </w:pPr>
    <w:rPr>
      <w:rFonts w:ascii="Book Antiqua" w:hAnsi="Book Antiqua"/>
      <w:sz w:val="24"/>
      <w:szCs w:val="24"/>
    </w:rPr>
  </w:style>
  <w:style w:type="paragraph" w:customStyle="1" w:styleId="CM5">
    <w:name w:val="CM5"/>
    <w:basedOn w:val="Default"/>
    <w:next w:val="Default"/>
    <w:rsid w:val="004032E8"/>
    <w:pPr>
      <w:spacing w:after="298"/>
    </w:pPr>
    <w:rPr>
      <w:rFonts w:ascii="Book Antiqua" w:eastAsia="SimSun" w:hAnsi="Book Antiqua"/>
      <w:color w:val="auto"/>
      <w:lang w:eastAsia="zh-CN"/>
    </w:rPr>
  </w:style>
  <w:style w:type="paragraph" w:customStyle="1" w:styleId="CM6">
    <w:name w:val="CM6"/>
    <w:basedOn w:val="Default"/>
    <w:next w:val="Default"/>
    <w:rsid w:val="004032E8"/>
    <w:pPr>
      <w:spacing w:after="598"/>
    </w:pPr>
    <w:rPr>
      <w:rFonts w:ascii="Book Antiqua" w:eastAsia="SimSun" w:hAnsi="Book Antiqua"/>
      <w:color w:val="auto"/>
      <w:lang w:eastAsia="zh-CN"/>
    </w:rPr>
  </w:style>
  <w:style w:type="paragraph" w:customStyle="1" w:styleId="CM4">
    <w:name w:val="CM4"/>
    <w:basedOn w:val="Default"/>
    <w:next w:val="Default"/>
    <w:rsid w:val="004032E8"/>
    <w:pPr>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4032E8"/>
    <w:pPr>
      <w:widowControl/>
      <w:spacing w:line="241" w:lineRule="atLeast"/>
    </w:pPr>
    <w:rPr>
      <w:rFonts w:ascii="Amasis MT" w:eastAsia="Calibri" w:hAnsi="Amasis MT"/>
      <w:color w:val="auto"/>
      <w:lang w:eastAsia="en-US"/>
    </w:rPr>
  </w:style>
  <w:style w:type="paragraph" w:customStyle="1" w:styleId="Pa8">
    <w:name w:val="Pa8"/>
    <w:basedOn w:val="Default"/>
    <w:next w:val="Default"/>
    <w:uiPriority w:val="99"/>
    <w:rsid w:val="004032E8"/>
    <w:pPr>
      <w:widowControl/>
      <w:spacing w:line="361" w:lineRule="atLeast"/>
    </w:pPr>
    <w:rPr>
      <w:rFonts w:ascii="GoodPro-WideBlack" w:eastAsia="Calibri" w:hAnsi="GoodPro-WideBlack"/>
      <w:color w:val="auto"/>
      <w:lang w:eastAsia="en-US"/>
    </w:rPr>
  </w:style>
  <w:style w:type="paragraph" w:customStyle="1" w:styleId="Pa1">
    <w:name w:val="Pa1"/>
    <w:basedOn w:val="Default"/>
    <w:next w:val="Default"/>
    <w:uiPriority w:val="99"/>
    <w:rsid w:val="004032E8"/>
    <w:pPr>
      <w:widowControl/>
      <w:spacing w:line="241" w:lineRule="atLeast"/>
    </w:pPr>
    <w:rPr>
      <w:rFonts w:ascii="GoodPro-WideBlack" w:eastAsia="Calibri" w:hAnsi="GoodPro-WideBlack"/>
      <w:color w:val="auto"/>
      <w:lang w:eastAsia="en-US"/>
    </w:rPr>
  </w:style>
  <w:style w:type="character" w:customStyle="1" w:styleId="A2">
    <w:name w:val="A2"/>
    <w:uiPriority w:val="99"/>
    <w:rsid w:val="004032E8"/>
    <w:rPr>
      <w:rFonts w:ascii="GoodPro-CondBold" w:hAnsi="GoodPro-CondBold" w:cs="GoodPro-CondBold"/>
      <w:b/>
      <w:bCs/>
      <w:color w:val="000000"/>
    </w:rPr>
  </w:style>
  <w:style w:type="character" w:customStyle="1" w:styleId="A1">
    <w:name w:val="A1"/>
    <w:uiPriority w:val="99"/>
    <w:rsid w:val="004032E8"/>
    <w:rPr>
      <w:rFonts w:cs="GoodPro-WideBlack"/>
      <w:b/>
      <w:bCs/>
      <w:color w:val="000000"/>
      <w:sz w:val="28"/>
      <w:szCs w:val="28"/>
    </w:rPr>
  </w:style>
  <w:style w:type="paragraph" w:customStyle="1" w:styleId="Pa9">
    <w:name w:val="Pa9"/>
    <w:basedOn w:val="Default"/>
    <w:next w:val="Default"/>
    <w:uiPriority w:val="99"/>
    <w:rsid w:val="004032E8"/>
    <w:pPr>
      <w:widowControl/>
      <w:spacing w:line="241" w:lineRule="atLeast"/>
    </w:pPr>
    <w:rPr>
      <w:rFonts w:ascii="Amasis MT" w:eastAsia="Calibri" w:hAnsi="Amasis MT"/>
      <w:color w:val="auto"/>
      <w:lang w:eastAsia="en-US"/>
    </w:rPr>
  </w:style>
  <w:style w:type="paragraph" w:customStyle="1" w:styleId="CoverTitle">
    <w:name w:val="CoverTitle"/>
    <w:basedOn w:val="Default"/>
    <w:next w:val="Default"/>
    <w:uiPriority w:val="99"/>
    <w:rsid w:val="004032E8"/>
    <w:pPr>
      <w:widowControl/>
    </w:pPr>
    <w:rPr>
      <w:rFonts w:ascii="Arial" w:eastAsia="Calibri" w:hAnsi="Arial" w:cs="Arial"/>
      <w:color w:val="auto"/>
      <w:lang w:eastAsia="en-US"/>
    </w:rPr>
  </w:style>
  <w:style w:type="paragraph" w:styleId="Revisione">
    <w:name w:val="Revision"/>
    <w:hidden/>
    <w:uiPriority w:val="99"/>
    <w:semiHidden/>
    <w:rsid w:val="004032E8"/>
    <w:rPr>
      <w:rFonts w:ascii="Tahoma" w:eastAsia="Calibri" w:hAnsi="Tahoma"/>
      <w:szCs w:val="22"/>
      <w:lang w:eastAsia="en-US"/>
    </w:rPr>
  </w:style>
  <w:style w:type="paragraph" w:styleId="Corpotesto">
    <w:name w:val="Body Text"/>
    <w:basedOn w:val="Normale"/>
    <w:link w:val="CorpotestoCarattere"/>
    <w:semiHidden/>
    <w:unhideWhenUsed/>
    <w:rsid w:val="004032E8"/>
    <w:pPr>
      <w:spacing w:after="120"/>
    </w:pPr>
  </w:style>
  <w:style w:type="character" w:customStyle="1" w:styleId="CorpotestoCarattere">
    <w:name w:val="Corpo testo Carattere"/>
    <w:link w:val="Corpotesto"/>
    <w:semiHidden/>
    <w:rsid w:val="004032E8"/>
    <w:rPr>
      <w:sz w:val="22"/>
      <w:szCs w:val="22"/>
    </w:rPr>
  </w:style>
  <w:style w:type="character" w:styleId="Menzionenonrisolta">
    <w:name w:val="Unresolved Mention"/>
    <w:uiPriority w:val="99"/>
    <w:semiHidden/>
    <w:unhideWhenUsed/>
    <w:rsid w:val="00D30A84"/>
    <w:rPr>
      <w:color w:val="605E5C"/>
      <w:shd w:val="clear" w:color="auto" w:fill="E1DFDD"/>
    </w:rPr>
  </w:style>
  <w:style w:type="table" w:customStyle="1" w:styleId="TableNormal1">
    <w:name w:val="Table Normal1"/>
    <w:rsid w:val="00D30A84"/>
    <w:pPr>
      <w:spacing w:after="200" w:line="276" w:lineRule="auto"/>
    </w:pPr>
    <w:rPr>
      <w:rFonts w:ascii="Tahoma" w:eastAsia="Tahoma" w:hAnsi="Tahoma" w:cs="Tahom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764154161">
      <w:bodyDiv w:val="1"/>
      <w:marLeft w:val="0"/>
      <w:marRight w:val="0"/>
      <w:marTop w:val="0"/>
      <w:marBottom w:val="0"/>
      <w:divBdr>
        <w:top w:val="none" w:sz="0" w:space="0" w:color="auto"/>
        <w:left w:val="none" w:sz="0" w:space="0" w:color="auto"/>
        <w:bottom w:val="none" w:sz="0" w:space="0" w:color="auto"/>
        <w:right w:val="none" w:sz="0" w:space="0" w:color="auto"/>
      </w:divBdr>
    </w:div>
    <w:div w:id="796527147">
      <w:bodyDiv w:val="1"/>
      <w:marLeft w:val="0"/>
      <w:marRight w:val="0"/>
      <w:marTop w:val="0"/>
      <w:marBottom w:val="0"/>
      <w:divBdr>
        <w:top w:val="none" w:sz="0" w:space="0" w:color="auto"/>
        <w:left w:val="none" w:sz="0" w:space="0" w:color="auto"/>
        <w:bottom w:val="none" w:sz="0" w:space="0" w:color="auto"/>
        <w:right w:val="none" w:sz="0" w:space="0" w:color="auto"/>
      </w:divBdr>
    </w:div>
    <w:div w:id="102671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def.finanze.it/DocTribFrontend/decodeurn?urn=urn:doctrib::DPR:1972-10-26;633_art21"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tmp"/><Relationship Id="rId38" Type="http://schemas.openxmlformats.org/officeDocument/2006/relationships/image" Target="media/image22.tmp"/><Relationship Id="rId2" Type="http://schemas.openxmlformats.org/officeDocument/2006/relationships/numbering" Target="numbering.xml"/><Relationship Id="rId16" Type="http://schemas.openxmlformats.org/officeDocument/2006/relationships/hyperlink" Target="mailto:consulenza@toolstudio.it" TargetMode="External"/><Relationship Id="rId20" Type="http://schemas.openxmlformats.org/officeDocument/2006/relationships/image" Target="media/image5.png"/><Relationship Id="rId29" Type="http://schemas.openxmlformats.org/officeDocument/2006/relationships/image" Target="media/image13.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tmp"/><Relationship Id="rId37" Type="http://schemas.openxmlformats.org/officeDocument/2006/relationships/image" Target="media/image21.tmp"/><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hyperlink" Target="http://www.fiscoetasse.com" TargetMode="External"/><Relationship Id="rId31" Type="http://schemas.openxmlformats.org/officeDocument/2006/relationships/image" Target="media/image15.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tmp"/><Relationship Id="rId35"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4C42C-5318-4840-9CF2-E8846BB5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18317</Words>
  <Characters>104411</Characters>
  <Application>Microsoft Office Word</Application>
  <DocSecurity>0</DocSecurity>
  <Lines>870</Lines>
  <Paragraphs>244</Paragraphs>
  <ScaleCrop>false</ScaleCrop>
  <HeadingPairs>
    <vt:vector size="2" baseType="variant">
      <vt:variant>
        <vt:lpstr>Titolo</vt:lpstr>
      </vt:variant>
      <vt:variant>
        <vt:i4>1</vt:i4>
      </vt:variant>
    </vt:vector>
  </HeadingPairs>
  <TitlesOfParts>
    <vt:vector size="1" baseType="lpstr">
      <vt:lpstr>AUTOFATTURE</vt:lpstr>
    </vt:vector>
  </TitlesOfParts>
  <Company/>
  <LinksUpToDate>false</LinksUpToDate>
  <CharactersWithSpaces>122484</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AUTOFATTURE</dc:title>
  <dc:creator>CLARA POLLET;SIMONE DIMITRI</dc:creator>
  <cp:lastModifiedBy>Fisco Tasse</cp:lastModifiedBy>
  <cp:revision>2</cp:revision>
  <cp:lastPrinted>2022-11-30T11:11:00Z</cp:lastPrinted>
  <dcterms:created xsi:type="dcterms:W3CDTF">2022-11-30T11:12:00Z</dcterms:created>
  <dcterms:modified xsi:type="dcterms:W3CDTF">2022-11-30T11:12:00Z</dcterms:modified>
</cp:coreProperties>
</file>