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D4611" w14:textId="7C5B4349" w:rsidR="00EE0DC9" w:rsidRPr="00163B57" w:rsidRDefault="00EA261B" w:rsidP="00525A60">
      <w:pPr>
        <w:spacing w:line="360" w:lineRule="auto"/>
        <w:jc w:val="both"/>
        <w:rPr>
          <w:rFonts w:cs="Tahoma"/>
          <w:szCs w:val="20"/>
        </w:rPr>
      </w:pPr>
      <w:r>
        <w:rPr>
          <w:rFonts w:cs="Tahoma"/>
          <w:bCs/>
          <w:noProof/>
          <w:sz w:val="32"/>
          <w:szCs w:val="32"/>
        </w:rPr>
        <w:drawing>
          <wp:anchor distT="0" distB="0" distL="114300" distR="114300" simplePos="0" relativeHeight="251737600" behindDoc="1" locked="0" layoutInCell="1" allowOverlap="1" wp14:anchorId="3283E962" wp14:editId="3723AF69">
            <wp:simplePos x="0" y="0"/>
            <wp:positionH relativeFrom="page">
              <wp:align>right</wp:align>
            </wp:positionH>
            <wp:positionV relativeFrom="paragraph">
              <wp:posOffset>-955675</wp:posOffset>
            </wp:positionV>
            <wp:extent cx="7557770" cy="10671243"/>
            <wp:effectExtent l="0" t="0" r="5080" b="0"/>
            <wp:wrapNone/>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pic:cNvPicPr/>
                  </pic:nvPicPr>
                  <pic:blipFill>
                    <a:blip r:embed="rId11"/>
                    <a:stretch>
                      <a:fillRect/>
                    </a:stretch>
                  </pic:blipFill>
                  <pic:spPr>
                    <a:xfrm>
                      <a:off x="0" y="0"/>
                      <a:ext cx="7559695" cy="10673961"/>
                    </a:xfrm>
                    <a:prstGeom prst="rect">
                      <a:avLst/>
                    </a:prstGeom>
                  </pic:spPr>
                </pic:pic>
              </a:graphicData>
            </a:graphic>
            <wp14:sizeRelH relativeFrom="margin">
              <wp14:pctWidth>0</wp14:pctWidth>
            </wp14:sizeRelH>
            <wp14:sizeRelV relativeFrom="margin">
              <wp14:pctHeight>0</wp14:pctHeight>
            </wp14:sizeRelV>
          </wp:anchor>
        </w:drawing>
      </w:r>
    </w:p>
    <w:p w14:paraId="6235ECDA" w14:textId="77777777" w:rsidR="00EE0DC9" w:rsidRDefault="00EE0DC9" w:rsidP="00525A60">
      <w:pPr>
        <w:spacing w:line="360" w:lineRule="auto"/>
        <w:jc w:val="both"/>
        <w:rPr>
          <w:rFonts w:cs="Tahoma"/>
          <w:b/>
          <w:sz w:val="56"/>
          <w:szCs w:val="56"/>
        </w:rPr>
      </w:pPr>
    </w:p>
    <w:p w14:paraId="2456A9C2" w14:textId="1710D8D6" w:rsidR="00A90ED0" w:rsidRDefault="00A90ED0" w:rsidP="00525A60">
      <w:pPr>
        <w:spacing w:line="360" w:lineRule="auto"/>
        <w:jc w:val="both"/>
        <w:rPr>
          <w:rFonts w:cs="Tahoma"/>
          <w:bCs/>
          <w:sz w:val="32"/>
          <w:szCs w:val="32"/>
        </w:rPr>
        <w:sectPr w:rsidR="00A90ED0" w:rsidSect="009A0D7A">
          <w:headerReference w:type="default" r:id="rId12"/>
          <w:footerReference w:type="default" r:id="rId13"/>
          <w:headerReference w:type="first" r:id="rId14"/>
          <w:footerReference w:type="first" r:id="rId15"/>
          <w:pgSz w:w="11906" w:h="16838"/>
          <w:pgMar w:top="1417" w:right="1134" w:bottom="1134" w:left="1134" w:header="708" w:footer="708" w:gutter="0"/>
          <w:pgNumType w:start="1"/>
          <w:cols w:space="708"/>
          <w:titlePg/>
          <w:docGrid w:linePitch="360"/>
        </w:sectPr>
      </w:pPr>
    </w:p>
    <w:p w14:paraId="312BD5E9" w14:textId="279483E3" w:rsidR="008723D5" w:rsidRPr="008723D5" w:rsidRDefault="008723D5" w:rsidP="008723D5">
      <w:pPr>
        <w:spacing w:line="360" w:lineRule="auto"/>
        <w:rPr>
          <w:rFonts w:cs="Tahoma"/>
          <w:b/>
          <w:sz w:val="32"/>
          <w:szCs w:val="32"/>
        </w:rPr>
      </w:pPr>
      <w:r>
        <w:rPr>
          <w:rFonts w:cs="Tahoma"/>
          <w:b/>
          <w:sz w:val="32"/>
          <w:szCs w:val="32"/>
        </w:rPr>
        <w:lastRenderedPageBreak/>
        <w:t xml:space="preserve">Simone Dimitri, Clara </w:t>
      </w:r>
      <w:proofErr w:type="spellStart"/>
      <w:r>
        <w:rPr>
          <w:rFonts w:cs="Tahoma"/>
          <w:b/>
          <w:sz w:val="32"/>
          <w:szCs w:val="32"/>
        </w:rPr>
        <w:t>Pollet</w:t>
      </w:r>
      <w:proofErr w:type="spellEnd"/>
    </w:p>
    <w:p w14:paraId="71EFBDBD" w14:textId="77777777" w:rsidR="008723D5" w:rsidRDefault="008723D5" w:rsidP="008723D5">
      <w:pPr>
        <w:spacing w:line="360" w:lineRule="auto"/>
        <w:jc w:val="center"/>
        <w:rPr>
          <w:rFonts w:cs="Tahoma"/>
          <w:b/>
          <w:color w:val="0070C0"/>
          <w:sz w:val="72"/>
          <w:szCs w:val="72"/>
        </w:rPr>
      </w:pPr>
    </w:p>
    <w:p w14:paraId="658F5D37" w14:textId="77777777" w:rsidR="008723D5" w:rsidRPr="008723D5" w:rsidRDefault="008723D5" w:rsidP="008723D5">
      <w:pPr>
        <w:spacing w:after="0" w:line="240" w:lineRule="auto"/>
        <w:jc w:val="center"/>
        <w:rPr>
          <w:rFonts w:cs="Tahoma"/>
          <w:b/>
          <w:sz w:val="76"/>
          <w:szCs w:val="76"/>
        </w:rPr>
      </w:pPr>
      <w:r w:rsidRPr="008723D5">
        <w:rPr>
          <w:rFonts w:cs="Tahoma"/>
          <w:b/>
          <w:sz w:val="76"/>
          <w:szCs w:val="76"/>
        </w:rPr>
        <w:t xml:space="preserve">FATTURAZIONE ELETTRONICA 2022 </w:t>
      </w:r>
    </w:p>
    <w:p w14:paraId="0F5E1D17" w14:textId="77777777" w:rsidR="008723D5" w:rsidRPr="008723D5" w:rsidRDefault="008723D5" w:rsidP="008723D5">
      <w:pPr>
        <w:spacing w:after="0" w:line="240" w:lineRule="auto"/>
        <w:jc w:val="center"/>
        <w:rPr>
          <w:rFonts w:cs="Tahoma"/>
          <w:b/>
          <w:sz w:val="76"/>
          <w:szCs w:val="76"/>
        </w:rPr>
      </w:pPr>
      <w:r w:rsidRPr="008723D5">
        <w:rPr>
          <w:rFonts w:cs="Tahoma"/>
          <w:b/>
          <w:sz w:val="76"/>
          <w:szCs w:val="76"/>
        </w:rPr>
        <w:t xml:space="preserve">PER LE OPERAZIONI </w:t>
      </w:r>
    </w:p>
    <w:p w14:paraId="5F4C99DC" w14:textId="47F7FAD2" w:rsidR="008723D5" w:rsidRPr="008723D5" w:rsidRDefault="008723D5" w:rsidP="008723D5">
      <w:pPr>
        <w:spacing w:after="0" w:line="240" w:lineRule="auto"/>
        <w:jc w:val="center"/>
        <w:rPr>
          <w:rFonts w:cs="Tahoma"/>
          <w:b/>
          <w:sz w:val="76"/>
          <w:szCs w:val="76"/>
        </w:rPr>
      </w:pPr>
      <w:r w:rsidRPr="008723D5">
        <w:rPr>
          <w:rFonts w:cs="Tahoma"/>
          <w:b/>
          <w:sz w:val="76"/>
          <w:szCs w:val="76"/>
        </w:rPr>
        <w:t xml:space="preserve">CON L’ESTERO </w:t>
      </w:r>
    </w:p>
    <w:p w14:paraId="633A3BF7" w14:textId="77777777" w:rsidR="008723D5" w:rsidRDefault="008723D5" w:rsidP="008723D5">
      <w:pPr>
        <w:spacing w:after="0" w:line="680" w:lineRule="exact"/>
        <w:jc w:val="center"/>
        <w:rPr>
          <w:rFonts w:cs="Tahoma"/>
          <w:b/>
          <w:sz w:val="40"/>
          <w:szCs w:val="40"/>
        </w:rPr>
      </w:pPr>
    </w:p>
    <w:p w14:paraId="18B78316" w14:textId="079466D9" w:rsidR="008723D5" w:rsidRPr="008723D5" w:rsidRDefault="008723D5" w:rsidP="008723D5">
      <w:pPr>
        <w:spacing w:after="0" w:line="240" w:lineRule="auto"/>
        <w:jc w:val="center"/>
        <w:rPr>
          <w:rFonts w:cs="Tahoma"/>
          <w:b/>
          <w:sz w:val="40"/>
          <w:szCs w:val="40"/>
        </w:rPr>
      </w:pPr>
      <w:r w:rsidRPr="008723D5">
        <w:rPr>
          <w:rFonts w:cs="Tahoma"/>
          <w:b/>
          <w:sz w:val="40"/>
          <w:szCs w:val="40"/>
        </w:rPr>
        <w:t>Dalle regole IVA estero alla fatturazione elettronica in formato XML</w:t>
      </w:r>
    </w:p>
    <w:p w14:paraId="532CA7A0" w14:textId="77777777" w:rsidR="008723D5" w:rsidRPr="008723D5" w:rsidRDefault="008723D5" w:rsidP="008723D5">
      <w:pPr>
        <w:spacing w:line="360" w:lineRule="auto"/>
        <w:jc w:val="center"/>
        <w:rPr>
          <w:rFonts w:cs="Tahoma"/>
          <w:bCs/>
          <w:sz w:val="40"/>
          <w:szCs w:val="40"/>
        </w:rPr>
      </w:pPr>
    </w:p>
    <w:p w14:paraId="73278DA6" w14:textId="77777777" w:rsidR="008723D5" w:rsidRDefault="008723D5" w:rsidP="008723D5">
      <w:pPr>
        <w:spacing w:line="360" w:lineRule="auto"/>
        <w:jc w:val="center"/>
        <w:rPr>
          <w:rFonts w:cs="Tahoma"/>
          <w:bCs/>
          <w:sz w:val="32"/>
          <w:szCs w:val="32"/>
        </w:rPr>
      </w:pPr>
    </w:p>
    <w:p w14:paraId="4D4047BB" w14:textId="77777777" w:rsidR="008723D5" w:rsidRDefault="008723D5" w:rsidP="008723D5">
      <w:pPr>
        <w:spacing w:after="0" w:line="240" w:lineRule="auto"/>
        <w:jc w:val="center"/>
        <w:rPr>
          <w:rFonts w:cs="Tahoma"/>
          <w:bCs/>
          <w:sz w:val="32"/>
          <w:szCs w:val="32"/>
        </w:rPr>
      </w:pPr>
      <w:r w:rsidRPr="008723D5">
        <w:rPr>
          <w:rFonts w:cs="Tahoma"/>
          <w:bCs/>
          <w:sz w:val="32"/>
          <w:szCs w:val="32"/>
        </w:rPr>
        <w:t xml:space="preserve">Dati obbligatori da trasmettere, ipotesi di esonero e casi pratici </w:t>
      </w:r>
    </w:p>
    <w:p w14:paraId="4F72020E" w14:textId="43EBEF18" w:rsidR="008723D5" w:rsidRPr="008723D5" w:rsidRDefault="008723D5" w:rsidP="008723D5">
      <w:pPr>
        <w:spacing w:after="0" w:line="240" w:lineRule="auto"/>
        <w:jc w:val="center"/>
        <w:rPr>
          <w:rFonts w:cs="Tahoma"/>
          <w:bCs/>
          <w:sz w:val="32"/>
          <w:szCs w:val="32"/>
        </w:rPr>
      </w:pPr>
      <w:r w:rsidRPr="008723D5">
        <w:rPr>
          <w:rFonts w:cs="Tahoma"/>
          <w:bCs/>
          <w:sz w:val="32"/>
          <w:szCs w:val="32"/>
        </w:rPr>
        <w:t xml:space="preserve">di compilazione </w:t>
      </w:r>
      <w:r w:rsidRPr="008723D5">
        <w:rPr>
          <w:rFonts w:cs="Tahoma"/>
          <w:bCs/>
          <w:color w:val="000000" w:themeColor="text1"/>
          <w:sz w:val="32"/>
          <w:szCs w:val="32"/>
        </w:rPr>
        <w:t>nel rispetto delle nuove specifiche tecniche 2021 (NUOVA versione 1.7 del 28 ottobre 2021)</w:t>
      </w:r>
    </w:p>
    <w:p w14:paraId="0B0F904F" w14:textId="63B78963" w:rsidR="0045376D" w:rsidRDefault="008723D5" w:rsidP="00525A60">
      <w:pPr>
        <w:spacing w:line="360" w:lineRule="auto"/>
        <w:jc w:val="both"/>
        <w:rPr>
          <w:rFonts w:cs="Tahoma"/>
          <w:bCs/>
          <w:sz w:val="32"/>
          <w:szCs w:val="32"/>
        </w:rPr>
      </w:pPr>
      <w:r>
        <w:rPr>
          <w:noProof/>
          <w:lang w:eastAsia="it-IT"/>
        </w:rPr>
        <w:drawing>
          <wp:anchor distT="0" distB="0" distL="114300" distR="114300" simplePos="0" relativeHeight="251736576" behindDoc="0" locked="0" layoutInCell="1" allowOverlap="1" wp14:anchorId="131E8E35" wp14:editId="68955507">
            <wp:simplePos x="719847" y="8482519"/>
            <wp:positionH relativeFrom="margin">
              <wp:align>right</wp:align>
            </wp:positionH>
            <wp:positionV relativeFrom="margin">
              <wp:align>bottom</wp:align>
            </wp:positionV>
            <wp:extent cx="2306027" cy="632298"/>
            <wp:effectExtent l="0" t="0" r="0" b="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06027" cy="632298"/>
                    </a:xfrm>
                    <a:prstGeom prst="rect">
                      <a:avLst/>
                    </a:prstGeom>
                  </pic:spPr>
                </pic:pic>
              </a:graphicData>
            </a:graphic>
          </wp:anchor>
        </w:drawing>
      </w:r>
    </w:p>
    <w:p w14:paraId="341E80BA" w14:textId="14EDBEF8" w:rsidR="0045376D" w:rsidRPr="00A22146" w:rsidRDefault="0045376D" w:rsidP="00525A60">
      <w:pPr>
        <w:spacing w:line="360" w:lineRule="auto"/>
        <w:jc w:val="both"/>
        <w:rPr>
          <w:rFonts w:cs="Tahoma"/>
          <w:bCs/>
          <w:sz w:val="32"/>
          <w:szCs w:val="32"/>
        </w:rPr>
        <w:sectPr w:rsidR="0045376D" w:rsidRPr="00A22146" w:rsidSect="009A0D7A">
          <w:pgSz w:w="11906" w:h="16838"/>
          <w:pgMar w:top="1417" w:right="1134" w:bottom="1134" w:left="1134" w:header="708" w:footer="708" w:gutter="0"/>
          <w:pgNumType w:start="1"/>
          <w:cols w:space="708"/>
          <w:titlePg/>
          <w:docGrid w:linePitch="360"/>
        </w:sectPr>
      </w:pPr>
      <w:r>
        <w:rPr>
          <w:rFonts w:cs="Tahoma"/>
          <w:noProof/>
          <w:szCs w:val="20"/>
          <w:lang w:eastAsia="it-IT"/>
        </w:rPr>
        <w:drawing>
          <wp:anchor distT="0" distB="0" distL="114300" distR="114300" simplePos="0" relativeHeight="251641344" behindDoc="1" locked="0" layoutInCell="1" allowOverlap="1" wp14:anchorId="72E7180B" wp14:editId="2430BCA3">
            <wp:simplePos x="0" y="0"/>
            <wp:positionH relativeFrom="column">
              <wp:posOffset>3641144</wp:posOffset>
            </wp:positionH>
            <wp:positionV relativeFrom="paragraph">
              <wp:posOffset>7553271</wp:posOffset>
            </wp:positionV>
            <wp:extent cx="2362200" cy="647116"/>
            <wp:effectExtent l="0" t="0" r="0" b="635"/>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coetassemaggioli.png"/>
                    <pic:cNvPicPr/>
                  </pic:nvPicPr>
                  <pic:blipFill>
                    <a:blip r:embed="rId16"/>
                    <a:stretch>
                      <a:fillRect/>
                    </a:stretch>
                  </pic:blipFill>
                  <pic:spPr>
                    <a:xfrm>
                      <a:off x="0" y="0"/>
                      <a:ext cx="2362200" cy="647116"/>
                    </a:xfrm>
                    <a:prstGeom prst="rect">
                      <a:avLst/>
                    </a:prstGeom>
                  </pic:spPr>
                </pic:pic>
              </a:graphicData>
            </a:graphic>
          </wp:anchor>
        </w:drawing>
      </w:r>
    </w:p>
    <w:p w14:paraId="113D361E" w14:textId="77777777" w:rsidR="00EE0DC9" w:rsidRDefault="00EE0DC9" w:rsidP="00A90ED0">
      <w:pPr>
        <w:pStyle w:val="Titolo"/>
      </w:pPr>
      <w:bookmarkStart w:id="0" w:name="_Toc87446588"/>
      <w:bookmarkStart w:id="1" w:name="_Toc87446729"/>
      <w:bookmarkStart w:id="2" w:name="_Toc87457862"/>
      <w:r>
        <w:lastRenderedPageBreak/>
        <w:t>Sintesi</w:t>
      </w:r>
      <w:bookmarkEnd w:id="0"/>
      <w:bookmarkEnd w:id="1"/>
      <w:bookmarkEnd w:id="2"/>
    </w:p>
    <w:p w14:paraId="005712E7" w14:textId="77777777" w:rsidR="00A90ED0" w:rsidRPr="00A90ED0" w:rsidRDefault="00A90ED0" w:rsidP="00A90ED0">
      <w:pPr>
        <w:spacing w:line="360" w:lineRule="auto"/>
        <w:jc w:val="both"/>
        <w:rPr>
          <w:rFonts w:cs="Tahoma"/>
          <w:bCs/>
          <w:iCs/>
          <w:szCs w:val="20"/>
        </w:rPr>
      </w:pPr>
    </w:p>
    <w:p w14:paraId="7E102B4E" w14:textId="77777777" w:rsidR="00A90ED0" w:rsidRPr="00A90ED0" w:rsidRDefault="00A90ED0" w:rsidP="00A90ED0">
      <w:pPr>
        <w:spacing w:line="360" w:lineRule="auto"/>
        <w:jc w:val="both"/>
        <w:rPr>
          <w:rFonts w:cs="Tahoma"/>
          <w:bCs/>
          <w:iCs/>
          <w:szCs w:val="20"/>
        </w:rPr>
      </w:pPr>
    </w:p>
    <w:p w14:paraId="1EDD9989" w14:textId="77777777" w:rsidR="00A90ED0" w:rsidRPr="00A90ED0" w:rsidRDefault="00A90ED0" w:rsidP="00A90ED0">
      <w:pPr>
        <w:spacing w:line="360" w:lineRule="auto"/>
        <w:jc w:val="both"/>
        <w:rPr>
          <w:rFonts w:cs="Tahoma"/>
          <w:bCs/>
          <w:iCs/>
          <w:szCs w:val="20"/>
        </w:rPr>
      </w:pPr>
    </w:p>
    <w:p w14:paraId="62866AED" w14:textId="77777777" w:rsidR="00A90ED0" w:rsidRPr="00A90ED0" w:rsidRDefault="00A90ED0" w:rsidP="00A90ED0">
      <w:pPr>
        <w:spacing w:line="360" w:lineRule="auto"/>
        <w:jc w:val="both"/>
        <w:rPr>
          <w:rFonts w:cs="Tahoma"/>
          <w:bCs/>
          <w:iCs/>
          <w:szCs w:val="20"/>
        </w:rPr>
      </w:pPr>
    </w:p>
    <w:p w14:paraId="5B1900CB" w14:textId="77777777" w:rsidR="00A90ED0" w:rsidRPr="00A90ED0" w:rsidRDefault="00A90ED0" w:rsidP="00A90ED0">
      <w:pPr>
        <w:spacing w:line="360" w:lineRule="auto"/>
        <w:jc w:val="both"/>
        <w:rPr>
          <w:rFonts w:cs="Tahoma"/>
          <w:bCs/>
          <w:iCs/>
          <w:szCs w:val="20"/>
        </w:rPr>
      </w:pPr>
    </w:p>
    <w:p w14:paraId="62F96ECF" w14:textId="77777777" w:rsidR="00A90ED0" w:rsidRPr="00A90ED0" w:rsidRDefault="00A90ED0" w:rsidP="00A90ED0">
      <w:pPr>
        <w:spacing w:line="360" w:lineRule="auto"/>
        <w:jc w:val="both"/>
        <w:rPr>
          <w:rFonts w:cs="Tahoma"/>
          <w:bCs/>
          <w:iCs/>
          <w:szCs w:val="20"/>
        </w:rPr>
      </w:pPr>
    </w:p>
    <w:p w14:paraId="5BF2A180" w14:textId="69404DE6" w:rsidR="002465D6" w:rsidRPr="002465D6" w:rsidRDefault="00E74E20" w:rsidP="00525A60">
      <w:pPr>
        <w:spacing w:line="360" w:lineRule="auto"/>
        <w:jc w:val="both"/>
        <w:rPr>
          <w:rFonts w:cs="Tahoma"/>
          <w:bCs/>
          <w:iCs/>
          <w:strike/>
          <w:color w:val="000000" w:themeColor="text1"/>
          <w:szCs w:val="20"/>
        </w:rPr>
      </w:pPr>
      <w:r w:rsidRPr="002465D6">
        <w:rPr>
          <w:rFonts w:cs="Tahoma"/>
          <w:bCs/>
          <w:iCs/>
          <w:color w:val="000000" w:themeColor="text1"/>
          <w:szCs w:val="20"/>
        </w:rPr>
        <w:t xml:space="preserve">In base alle previsioni della Legge di bilancio 2021 (articolo 1, comma 1103, Legge 178/2020) </w:t>
      </w:r>
      <w:r w:rsidR="002465D6" w:rsidRPr="002465D6">
        <w:rPr>
          <w:rFonts w:cs="Tahoma"/>
          <w:bCs/>
          <w:iCs/>
          <w:color w:val="000000" w:themeColor="text1"/>
          <w:szCs w:val="20"/>
        </w:rPr>
        <w:t>è stato</w:t>
      </w:r>
      <w:r w:rsidRPr="002465D6">
        <w:rPr>
          <w:rFonts w:cs="Tahoma"/>
          <w:bCs/>
          <w:iCs/>
          <w:color w:val="000000" w:themeColor="text1"/>
          <w:szCs w:val="20"/>
        </w:rPr>
        <w:t xml:space="preserve"> introdotto, a decorrere </w:t>
      </w:r>
      <w:r w:rsidRPr="002465D6">
        <w:rPr>
          <w:rFonts w:cs="Tahoma"/>
          <w:b/>
          <w:iCs/>
          <w:color w:val="000000" w:themeColor="text1"/>
          <w:szCs w:val="20"/>
        </w:rPr>
        <w:t>dal 1° gennaio 2022</w:t>
      </w:r>
      <w:r w:rsidRPr="002465D6">
        <w:rPr>
          <w:rFonts w:cs="Tahoma"/>
          <w:bCs/>
          <w:iCs/>
          <w:color w:val="000000" w:themeColor="text1"/>
          <w:szCs w:val="20"/>
        </w:rPr>
        <w:t>, l’</w:t>
      </w:r>
      <w:r w:rsidRPr="008C473A">
        <w:rPr>
          <w:rFonts w:cs="Tahoma"/>
          <w:b/>
          <w:iCs/>
          <w:color w:val="000000" w:themeColor="text1"/>
          <w:szCs w:val="20"/>
        </w:rPr>
        <w:t>obbligo d</w:t>
      </w:r>
      <w:r w:rsidR="001770AE">
        <w:rPr>
          <w:rFonts w:cs="Tahoma"/>
          <w:b/>
          <w:iCs/>
          <w:color w:val="000000" w:themeColor="text1"/>
          <w:szCs w:val="20"/>
        </w:rPr>
        <w:t xml:space="preserve">i utilizzare il tracciato della </w:t>
      </w:r>
      <w:r w:rsidRPr="008C473A">
        <w:rPr>
          <w:rFonts w:cs="Tahoma"/>
          <w:b/>
          <w:iCs/>
          <w:color w:val="000000" w:themeColor="text1"/>
          <w:szCs w:val="20"/>
        </w:rPr>
        <w:t xml:space="preserve">fatturazione elettronica </w:t>
      </w:r>
      <w:r w:rsidR="001770AE">
        <w:rPr>
          <w:rFonts w:cs="Tahoma"/>
          <w:b/>
          <w:iCs/>
          <w:color w:val="000000" w:themeColor="text1"/>
          <w:szCs w:val="20"/>
        </w:rPr>
        <w:t>per comunicare</w:t>
      </w:r>
      <w:r w:rsidRPr="002465D6">
        <w:rPr>
          <w:rFonts w:cs="Tahoma"/>
          <w:b/>
          <w:iCs/>
          <w:color w:val="000000" w:themeColor="text1"/>
          <w:szCs w:val="20"/>
        </w:rPr>
        <w:t xml:space="preserve"> le operazioni effettuate (acquisti e vendite) con controparti estere</w:t>
      </w:r>
      <w:r w:rsidRPr="002465D6">
        <w:rPr>
          <w:rFonts w:cs="Tahoma"/>
          <w:bCs/>
          <w:iCs/>
          <w:color w:val="000000" w:themeColor="text1"/>
          <w:szCs w:val="20"/>
        </w:rPr>
        <w:t>.</w:t>
      </w:r>
    </w:p>
    <w:p w14:paraId="497EB833" w14:textId="0A1FF4DA" w:rsidR="00627CBF" w:rsidRPr="002465D6" w:rsidRDefault="002465D6" w:rsidP="00525A60">
      <w:pPr>
        <w:spacing w:line="360" w:lineRule="auto"/>
        <w:jc w:val="both"/>
        <w:rPr>
          <w:rFonts w:cs="Tahoma"/>
          <w:bCs/>
          <w:iCs/>
          <w:color w:val="000000" w:themeColor="text1"/>
          <w:szCs w:val="20"/>
        </w:rPr>
      </w:pPr>
      <w:r w:rsidRPr="002465D6">
        <w:rPr>
          <w:rFonts w:cs="Tahoma"/>
          <w:bCs/>
          <w:iCs/>
          <w:color w:val="000000" w:themeColor="text1"/>
          <w:szCs w:val="20"/>
        </w:rPr>
        <w:t xml:space="preserve">Fino al </w:t>
      </w:r>
      <w:r w:rsidR="00A65E60">
        <w:rPr>
          <w:rFonts w:cs="Tahoma"/>
          <w:bCs/>
          <w:iCs/>
          <w:color w:val="000000" w:themeColor="text1"/>
          <w:szCs w:val="20"/>
        </w:rPr>
        <w:t xml:space="preserve">31 dicembre </w:t>
      </w:r>
      <w:r w:rsidRPr="002465D6">
        <w:rPr>
          <w:rFonts w:cs="Tahoma"/>
          <w:bCs/>
          <w:iCs/>
          <w:color w:val="000000" w:themeColor="text1"/>
          <w:szCs w:val="20"/>
        </w:rPr>
        <w:t>2021 i</w:t>
      </w:r>
      <w:r w:rsidR="00627CBF" w:rsidRPr="002465D6">
        <w:rPr>
          <w:rFonts w:cs="Tahoma"/>
          <w:bCs/>
          <w:iCs/>
          <w:color w:val="000000" w:themeColor="text1"/>
          <w:szCs w:val="20"/>
        </w:rPr>
        <w:t xml:space="preserve"> </w:t>
      </w:r>
      <w:r w:rsidRPr="002465D6">
        <w:rPr>
          <w:rFonts w:cs="Tahoma"/>
          <w:bCs/>
          <w:iCs/>
          <w:color w:val="000000" w:themeColor="text1"/>
          <w:szCs w:val="20"/>
        </w:rPr>
        <w:t xml:space="preserve">contribuenti </w:t>
      </w:r>
      <w:r w:rsidR="00A65E60">
        <w:rPr>
          <w:rFonts w:cs="Tahoma"/>
          <w:bCs/>
          <w:iCs/>
          <w:color w:val="000000" w:themeColor="text1"/>
          <w:szCs w:val="20"/>
        </w:rPr>
        <w:t>possono</w:t>
      </w:r>
      <w:r w:rsidRPr="002465D6">
        <w:rPr>
          <w:rFonts w:cs="Tahoma"/>
          <w:bCs/>
          <w:iCs/>
          <w:color w:val="000000" w:themeColor="text1"/>
          <w:szCs w:val="20"/>
        </w:rPr>
        <w:t xml:space="preserve"> </w:t>
      </w:r>
      <w:r w:rsidR="00627CBF" w:rsidRPr="002465D6">
        <w:rPr>
          <w:rFonts w:cs="Tahoma"/>
          <w:bCs/>
          <w:iCs/>
          <w:color w:val="000000" w:themeColor="text1"/>
          <w:szCs w:val="20"/>
        </w:rPr>
        <w:t xml:space="preserve">scegliere, facoltativamente, se presentare telematicamente </w:t>
      </w:r>
      <w:r w:rsidRPr="002465D6">
        <w:rPr>
          <w:rFonts w:cs="Tahoma"/>
          <w:bCs/>
          <w:iCs/>
          <w:color w:val="000000" w:themeColor="text1"/>
          <w:szCs w:val="20"/>
        </w:rPr>
        <w:t>la comunicazione delle operazioni transfrontaliere (cd esterometro)</w:t>
      </w:r>
      <w:r w:rsidR="00627CBF" w:rsidRPr="002465D6">
        <w:rPr>
          <w:rFonts w:cs="Tahoma"/>
          <w:bCs/>
          <w:iCs/>
          <w:color w:val="000000" w:themeColor="text1"/>
          <w:szCs w:val="20"/>
        </w:rPr>
        <w:t xml:space="preserve"> o avvalersi della fatturazione elettronica estera</w:t>
      </w:r>
      <w:r w:rsidR="00A70668">
        <w:rPr>
          <w:rFonts w:cs="Tahoma"/>
          <w:bCs/>
          <w:iCs/>
          <w:color w:val="000000" w:themeColor="text1"/>
          <w:szCs w:val="20"/>
        </w:rPr>
        <w:t xml:space="preserve"> (trasmissione file XML allo SdI).</w:t>
      </w:r>
    </w:p>
    <w:p w14:paraId="53E58B84" w14:textId="6B5568F6" w:rsidR="00610EC1" w:rsidRPr="00610EC1" w:rsidRDefault="0003220E" w:rsidP="00610EC1">
      <w:pPr>
        <w:spacing w:line="360" w:lineRule="auto"/>
        <w:jc w:val="both"/>
        <w:rPr>
          <w:rFonts w:cs="Tahoma"/>
          <w:bCs/>
          <w:iCs/>
          <w:color w:val="000000" w:themeColor="text1"/>
          <w:szCs w:val="20"/>
        </w:rPr>
      </w:pPr>
      <w:r>
        <w:rPr>
          <w:rFonts w:cs="Tahoma"/>
          <w:bCs/>
          <w:iCs/>
          <w:color w:val="000000" w:themeColor="text1"/>
          <w:szCs w:val="20"/>
        </w:rPr>
        <w:t>C</w:t>
      </w:r>
      <w:r w:rsidR="00610EC1" w:rsidRPr="00610EC1">
        <w:rPr>
          <w:rFonts w:cs="Tahoma"/>
          <w:bCs/>
          <w:iCs/>
          <w:color w:val="000000" w:themeColor="text1"/>
          <w:szCs w:val="20"/>
        </w:rPr>
        <w:t xml:space="preserve">on riferimento alle operazioni </w:t>
      </w:r>
      <w:r w:rsidR="00610EC1" w:rsidRPr="00610EC1">
        <w:rPr>
          <w:rFonts w:cs="Tahoma"/>
          <w:b/>
          <w:bCs/>
          <w:iCs/>
          <w:color w:val="000000" w:themeColor="text1"/>
          <w:szCs w:val="20"/>
        </w:rPr>
        <w:t>effettuate a partire dal 1° gennaio 2022</w:t>
      </w:r>
      <w:r w:rsidR="00610EC1" w:rsidRPr="00610EC1">
        <w:rPr>
          <w:rFonts w:cs="Tahoma"/>
          <w:bCs/>
          <w:iCs/>
          <w:color w:val="000000" w:themeColor="text1"/>
          <w:szCs w:val="20"/>
        </w:rPr>
        <w:t xml:space="preserve">, i dati </w:t>
      </w:r>
      <w:r w:rsidR="00610EC1">
        <w:rPr>
          <w:rFonts w:cs="Tahoma"/>
          <w:bCs/>
          <w:iCs/>
          <w:color w:val="000000" w:themeColor="text1"/>
          <w:szCs w:val="20"/>
        </w:rPr>
        <w:t>vanno</w:t>
      </w:r>
      <w:r w:rsidR="00610EC1" w:rsidRPr="00610EC1">
        <w:rPr>
          <w:rFonts w:cs="Tahoma"/>
          <w:bCs/>
          <w:iCs/>
          <w:color w:val="000000" w:themeColor="text1"/>
          <w:szCs w:val="20"/>
        </w:rPr>
        <w:t xml:space="preserve"> trasmessi </w:t>
      </w:r>
      <w:r w:rsidR="00A65E60" w:rsidRPr="00A65E60">
        <w:rPr>
          <w:rFonts w:cs="Tahoma"/>
          <w:b/>
          <w:iCs/>
          <w:color w:val="000000" w:themeColor="text1"/>
          <w:szCs w:val="20"/>
        </w:rPr>
        <w:t>obbligatoriamente</w:t>
      </w:r>
      <w:r w:rsidR="00A65E60">
        <w:rPr>
          <w:rFonts w:cs="Tahoma"/>
          <w:bCs/>
          <w:iCs/>
          <w:color w:val="000000" w:themeColor="text1"/>
          <w:szCs w:val="20"/>
        </w:rPr>
        <w:t xml:space="preserve"> </w:t>
      </w:r>
      <w:r w:rsidR="00610EC1" w:rsidRPr="00610EC1">
        <w:rPr>
          <w:rFonts w:cs="Tahoma"/>
          <w:b/>
          <w:bCs/>
          <w:iCs/>
          <w:color w:val="000000" w:themeColor="text1"/>
          <w:szCs w:val="20"/>
        </w:rPr>
        <w:t xml:space="preserve">utilizzando il Sistema di </w:t>
      </w:r>
      <w:r w:rsidR="00E63C20">
        <w:rPr>
          <w:rFonts w:cs="Tahoma"/>
          <w:b/>
          <w:bCs/>
          <w:iCs/>
          <w:color w:val="000000" w:themeColor="text1"/>
          <w:szCs w:val="20"/>
        </w:rPr>
        <w:t>I</w:t>
      </w:r>
      <w:r w:rsidR="00610EC1" w:rsidRPr="00610EC1">
        <w:rPr>
          <w:rFonts w:cs="Tahoma"/>
          <w:b/>
          <w:bCs/>
          <w:iCs/>
          <w:color w:val="000000" w:themeColor="text1"/>
          <w:szCs w:val="20"/>
        </w:rPr>
        <w:t xml:space="preserve">nterscambio </w:t>
      </w:r>
      <w:r w:rsidR="00610EC1" w:rsidRPr="00610EC1">
        <w:rPr>
          <w:rFonts w:cs="Tahoma"/>
          <w:bCs/>
          <w:iCs/>
          <w:color w:val="000000" w:themeColor="text1"/>
          <w:szCs w:val="20"/>
        </w:rPr>
        <w:t xml:space="preserve">secondo il formato della </w:t>
      </w:r>
      <w:r w:rsidR="00610EC1" w:rsidRPr="00610EC1">
        <w:rPr>
          <w:rFonts w:cs="Tahoma"/>
          <w:b/>
          <w:bCs/>
          <w:iCs/>
          <w:color w:val="000000" w:themeColor="text1"/>
          <w:szCs w:val="20"/>
        </w:rPr>
        <w:t>fatturazione elettronica</w:t>
      </w:r>
      <w:r w:rsidR="00610EC1" w:rsidRPr="00610EC1">
        <w:rPr>
          <w:rFonts w:cs="Tahoma"/>
          <w:bCs/>
          <w:iCs/>
          <w:color w:val="000000" w:themeColor="text1"/>
          <w:szCs w:val="20"/>
        </w:rPr>
        <w:t>. Con riferimento alle medesime operazioni:</w:t>
      </w:r>
    </w:p>
    <w:p w14:paraId="28262331" w14:textId="77777777" w:rsidR="00610EC1" w:rsidRPr="00610EC1" w:rsidRDefault="00610EC1" w:rsidP="00A90ED0">
      <w:pPr>
        <w:numPr>
          <w:ilvl w:val="0"/>
          <w:numId w:val="14"/>
        </w:numPr>
        <w:spacing w:line="360" w:lineRule="auto"/>
        <w:ind w:left="714" w:hanging="357"/>
        <w:contextualSpacing/>
        <w:jc w:val="both"/>
        <w:rPr>
          <w:rFonts w:cs="Tahoma"/>
          <w:bCs/>
          <w:iCs/>
          <w:color w:val="000000" w:themeColor="text1"/>
          <w:szCs w:val="20"/>
        </w:rPr>
      </w:pPr>
      <w:r w:rsidRPr="00610EC1">
        <w:rPr>
          <w:rFonts w:cs="Tahoma"/>
          <w:bCs/>
          <w:iCs/>
          <w:color w:val="000000" w:themeColor="text1"/>
          <w:szCs w:val="20"/>
        </w:rPr>
        <w:t xml:space="preserve">la trasmissione telematica dei dati relativi alle </w:t>
      </w:r>
      <w:r w:rsidRPr="00610EC1">
        <w:rPr>
          <w:rFonts w:cs="Tahoma"/>
          <w:b/>
          <w:bCs/>
          <w:iCs/>
          <w:color w:val="000000" w:themeColor="text1"/>
          <w:szCs w:val="20"/>
        </w:rPr>
        <w:t xml:space="preserve">operazioni svolte nei confronti di soggetti non stabiliti nel territorio dello Stato </w:t>
      </w:r>
      <w:r w:rsidRPr="00610EC1">
        <w:rPr>
          <w:rFonts w:cs="Tahoma"/>
          <w:bCs/>
          <w:iCs/>
          <w:color w:val="000000" w:themeColor="text1"/>
          <w:szCs w:val="20"/>
        </w:rPr>
        <w:t>è effettuata</w:t>
      </w:r>
      <w:r w:rsidRPr="00610EC1">
        <w:rPr>
          <w:rFonts w:cs="Tahoma"/>
          <w:b/>
          <w:bCs/>
          <w:iCs/>
          <w:color w:val="000000" w:themeColor="text1"/>
          <w:szCs w:val="20"/>
        </w:rPr>
        <w:t xml:space="preserve"> entro i termini di emissione delle fatture </w:t>
      </w:r>
      <w:r w:rsidRPr="00610EC1">
        <w:rPr>
          <w:rFonts w:cs="Tahoma"/>
          <w:bCs/>
          <w:iCs/>
          <w:color w:val="000000" w:themeColor="text1"/>
          <w:szCs w:val="20"/>
        </w:rPr>
        <w:t>o dei documenti che ne certificano i corrispettivi;</w:t>
      </w:r>
    </w:p>
    <w:p w14:paraId="5E9B406F" w14:textId="5A18ED88" w:rsidR="002465D6" w:rsidRPr="00610EC1" w:rsidRDefault="00610EC1" w:rsidP="00351264">
      <w:pPr>
        <w:numPr>
          <w:ilvl w:val="0"/>
          <w:numId w:val="14"/>
        </w:numPr>
        <w:spacing w:line="360" w:lineRule="auto"/>
        <w:jc w:val="both"/>
        <w:rPr>
          <w:rFonts w:cs="Tahoma"/>
          <w:bCs/>
          <w:iCs/>
          <w:color w:val="000000" w:themeColor="text1"/>
          <w:szCs w:val="20"/>
        </w:rPr>
      </w:pPr>
      <w:r w:rsidRPr="00610EC1">
        <w:rPr>
          <w:rFonts w:cs="Tahoma"/>
          <w:bCs/>
          <w:iCs/>
          <w:color w:val="000000" w:themeColor="text1"/>
          <w:szCs w:val="20"/>
        </w:rPr>
        <w:t xml:space="preserve">la trasmissione telematica dei dati relativi alle </w:t>
      </w:r>
      <w:r w:rsidRPr="00610EC1">
        <w:rPr>
          <w:rFonts w:cs="Tahoma"/>
          <w:b/>
          <w:iCs/>
          <w:color w:val="000000" w:themeColor="text1"/>
          <w:szCs w:val="20"/>
        </w:rPr>
        <w:t>operazioni ricevute da soggetti</w:t>
      </w:r>
      <w:r w:rsidRPr="00610EC1">
        <w:rPr>
          <w:rFonts w:cs="Tahoma"/>
          <w:bCs/>
          <w:iCs/>
          <w:color w:val="000000" w:themeColor="text1"/>
          <w:szCs w:val="20"/>
        </w:rPr>
        <w:t xml:space="preserve"> </w:t>
      </w:r>
      <w:r w:rsidRPr="00610EC1">
        <w:rPr>
          <w:rFonts w:cs="Tahoma"/>
          <w:b/>
          <w:iCs/>
          <w:color w:val="000000" w:themeColor="text1"/>
          <w:szCs w:val="20"/>
        </w:rPr>
        <w:t>non stabiliti nel territorio dello Stato</w:t>
      </w:r>
      <w:r w:rsidRPr="00610EC1">
        <w:rPr>
          <w:rFonts w:cs="Tahoma"/>
          <w:bCs/>
          <w:iCs/>
          <w:color w:val="000000" w:themeColor="text1"/>
          <w:szCs w:val="20"/>
        </w:rPr>
        <w:t xml:space="preserve"> è effettuata </w:t>
      </w:r>
      <w:r w:rsidRPr="00610EC1">
        <w:rPr>
          <w:rFonts w:cs="Tahoma"/>
          <w:b/>
          <w:iCs/>
          <w:color w:val="000000" w:themeColor="text1"/>
          <w:szCs w:val="20"/>
        </w:rPr>
        <w:t>entro il quindicesimo giorno del mese successivo a quello di ricevimento del documento</w:t>
      </w:r>
      <w:r w:rsidRPr="00610EC1">
        <w:rPr>
          <w:rFonts w:cs="Tahoma"/>
          <w:bCs/>
          <w:iCs/>
          <w:color w:val="000000" w:themeColor="text1"/>
          <w:szCs w:val="20"/>
        </w:rPr>
        <w:t xml:space="preserve"> comprovante l'operazione </w:t>
      </w:r>
      <w:r w:rsidRPr="00610EC1">
        <w:rPr>
          <w:rFonts w:cs="Tahoma"/>
          <w:b/>
          <w:iCs/>
          <w:color w:val="000000" w:themeColor="text1"/>
          <w:szCs w:val="20"/>
        </w:rPr>
        <w:t>o di effettuazione dell'operazione</w:t>
      </w:r>
      <w:r w:rsidRPr="00610EC1">
        <w:rPr>
          <w:rFonts w:cs="Tahoma"/>
          <w:bCs/>
          <w:iCs/>
          <w:color w:val="000000" w:themeColor="text1"/>
          <w:szCs w:val="20"/>
        </w:rPr>
        <w:t>.</w:t>
      </w:r>
    </w:p>
    <w:p w14:paraId="3DE49A5F" w14:textId="3ECA04C7" w:rsidR="002207E3" w:rsidRDefault="00A65E60" w:rsidP="002207E3">
      <w:pPr>
        <w:spacing w:line="360" w:lineRule="auto"/>
        <w:jc w:val="both"/>
        <w:rPr>
          <w:rFonts w:cs="Tahoma"/>
          <w:color w:val="000000" w:themeColor="text1"/>
        </w:rPr>
      </w:pPr>
      <w:r>
        <w:rPr>
          <w:rFonts w:cs="Tahoma"/>
          <w:color w:val="000000" w:themeColor="text1"/>
        </w:rPr>
        <w:t>Pertanto, i</w:t>
      </w:r>
      <w:r w:rsidR="002207E3" w:rsidRPr="002207E3">
        <w:rPr>
          <w:rFonts w:cs="Tahoma"/>
          <w:color w:val="000000" w:themeColor="text1"/>
        </w:rPr>
        <w:t>n occasione dei primi invii delle fatture estere, è necessario:</w:t>
      </w:r>
    </w:p>
    <w:p w14:paraId="1A73E645" w14:textId="77777777" w:rsidR="002207E3" w:rsidRDefault="002207E3" w:rsidP="00351264">
      <w:pPr>
        <w:pStyle w:val="Paragrafoelenco"/>
        <w:numPr>
          <w:ilvl w:val="0"/>
          <w:numId w:val="15"/>
        </w:numPr>
        <w:spacing w:line="360" w:lineRule="auto"/>
        <w:jc w:val="both"/>
        <w:rPr>
          <w:rFonts w:cs="Tahoma"/>
          <w:color w:val="000000" w:themeColor="text1"/>
        </w:rPr>
      </w:pPr>
      <w:r w:rsidRPr="002207E3">
        <w:rPr>
          <w:rFonts w:cs="Tahoma"/>
          <w:b/>
          <w:bCs/>
          <w:color w:val="000000" w:themeColor="text1"/>
        </w:rPr>
        <w:t>aggiornare le tabelle IVA</w:t>
      </w:r>
      <w:r w:rsidRPr="002207E3">
        <w:rPr>
          <w:rFonts w:cs="Tahoma"/>
          <w:color w:val="000000" w:themeColor="text1"/>
        </w:rPr>
        <w:t xml:space="preserve"> del propri software, eliminando codici IVA obsoleti o inutilizzati;</w:t>
      </w:r>
    </w:p>
    <w:p w14:paraId="0CD99F24" w14:textId="77777777" w:rsidR="002207E3" w:rsidRDefault="002207E3" w:rsidP="00351264">
      <w:pPr>
        <w:pStyle w:val="Paragrafoelenco"/>
        <w:numPr>
          <w:ilvl w:val="0"/>
          <w:numId w:val="15"/>
        </w:numPr>
        <w:spacing w:line="360" w:lineRule="auto"/>
        <w:jc w:val="both"/>
        <w:rPr>
          <w:rFonts w:cs="Tahoma"/>
          <w:color w:val="000000" w:themeColor="text1"/>
        </w:rPr>
      </w:pPr>
      <w:r w:rsidRPr="002207E3">
        <w:rPr>
          <w:rFonts w:cs="Tahoma"/>
          <w:color w:val="000000" w:themeColor="text1"/>
        </w:rPr>
        <w:t xml:space="preserve">trovare il </w:t>
      </w:r>
      <w:r w:rsidRPr="002207E3">
        <w:rPr>
          <w:rFonts w:cs="Tahoma"/>
          <w:b/>
          <w:bCs/>
          <w:color w:val="000000" w:themeColor="text1"/>
        </w:rPr>
        <w:t>raccordo tra codici IVA e campi del tracciato XML</w:t>
      </w:r>
      <w:r w:rsidRPr="002207E3">
        <w:rPr>
          <w:rFonts w:cs="Tahoma"/>
          <w:color w:val="000000" w:themeColor="text1"/>
        </w:rPr>
        <w:t xml:space="preserve"> (Natura Operazione, Tipo documento, etc.);</w:t>
      </w:r>
    </w:p>
    <w:p w14:paraId="754F38CA" w14:textId="34166DFA" w:rsidR="002207E3" w:rsidRPr="002207E3" w:rsidRDefault="002207E3" w:rsidP="00351264">
      <w:pPr>
        <w:pStyle w:val="Paragrafoelenco"/>
        <w:numPr>
          <w:ilvl w:val="0"/>
          <w:numId w:val="15"/>
        </w:numPr>
        <w:spacing w:line="360" w:lineRule="auto"/>
        <w:jc w:val="both"/>
        <w:rPr>
          <w:rFonts w:cs="Tahoma"/>
          <w:color w:val="000000" w:themeColor="text1"/>
        </w:rPr>
      </w:pPr>
      <w:r w:rsidRPr="002207E3">
        <w:rPr>
          <w:rFonts w:cs="Tahoma"/>
          <w:b/>
          <w:bCs/>
          <w:color w:val="000000" w:themeColor="text1"/>
        </w:rPr>
        <w:t>aggiornare le anagrafiche clienti</w:t>
      </w:r>
      <w:r w:rsidRPr="002207E3">
        <w:rPr>
          <w:rFonts w:cs="Tahoma"/>
          <w:color w:val="000000" w:themeColor="text1"/>
        </w:rPr>
        <w:t xml:space="preserve"> e </w:t>
      </w:r>
      <w:r w:rsidRPr="002207E3">
        <w:rPr>
          <w:rFonts w:cs="Tahoma"/>
          <w:b/>
          <w:bCs/>
          <w:color w:val="000000" w:themeColor="text1"/>
        </w:rPr>
        <w:t>fornitori esteri</w:t>
      </w:r>
      <w:r w:rsidRPr="002207E3">
        <w:rPr>
          <w:rFonts w:cs="Tahoma"/>
          <w:color w:val="000000" w:themeColor="text1"/>
        </w:rPr>
        <w:t xml:space="preserve"> in base ai dati richiesti dal tracciato XML</w:t>
      </w:r>
      <w:r>
        <w:rPr>
          <w:rFonts w:cs="Tahoma"/>
          <w:color w:val="000000" w:themeColor="text1"/>
        </w:rPr>
        <w:t>, onde evitare lo scarto del file in sede di invio.</w:t>
      </w:r>
    </w:p>
    <w:p w14:paraId="37894108" w14:textId="77777777" w:rsidR="00C517DB" w:rsidRDefault="002207E3" w:rsidP="415FC23B">
      <w:pPr>
        <w:spacing w:line="360" w:lineRule="auto"/>
        <w:jc w:val="both"/>
        <w:rPr>
          <w:rFonts w:cs="Tahoma"/>
          <w:color w:val="000000" w:themeColor="text1"/>
        </w:rPr>
      </w:pPr>
      <w:r>
        <w:rPr>
          <w:rFonts w:cs="Tahoma"/>
          <w:color w:val="000000" w:themeColor="text1"/>
        </w:rPr>
        <w:t>Il presente ebook propone</w:t>
      </w:r>
      <w:r w:rsidR="415FC23B" w:rsidRPr="002465D6">
        <w:rPr>
          <w:rFonts w:cs="Tahoma"/>
          <w:color w:val="000000" w:themeColor="text1"/>
        </w:rPr>
        <w:t xml:space="preserve"> un riepilogo dell’adempimento, con </w:t>
      </w:r>
      <w:r w:rsidR="415FC23B" w:rsidRPr="00E63C20">
        <w:rPr>
          <w:rFonts w:cs="Tahoma"/>
          <w:b/>
          <w:bCs/>
          <w:color w:val="000000" w:themeColor="text1"/>
        </w:rPr>
        <w:t>un’analisi normativa</w:t>
      </w:r>
      <w:r w:rsidR="415FC23B" w:rsidRPr="002465D6">
        <w:rPr>
          <w:rFonts w:cs="Tahoma"/>
          <w:color w:val="000000" w:themeColor="text1"/>
        </w:rPr>
        <w:t xml:space="preserve"> accostata ai diversi </w:t>
      </w:r>
      <w:r w:rsidR="415FC23B" w:rsidRPr="002207E3">
        <w:rPr>
          <w:rFonts w:cs="Tahoma"/>
          <w:b/>
          <w:bCs/>
          <w:color w:val="000000" w:themeColor="text1"/>
        </w:rPr>
        <w:t>casi pratici di compilazione</w:t>
      </w:r>
      <w:r w:rsidR="415FC23B" w:rsidRPr="002465D6">
        <w:rPr>
          <w:rFonts w:cs="Tahoma"/>
          <w:color w:val="000000" w:themeColor="text1"/>
        </w:rPr>
        <w:t>.</w:t>
      </w:r>
    </w:p>
    <w:p w14:paraId="74442CB8" w14:textId="7467E9F9" w:rsidR="004C29B7" w:rsidRPr="002465D6" w:rsidRDefault="00C517DB" w:rsidP="415FC23B">
      <w:pPr>
        <w:spacing w:line="360" w:lineRule="auto"/>
        <w:jc w:val="both"/>
        <w:rPr>
          <w:rFonts w:cs="Tahoma"/>
          <w:color w:val="000000" w:themeColor="text1"/>
        </w:rPr>
      </w:pPr>
      <w:r>
        <w:rPr>
          <w:rFonts w:cs="Tahoma"/>
          <w:color w:val="000000" w:themeColor="text1"/>
        </w:rPr>
        <w:lastRenderedPageBreak/>
        <w:t>Tutte le</w:t>
      </w:r>
      <w:r w:rsidR="415FC23B" w:rsidRPr="002465D6">
        <w:rPr>
          <w:rFonts w:cs="Tahoma"/>
          <w:color w:val="000000" w:themeColor="text1"/>
        </w:rPr>
        <w:t xml:space="preserve"> casistiche proposte descrivono il </w:t>
      </w:r>
      <w:r w:rsidR="415FC23B" w:rsidRPr="002207E3">
        <w:rPr>
          <w:rFonts w:cs="Tahoma"/>
          <w:b/>
          <w:bCs/>
          <w:color w:val="000000" w:themeColor="text1"/>
        </w:rPr>
        <w:t>corretto</w:t>
      </w:r>
      <w:r w:rsidR="415FC23B" w:rsidRPr="00E63C20">
        <w:rPr>
          <w:rFonts w:cs="Tahoma"/>
          <w:color w:val="000000" w:themeColor="text1"/>
        </w:rPr>
        <w:t xml:space="preserve"> </w:t>
      </w:r>
      <w:r w:rsidR="415FC23B" w:rsidRPr="002207E3">
        <w:rPr>
          <w:rFonts w:cs="Tahoma"/>
          <w:b/>
          <w:bCs/>
          <w:color w:val="000000" w:themeColor="text1"/>
        </w:rPr>
        <w:t>trattamento</w:t>
      </w:r>
      <w:r w:rsidR="415FC23B" w:rsidRPr="00E63C20">
        <w:rPr>
          <w:rFonts w:cs="Tahoma"/>
          <w:color w:val="000000" w:themeColor="text1"/>
        </w:rPr>
        <w:t xml:space="preserve"> </w:t>
      </w:r>
      <w:r w:rsidR="415FC23B" w:rsidRPr="002207E3">
        <w:rPr>
          <w:rFonts w:cs="Tahoma"/>
          <w:b/>
          <w:bCs/>
          <w:color w:val="000000" w:themeColor="text1"/>
        </w:rPr>
        <w:t>IVA</w:t>
      </w:r>
      <w:r w:rsidR="415FC23B" w:rsidRPr="00C517DB">
        <w:rPr>
          <w:rFonts w:cs="Tahoma"/>
          <w:color w:val="000000" w:themeColor="text1"/>
        </w:rPr>
        <w:t xml:space="preserve"> </w:t>
      </w:r>
      <w:r w:rsidR="415FC23B" w:rsidRPr="002465D6">
        <w:rPr>
          <w:rFonts w:cs="Tahoma"/>
          <w:color w:val="000000" w:themeColor="text1"/>
        </w:rPr>
        <w:t xml:space="preserve">delle operazioni e </w:t>
      </w:r>
      <w:r w:rsidR="415FC23B" w:rsidRPr="00C517DB">
        <w:rPr>
          <w:rFonts w:cs="Tahoma"/>
          <w:b/>
          <w:bCs/>
          <w:color w:val="000000" w:themeColor="text1"/>
        </w:rPr>
        <w:t xml:space="preserve">la rispettiva compilazione </w:t>
      </w:r>
      <w:r w:rsidR="002207E3" w:rsidRPr="00C517DB">
        <w:rPr>
          <w:rFonts w:cs="Tahoma"/>
          <w:b/>
          <w:bCs/>
          <w:color w:val="000000" w:themeColor="text1"/>
        </w:rPr>
        <w:t>del file XML della fatturazione elettronica</w:t>
      </w:r>
      <w:r w:rsidR="415FC23B" w:rsidRPr="002465D6">
        <w:rPr>
          <w:rFonts w:cs="Tahoma"/>
          <w:color w:val="000000" w:themeColor="text1"/>
        </w:rPr>
        <w:t xml:space="preserve">, attenendosi alle </w:t>
      </w:r>
      <w:r w:rsidR="00A65E60">
        <w:rPr>
          <w:rFonts w:cs="Tahoma"/>
          <w:color w:val="000000" w:themeColor="text1"/>
        </w:rPr>
        <w:t xml:space="preserve">nuove </w:t>
      </w:r>
      <w:r w:rsidR="415FC23B" w:rsidRPr="002465D6">
        <w:rPr>
          <w:rFonts w:cs="Tahoma"/>
          <w:color w:val="000000" w:themeColor="text1"/>
        </w:rPr>
        <w:t xml:space="preserve">specifiche tecniche di trasmissione aggiornate </w:t>
      </w:r>
      <w:r w:rsidR="002207E3">
        <w:rPr>
          <w:rFonts w:cs="Tahoma"/>
          <w:color w:val="000000" w:themeColor="text1"/>
        </w:rPr>
        <w:t xml:space="preserve">al </w:t>
      </w:r>
      <w:r w:rsidR="00A65E60">
        <w:rPr>
          <w:rFonts w:cs="Tahoma"/>
          <w:color w:val="000000" w:themeColor="text1"/>
        </w:rPr>
        <w:t>28 ottobre 2021</w:t>
      </w:r>
      <w:r w:rsidR="00216188" w:rsidRPr="002465D6">
        <w:rPr>
          <w:rFonts w:cs="Tahoma"/>
          <w:color w:val="000000" w:themeColor="text1"/>
        </w:rPr>
        <w:t xml:space="preserve"> (versione 1.</w:t>
      </w:r>
      <w:r w:rsidR="00A65E60">
        <w:rPr>
          <w:rFonts w:cs="Tahoma"/>
          <w:color w:val="000000" w:themeColor="text1"/>
        </w:rPr>
        <w:t>7</w:t>
      </w:r>
      <w:r w:rsidR="00216188" w:rsidRPr="002465D6">
        <w:rPr>
          <w:rFonts w:cs="Tahoma"/>
          <w:color w:val="000000" w:themeColor="text1"/>
        </w:rPr>
        <w:t xml:space="preserve"> – Allegato A</w:t>
      </w:r>
      <w:r w:rsidR="00E63C20">
        <w:rPr>
          <w:rFonts w:cs="Tahoma"/>
          <w:color w:val="000000" w:themeColor="text1"/>
        </w:rPr>
        <w:t xml:space="preserve">, </w:t>
      </w:r>
      <w:r w:rsidR="00A65E60" w:rsidRPr="00A65E60">
        <w:rPr>
          <w:rFonts w:cs="Tahoma"/>
          <w:b/>
          <w:bCs/>
          <w:color w:val="000000" w:themeColor="text1"/>
        </w:rPr>
        <w:t>in vigore dal 1° gennaio 2022</w:t>
      </w:r>
      <w:r w:rsidR="00216188" w:rsidRPr="002465D6">
        <w:rPr>
          <w:rFonts w:cs="Tahoma"/>
          <w:color w:val="000000" w:themeColor="text1"/>
        </w:rPr>
        <w:t>)</w:t>
      </w:r>
      <w:r w:rsidR="008150D0" w:rsidRPr="002465D6">
        <w:rPr>
          <w:rFonts w:cs="Tahoma"/>
          <w:color w:val="000000" w:themeColor="text1"/>
        </w:rPr>
        <w:t xml:space="preserve"> e alla </w:t>
      </w:r>
      <w:r w:rsidR="00730AE3" w:rsidRPr="002465D6">
        <w:rPr>
          <w:rFonts w:cs="Tahoma"/>
          <w:color w:val="000000" w:themeColor="text1"/>
        </w:rPr>
        <w:t>g</w:t>
      </w:r>
      <w:r w:rsidR="008150D0" w:rsidRPr="002465D6">
        <w:rPr>
          <w:rFonts w:cs="Tahoma"/>
          <w:color w:val="000000" w:themeColor="text1"/>
        </w:rPr>
        <w:t>uida alla compilazione delle fatture e dell’esterometro dell’</w:t>
      </w:r>
      <w:r w:rsidR="00730AE3" w:rsidRPr="002465D6">
        <w:rPr>
          <w:rFonts w:cs="Tahoma"/>
          <w:color w:val="000000" w:themeColor="text1"/>
        </w:rPr>
        <w:t>A</w:t>
      </w:r>
      <w:r w:rsidR="008150D0" w:rsidRPr="002465D6">
        <w:rPr>
          <w:rFonts w:cs="Tahoma"/>
          <w:color w:val="000000" w:themeColor="text1"/>
        </w:rPr>
        <w:t>genzia delle entrate (versione 1.</w:t>
      </w:r>
      <w:r w:rsidR="0026296F">
        <w:rPr>
          <w:rFonts w:cs="Tahoma"/>
          <w:color w:val="000000" w:themeColor="text1"/>
        </w:rPr>
        <w:t>5</w:t>
      </w:r>
      <w:r w:rsidR="008150D0" w:rsidRPr="002465D6">
        <w:rPr>
          <w:rFonts w:cs="Tahoma"/>
          <w:color w:val="000000" w:themeColor="text1"/>
        </w:rPr>
        <w:t xml:space="preserve"> del </w:t>
      </w:r>
      <w:r w:rsidR="0026296F">
        <w:rPr>
          <w:rFonts w:cs="Tahoma"/>
          <w:color w:val="000000" w:themeColor="text1"/>
        </w:rPr>
        <w:t>7</w:t>
      </w:r>
      <w:r w:rsidR="008150D0" w:rsidRPr="002465D6">
        <w:rPr>
          <w:rFonts w:cs="Tahoma"/>
          <w:color w:val="000000" w:themeColor="text1"/>
        </w:rPr>
        <w:t xml:space="preserve"> </w:t>
      </w:r>
      <w:r w:rsidR="0026296F">
        <w:rPr>
          <w:rFonts w:cs="Tahoma"/>
          <w:color w:val="000000" w:themeColor="text1"/>
        </w:rPr>
        <w:t>luglio 2021</w:t>
      </w:r>
      <w:r w:rsidR="008150D0" w:rsidRPr="002465D6">
        <w:rPr>
          <w:rFonts w:cs="Tahoma"/>
          <w:color w:val="000000" w:themeColor="text1"/>
        </w:rPr>
        <w:t>).</w:t>
      </w:r>
    </w:p>
    <w:p w14:paraId="32AC5ECD" w14:textId="77777777" w:rsidR="00A90ED0" w:rsidRDefault="00A90ED0" w:rsidP="00525A60">
      <w:pPr>
        <w:spacing w:line="360" w:lineRule="auto"/>
        <w:jc w:val="both"/>
        <w:rPr>
          <w:rFonts w:cs="Tahoma"/>
          <w:b/>
          <w:bCs/>
          <w:i/>
          <w:iCs/>
          <w:sz w:val="28"/>
          <w:szCs w:val="28"/>
        </w:rPr>
        <w:sectPr w:rsidR="00A90ED0" w:rsidSect="00A90ED0">
          <w:pgSz w:w="11906" w:h="16838"/>
          <w:pgMar w:top="833" w:right="1134" w:bottom="1134" w:left="1134" w:header="708" w:footer="708" w:gutter="0"/>
          <w:cols w:space="708"/>
          <w:titlePg/>
          <w:docGrid w:linePitch="360"/>
        </w:sectPr>
      </w:pPr>
    </w:p>
    <w:p w14:paraId="129AD12C" w14:textId="77777777" w:rsidR="00D9654B" w:rsidRPr="00A90ED0" w:rsidRDefault="00D9654B" w:rsidP="00D9654B">
      <w:pPr>
        <w:shd w:val="clear" w:color="auto" w:fill="FFFFFF"/>
        <w:jc w:val="center"/>
        <w:rPr>
          <w:rFonts w:cs="Tahoma"/>
          <w:b/>
          <w:bCs/>
          <w:i/>
          <w:color w:val="222222"/>
          <w:sz w:val="28"/>
          <w:szCs w:val="28"/>
          <w:lang w:eastAsia="it-IT"/>
        </w:rPr>
      </w:pPr>
      <w:r w:rsidRPr="00A90ED0">
        <w:rPr>
          <w:rFonts w:cs="Tahoma"/>
          <w:b/>
          <w:bCs/>
          <w:i/>
          <w:color w:val="222222"/>
          <w:sz w:val="28"/>
          <w:szCs w:val="28"/>
        </w:rPr>
        <w:lastRenderedPageBreak/>
        <w:t xml:space="preserve">Clara </w:t>
      </w:r>
      <w:proofErr w:type="spellStart"/>
      <w:r w:rsidRPr="00A90ED0">
        <w:rPr>
          <w:rFonts w:cs="Tahoma"/>
          <w:b/>
          <w:bCs/>
          <w:i/>
          <w:color w:val="222222"/>
          <w:sz w:val="28"/>
          <w:szCs w:val="28"/>
        </w:rPr>
        <w:t>Pollet</w:t>
      </w:r>
      <w:proofErr w:type="spellEnd"/>
    </w:p>
    <w:p w14:paraId="4E1D5431" w14:textId="77777777" w:rsidR="00774B6C" w:rsidRPr="002668A5" w:rsidRDefault="00774B6C" w:rsidP="00A90ED0">
      <w:pPr>
        <w:shd w:val="clear" w:color="auto" w:fill="FFFFFF"/>
        <w:spacing w:line="360" w:lineRule="auto"/>
        <w:jc w:val="both"/>
        <w:rPr>
          <w:rFonts w:cs="Tahoma"/>
          <w:sz w:val="24"/>
          <w:szCs w:val="24"/>
        </w:rPr>
      </w:pPr>
      <w:r w:rsidRPr="002668A5">
        <w:rPr>
          <w:rFonts w:cs="Tahoma"/>
          <w:sz w:val="24"/>
          <w:szCs w:val="24"/>
        </w:rPr>
        <w:t>Dottore commercialista e revisore legale. Dopo 23 anni di lavoro in Associazione di categoria delle Piccole e medie imprese di Torino e Provincia (Api Torino) come responsabile del Servizio fiscale tributario, fornendo assistenza a circa 2.000 PMI, oggi commercialista indipendente, in collaborazione con Simone Dimitri, collega e coautore di diversi prodotti editoriali. Attività quotidiana dedicata allo studio delle problematiche IVA connesse alle operazioni italiane, comunitarie, extracomunitarie e triangolari, oltre alle tematiche di bilancio e reddito di impresa. Gli argomenti descritti sono anche oggetto di articoli settimanali e approfondimenti pubblicati su diverse testate online e riviste di settore.</w:t>
      </w:r>
    </w:p>
    <w:p w14:paraId="24AADDB7" w14:textId="77777777" w:rsidR="00D9654B" w:rsidRPr="00A90ED0" w:rsidRDefault="00D9654B" w:rsidP="00D9654B">
      <w:pPr>
        <w:shd w:val="clear" w:color="auto" w:fill="FFFFFF"/>
        <w:jc w:val="center"/>
        <w:rPr>
          <w:rFonts w:cs="Tahoma"/>
          <w:b/>
          <w:bCs/>
          <w:i/>
          <w:color w:val="222222"/>
          <w:sz w:val="28"/>
          <w:szCs w:val="28"/>
        </w:rPr>
      </w:pPr>
      <w:r w:rsidRPr="00A90ED0">
        <w:rPr>
          <w:rFonts w:cs="Tahoma"/>
          <w:b/>
          <w:bCs/>
          <w:i/>
          <w:color w:val="222222"/>
          <w:sz w:val="28"/>
          <w:szCs w:val="28"/>
        </w:rPr>
        <w:t>Simone Dimitri</w:t>
      </w:r>
    </w:p>
    <w:p w14:paraId="147A9BAD" w14:textId="77777777" w:rsidR="00774B6C" w:rsidRPr="00835BD0" w:rsidRDefault="00774B6C" w:rsidP="00A90ED0">
      <w:pPr>
        <w:shd w:val="clear" w:color="auto" w:fill="FFFFFF"/>
        <w:spacing w:line="360" w:lineRule="auto"/>
        <w:jc w:val="both"/>
        <w:rPr>
          <w:rFonts w:cs="Tahoma"/>
          <w:sz w:val="24"/>
          <w:szCs w:val="24"/>
        </w:rPr>
      </w:pPr>
      <w:r w:rsidRPr="00835BD0">
        <w:rPr>
          <w:rFonts w:cs="Tahoma"/>
          <w:sz w:val="24"/>
          <w:szCs w:val="24"/>
        </w:rPr>
        <w:t xml:space="preserve">Consulente fiscale. Dopo 10 anni da funzionario dell’Ufficio fiscale e tributario dell'Associazione di categoria delle Piccole e medie imprese di Torino e Provincia (API Torino), </w:t>
      </w:r>
      <w:r>
        <w:rPr>
          <w:rFonts w:cs="Tahoma"/>
          <w:sz w:val="24"/>
          <w:szCs w:val="24"/>
        </w:rPr>
        <w:t>fornendo assistenza a</w:t>
      </w:r>
      <w:r w:rsidRPr="00835BD0">
        <w:rPr>
          <w:rFonts w:cs="Tahoma"/>
          <w:sz w:val="24"/>
          <w:szCs w:val="24"/>
        </w:rPr>
        <w:t xml:space="preserve"> circa 2.000 </w:t>
      </w:r>
      <w:r>
        <w:rPr>
          <w:rFonts w:cs="Tahoma"/>
          <w:sz w:val="24"/>
          <w:szCs w:val="24"/>
        </w:rPr>
        <w:t>PMI</w:t>
      </w:r>
      <w:r w:rsidRPr="00835BD0">
        <w:rPr>
          <w:rFonts w:cs="Tahoma"/>
          <w:sz w:val="24"/>
          <w:szCs w:val="24"/>
        </w:rPr>
        <w:t xml:space="preserve">, oggi consulente d’impresa </w:t>
      </w:r>
      <w:r>
        <w:rPr>
          <w:rFonts w:cs="Tahoma"/>
          <w:sz w:val="24"/>
          <w:szCs w:val="24"/>
        </w:rPr>
        <w:t xml:space="preserve">indipendente, in collaborazione </w:t>
      </w:r>
      <w:r w:rsidRPr="00835BD0">
        <w:rPr>
          <w:rFonts w:cs="Tahoma"/>
          <w:sz w:val="24"/>
          <w:szCs w:val="24"/>
        </w:rPr>
        <w:t xml:space="preserve">con </w:t>
      </w:r>
      <w:r>
        <w:rPr>
          <w:rFonts w:cs="Tahoma"/>
          <w:sz w:val="24"/>
          <w:szCs w:val="24"/>
        </w:rPr>
        <w:t xml:space="preserve">Clara </w:t>
      </w:r>
      <w:proofErr w:type="spellStart"/>
      <w:r>
        <w:rPr>
          <w:rFonts w:cs="Tahoma"/>
          <w:sz w:val="24"/>
          <w:szCs w:val="24"/>
        </w:rPr>
        <w:t>Pollet</w:t>
      </w:r>
      <w:proofErr w:type="spellEnd"/>
      <w:r>
        <w:rPr>
          <w:rFonts w:cs="Tahoma"/>
          <w:sz w:val="24"/>
          <w:szCs w:val="24"/>
        </w:rPr>
        <w:t>,</w:t>
      </w:r>
      <w:r w:rsidRPr="00835BD0">
        <w:rPr>
          <w:rFonts w:cs="Tahoma"/>
          <w:sz w:val="24"/>
          <w:szCs w:val="24"/>
        </w:rPr>
        <w:t xml:space="preserve"> collega e coautrice di diversi prodotti editoriali. Attività quotidiana dedicata allo studio delle problematiche IVA connesse alle operazioni italiane, comunitarie, extracomunitarie e triangolari, oltre alle </w:t>
      </w:r>
      <w:r>
        <w:rPr>
          <w:rFonts w:cs="Tahoma"/>
          <w:sz w:val="24"/>
          <w:szCs w:val="24"/>
        </w:rPr>
        <w:t>tematiche</w:t>
      </w:r>
      <w:r w:rsidRPr="00835BD0">
        <w:rPr>
          <w:rFonts w:cs="Tahoma"/>
          <w:sz w:val="24"/>
          <w:szCs w:val="24"/>
        </w:rPr>
        <w:t xml:space="preserve"> di bilancio e reddito di impresa. </w:t>
      </w:r>
      <w:r>
        <w:rPr>
          <w:rFonts w:cs="Tahoma"/>
          <w:sz w:val="24"/>
          <w:szCs w:val="24"/>
        </w:rPr>
        <w:t>Gli argomenti</w:t>
      </w:r>
      <w:r w:rsidRPr="00835BD0">
        <w:rPr>
          <w:rFonts w:cs="Tahoma"/>
          <w:sz w:val="24"/>
          <w:szCs w:val="24"/>
        </w:rPr>
        <w:t xml:space="preserve"> </w:t>
      </w:r>
      <w:r>
        <w:rPr>
          <w:rFonts w:cs="Tahoma"/>
          <w:sz w:val="24"/>
          <w:szCs w:val="24"/>
        </w:rPr>
        <w:t>descritti</w:t>
      </w:r>
      <w:r w:rsidRPr="00835BD0">
        <w:rPr>
          <w:rFonts w:cs="Tahoma"/>
          <w:sz w:val="24"/>
          <w:szCs w:val="24"/>
        </w:rPr>
        <w:t xml:space="preserve"> sono anche oggetto di articoli settimanali e approfondimenti pubblicati su diverse testate online e riviste di settore.</w:t>
      </w:r>
    </w:p>
    <w:p w14:paraId="27DF3A47" w14:textId="77777777" w:rsidR="00EE0DC9" w:rsidRPr="008B2DD6" w:rsidRDefault="00EE0DC9" w:rsidP="00525A60">
      <w:pPr>
        <w:spacing w:line="360" w:lineRule="auto"/>
        <w:jc w:val="both"/>
        <w:rPr>
          <w:rFonts w:cs="Tahoma"/>
          <w:sz w:val="22"/>
        </w:rPr>
      </w:pPr>
    </w:p>
    <w:p w14:paraId="39CB6DFD" w14:textId="67FB30EE" w:rsidR="00EE0DC9" w:rsidRPr="00995E1C" w:rsidRDefault="00EE0DC9" w:rsidP="00D9654B">
      <w:pPr>
        <w:spacing w:line="360" w:lineRule="auto"/>
        <w:jc w:val="center"/>
        <w:rPr>
          <w:rFonts w:cs="Tahoma"/>
          <w:sz w:val="22"/>
        </w:rPr>
      </w:pPr>
      <w:r w:rsidRPr="00995E1C">
        <w:rPr>
          <w:rFonts w:cs="Tahoma"/>
          <w:sz w:val="22"/>
        </w:rPr>
        <w:t>ISBN:</w:t>
      </w:r>
      <w:r w:rsidR="00D9654B" w:rsidRPr="00995E1C">
        <w:rPr>
          <w:sz w:val="22"/>
        </w:rPr>
        <w:t xml:space="preserve"> </w:t>
      </w:r>
      <w:r w:rsidR="00EA261B" w:rsidRPr="00995E1C">
        <w:rPr>
          <w:sz w:val="22"/>
        </w:rPr>
        <w:t>9788891654496</w:t>
      </w:r>
    </w:p>
    <w:p w14:paraId="4C476597" w14:textId="4FC75652" w:rsidR="00EE0DC9" w:rsidRPr="00995E1C" w:rsidRDefault="00EE0DC9" w:rsidP="00D9654B">
      <w:pPr>
        <w:spacing w:line="360" w:lineRule="auto"/>
        <w:jc w:val="center"/>
        <w:rPr>
          <w:rFonts w:cs="Tahoma"/>
          <w:sz w:val="22"/>
          <w:lang w:eastAsia="it-IT"/>
        </w:rPr>
      </w:pPr>
      <w:r w:rsidRPr="00995E1C">
        <w:rPr>
          <w:rFonts w:cs="Tahoma"/>
          <w:sz w:val="22"/>
          <w:lang w:eastAsia="it-IT"/>
        </w:rPr>
        <w:t xml:space="preserve">© Copyright </w:t>
      </w:r>
      <w:r w:rsidR="004A4546" w:rsidRPr="00995E1C">
        <w:rPr>
          <w:rFonts w:cs="Tahoma"/>
          <w:sz w:val="22"/>
          <w:lang w:eastAsia="it-IT"/>
        </w:rPr>
        <w:t>202</w:t>
      </w:r>
      <w:r w:rsidR="00774B6C" w:rsidRPr="00995E1C">
        <w:rPr>
          <w:rFonts w:cs="Tahoma"/>
          <w:sz w:val="22"/>
          <w:lang w:eastAsia="it-IT"/>
        </w:rPr>
        <w:t>1</w:t>
      </w:r>
      <w:r w:rsidRPr="00995E1C">
        <w:rPr>
          <w:rFonts w:cs="Tahoma"/>
          <w:sz w:val="22"/>
          <w:lang w:eastAsia="it-IT"/>
        </w:rPr>
        <w:t xml:space="preserve"> </w:t>
      </w:r>
      <w:r w:rsidR="00EA261B" w:rsidRPr="00995E1C">
        <w:rPr>
          <w:rFonts w:cs="Tahoma"/>
          <w:sz w:val="22"/>
          <w:lang w:eastAsia="it-IT"/>
        </w:rPr>
        <w:t>Maggioli</w:t>
      </w:r>
    </w:p>
    <w:p w14:paraId="6A113429" w14:textId="24534354" w:rsidR="00EE0DC9" w:rsidRPr="00995E1C" w:rsidRDefault="00774B6C" w:rsidP="00D9654B">
      <w:pPr>
        <w:spacing w:line="360" w:lineRule="auto"/>
        <w:jc w:val="center"/>
        <w:rPr>
          <w:rFonts w:cs="Tahoma"/>
          <w:sz w:val="22"/>
          <w:lang w:eastAsia="it-IT"/>
        </w:rPr>
      </w:pPr>
      <w:r w:rsidRPr="00995E1C">
        <w:rPr>
          <w:rFonts w:cs="Tahoma"/>
          <w:sz w:val="22"/>
          <w:lang w:eastAsia="it-IT"/>
        </w:rPr>
        <w:t>Novembre 2021</w:t>
      </w:r>
    </w:p>
    <w:p w14:paraId="0B750348" w14:textId="7237DF02" w:rsidR="00EE0DC9" w:rsidRPr="00995E1C" w:rsidRDefault="00022F83" w:rsidP="00A90ED0">
      <w:pPr>
        <w:spacing w:line="360" w:lineRule="auto"/>
        <w:jc w:val="center"/>
        <w:rPr>
          <w:rFonts w:cs="Tahoma"/>
          <w:sz w:val="22"/>
          <w:lang w:eastAsia="it-IT"/>
        </w:rPr>
      </w:pPr>
      <w:hyperlink r:id="rId17" w:history="1">
        <w:r w:rsidR="00EE0DC9" w:rsidRPr="00995E1C">
          <w:rPr>
            <w:rFonts w:cs="Tahoma"/>
            <w:color w:val="0000FF"/>
            <w:sz w:val="22"/>
            <w:u w:val="single"/>
            <w:lang w:eastAsia="it-IT"/>
          </w:rPr>
          <w:t>www.fiscoetasse.com</w:t>
        </w:r>
      </w:hyperlink>
    </w:p>
    <w:p w14:paraId="0D2CA9B8" w14:textId="73A57BD2" w:rsidR="00EE0DC9" w:rsidRPr="009F3B86" w:rsidRDefault="00D9654B" w:rsidP="009F3B86">
      <w:pPr>
        <w:spacing w:line="360" w:lineRule="auto"/>
        <w:jc w:val="center"/>
        <w:rPr>
          <w:rFonts w:cs="Tahoma"/>
          <w:szCs w:val="20"/>
        </w:rPr>
      </w:pPr>
      <w:r>
        <w:rPr>
          <w:noProof/>
          <w:lang w:eastAsia="it-IT"/>
        </w:rPr>
        <w:drawing>
          <wp:inline distT="0" distB="0" distL="0" distR="0" wp14:anchorId="57F55F1E" wp14:editId="0346ABFE">
            <wp:extent cx="2306027" cy="632298"/>
            <wp:effectExtent l="0" t="0" r="0" b="0"/>
            <wp:docPr id="2054594365" name="Immagine 205459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23947" cy="637212"/>
                    </a:xfrm>
                    <a:prstGeom prst="rect">
                      <a:avLst/>
                    </a:prstGeom>
                  </pic:spPr>
                </pic:pic>
              </a:graphicData>
            </a:graphic>
          </wp:inline>
        </w:drawing>
      </w:r>
    </w:p>
    <w:p w14:paraId="495142F2" w14:textId="77777777" w:rsidR="00A90ED0" w:rsidRDefault="00A90ED0" w:rsidP="00525A60">
      <w:pPr>
        <w:spacing w:line="360" w:lineRule="auto"/>
        <w:jc w:val="both"/>
        <w:rPr>
          <w:rFonts w:cs="Tahoma"/>
          <w:i/>
          <w:szCs w:val="20"/>
        </w:rPr>
        <w:sectPr w:rsidR="00A90ED0" w:rsidSect="00A90ED0">
          <w:pgSz w:w="11906" w:h="16838"/>
          <w:pgMar w:top="833" w:right="1134" w:bottom="1134" w:left="1134" w:header="708" w:footer="708" w:gutter="0"/>
          <w:cols w:space="708"/>
          <w:titlePg/>
          <w:docGrid w:linePitch="360"/>
        </w:sectPr>
      </w:pPr>
    </w:p>
    <w:p w14:paraId="5AA3BE15" w14:textId="77777777" w:rsidR="00B14B9C" w:rsidRDefault="00EE0DC9" w:rsidP="00B14B9C">
      <w:pPr>
        <w:pStyle w:val="Titolosommario"/>
        <w:spacing w:before="0" w:after="200" w:line="360" w:lineRule="auto"/>
        <w:jc w:val="both"/>
      </w:pPr>
      <w:r w:rsidRPr="00A24B88">
        <w:rPr>
          <w:rFonts w:ascii="Tahoma" w:hAnsi="Tahoma" w:cs="Tahoma"/>
        </w:rPr>
        <w:lastRenderedPageBreak/>
        <w:t>Indice</w:t>
      </w:r>
    </w:p>
    <w:p w14:paraId="6ECC323A" w14:textId="77777777" w:rsidR="00A90ED0" w:rsidRDefault="00A90ED0" w:rsidP="00A90ED0">
      <w:pPr>
        <w:pStyle w:val="Sommario1"/>
      </w:pPr>
    </w:p>
    <w:p w14:paraId="0FCD6416" w14:textId="44565206" w:rsidR="00192B29" w:rsidRDefault="00A90ED0">
      <w:pPr>
        <w:pStyle w:val="Sommario1"/>
        <w:rPr>
          <w:rFonts w:asciiTheme="minorHAnsi" w:eastAsiaTheme="minorEastAsia" w:hAnsiTheme="minorHAnsi" w:cstheme="minorBidi"/>
          <w:b w:val="0"/>
          <w:bCs w:val="0"/>
          <w:sz w:val="22"/>
          <w:szCs w:val="22"/>
          <w:lang w:eastAsia="it-IT"/>
        </w:rPr>
      </w:pPr>
      <w:r w:rsidRPr="00A90ED0">
        <w:rPr>
          <w:i/>
          <w:iCs/>
        </w:rPr>
        <w:fldChar w:fldCharType="begin"/>
      </w:r>
      <w:r w:rsidRPr="00A90ED0">
        <w:rPr>
          <w:i/>
          <w:iCs/>
        </w:rPr>
        <w:instrText xml:space="preserve"> TOC \o "1-1" \h \z \t "Titolo 2;2;Titolo 3;3" </w:instrText>
      </w:r>
      <w:r w:rsidRPr="00A90ED0">
        <w:rPr>
          <w:i/>
          <w:iCs/>
        </w:rPr>
        <w:fldChar w:fldCharType="separate"/>
      </w:r>
      <w:hyperlink w:anchor="_Toc87457862" w:history="1">
        <w:r w:rsidR="00192B29" w:rsidRPr="00723C11">
          <w:rPr>
            <w:rStyle w:val="Collegamentoipertestuale"/>
          </w:rPr>
          <w:t>Sintesi</w:t>
        </w:r>
        <w:r w:rsidR="00192B29">
          <w:rPr>
            <w:webHidden/>
          </w:rPr>
          <w:tab/>
        </w:r>
        <w:r w:rsidR="00192B29">
          <w:rPr>
            <w:webHidden/>
          </w:rPr>
          <w:fldChar w:fldCharType="begin"/>
        </w:r>
        <w:r w:rsidR="00192B29">
          <w:rPr>
            <w:webHidden/>
          </w:rPr>
          <w:instrText xml:space="preserve"> PAGEREF _Toc87457862 \h </w:instrText>
        </w:r>
        <w:r w:rsidR="00192B29">
          <w:rPr>
            <w:webHidden/>
          </w:rPr>
        </w:r>
        <w:r w:rsidR="00192B29">
          <w:rPr>
            <w:webHidden/>
          </w:rPr>
          <w:fldChar w:fldCharType="separate"/>
        </w:r>
        <w:r w:rsidR="00192B29">
          <w:rPr>
            <w:webHidden/>
          </w:rPr>
          <w:t>2</w:t>
        </w:r>
        <w:r w:rsidR="00192B29">
          <w:rPr>
            <w:webHidden/>
          </w:rPr>
          <w:fldChar w:fldCharType="end"/>
        </w:r>
      </w:hyperlink>
    </w:p>
    <w:p w14:paraId="7A8EC9D8" w14:textId="19164885" w:rsidR="00192B29" w:rsidRDefault="00192B29">
      <w:pPr>
        <w:pStyle w:val="Sommario1"/>
        <w:rPr>
          <w:rFonts w:asciiTheme="minorHAnsi" w:eastAsiaTheme="minorEastAsia" w:hAnsiTheme="minorHAnsi" w:cstheme="minorBidi"/>
          <w:b w:val="0"/>
          <w:bCs w:val="0"/>
          <w:sz w:val="22"/>
          <w:szCs w:val="22"/>
          <w:lang w:eastAsia="it-IT"/>
        </w:rPr>
      </w:pPr>
      <w:hyperlink w:anchor="_Toc87457863" w:history="1">
        <w:r w:rsidRPr="00723C11">
          <w:rPr>
            <w:rStyle w:val="Collegamentoipertestuale"/>
          </w:rPr>
          <w:t>1.</w:t>
        </w:r>
      </w:hyperlink>
      <w:r>
        <w:rPr>
          <w:rFonts w:asciiTheme="minorHAnsi" w:eastAsiaTheme="minorEastAsia" w:hAnsiTheme="minorHAnsi" w:cstheme="minorBidi"/>
          <w:b w:val="0"/>
          <w:bCs w:val="0"/>
          <w:sz w:val="22"/>
          <w:szCs w:val="22"/>
          <w:lang w:eastAsia="it-IT"/>
        </w:rPr>
        <w:t xml:space="preserve"> </w:t>
      </w:r>
      <w:hyperlink w:anchor="_Toc87457864" w:history="1">
        <w:r w:rsidRPr="00723C11">
          <w:rPr>
            <w:rStyle w:val="Collegamentoipertestuale"/>
          </w:rPr>
          <w:t>Inquadramento normativo</w:t>
        </w:r>
        <w:r>
          <w:rPr>
            <w:webHidden/>
          </w:rPr>
          <w:tab/>
        </w:r>
        <w:r>
          <w:rPr>
            <w:webHidden/>
          </w:rPr>
          <w:fldChar w:fldCharType="begin"/>
        </w:r>
        <w:r>
          <w:rPr>
            <w:webHidden/>
          </w:rPr>
          <w:instrText xml:space="preserve"> PAGEREF _Toc87457864 \h </w:instrText>
        </w:r>
        <w:r>
          <w:rPr>
            <w:webHidden/>
          </w:rPr>
        </w:r>
        <w:r>
          <w:rPr>
            <w:webHidden/>
          </w:rPr>
          <w:fldChar w:fldCharType="separate"/>
        </w:r>
        <w:r>
          <w:rPr>
            <w:webHidden/>
          </w:rPr>
          <w:t>8</w:t>
        </w:r>
        <w:r>
          <w:rPr>
            <w:webHidden/>
          </w:rPr>
          <w:fldChar w:fldCharType="end"/>
        </w:r>
      </w:hyperlink>
    </w:p>
    <w:p w14:paraId="52E25A3B" w14:textId="700234C4" w:rsidR="00192B29" w:rsidRDefault="00192B29">
      <w:pPr>
        <w:pStyle w:val="Sommario2"/>
        <w:rPr>
          <w:rFonts w:asciiTheme="minorHAnsi" w:eastAsiaTheme="minorEastAsia" w:hAnsiTheme="minorHAnsi" w:cstheme="minorBidi"/>
          <w:sz w:val="22"/>
          <w:szCs w:val="22"/>
          <w:lang w:eastAsia="it-IT"/>
        </w:rPr>
      </w:pPr>
      <w:hyperlink w:anchor="_Toc87457865" w:history="1">
        <w:r w:rsidRPr="00723C11">
          <w:rPr>
            <w:rStyle w:val="Collegamentoipertestuale"/>
          </w:rPr>
          <w:t>1.1 Quadro di sintesi</w:t>
        </w:r>
        <w:r>
          <w:rPr>
            <w:webHidden/>
          </w:rPr>
          <w:tab/>
        </w:r>
        <w:r>
          <w:rPr>
            <w:webHidden/>
          </w:rPr>
          <w:fldChar w:fldCharType="begin"/>
        </w:r>
        <w:r>
          <w:rPr>
            <w:webHidden/>
          </w:rPr>
          <w:instrText xml:space="preserve"> PAGEREF _Toc87457865 \h </w:instrText>
        </w:r>
        <w:r>
          <w:rPr>
            <w:webHidden/>
          </w:rPr>
        </w:r>
        <w:r>
          <w:rPr>
            <w:webHidden/>
          </w:rPr>
          <w:fldChar w:fldCharType="separate"/>
        </w:r>
        <w:r>
          <w:rPr>
            <w:webHidden/>
          </w:rPr>
          <w:t>8</w:t>
        </w:r>
        <w:r>
          <w:rPr>
            <w:webHidden/>
          </w:rPr>
          <w:fldChar w:fldCharType="end"/>
        </w:r>
      </w:hyperlink>
    </w:p>
    <w:p w14:paraId="50AC5F87" w14:textId="260858B0" w:rsidR="00192B29" w:rsidRDefault="00192B29">
      <w:pPr>
        <w:pStyle w:val="Sommario2"/>
        <w:rPr>
          <w:rFonts w:asciiTheme="minorHAnsi" w:eastAsiaTheme="minorEastAsia" w:hAnsiTheme="minorHAnsi" w:cstheme="minorBidi"/>
          <w:sz w:val="22"/>
          <w:szCs w:val="22"/>
          <w:lang w:eastAsia="it-IT"/>
        </w:rPr>
      </w:pPr>
      <w:hyperlink w:anchor="_Toc87457866" w:history="1">
        <w:r w:rsidRPr="00723C11">
          <w:rPr>
            <w:rStyle w:val="Collegamentoipertestuale"/>
          </w:rPr>
          <w:t>1.2 Soggetti esclusi dall’adempimento</w:t>
        </w:r>
        <w:r>
          <w:rPr>
            <w:webHidden/>
          </w:rPr>
          <w:tab/>
        </w:r>
        <w:r>
          <w:rPr>
            <w:webHidden/>
          </w:rPr>
          <w:fldChar w:fldCharType="begin"/>
        </w:r>
        <w:r>
          <w:rPr>
            <w:webHidden/>
          </w:rPr>
          <w:instrText xml:space="preserve"> PAGEREF _Toc87457866 \h </w:instrText>
        </w:r>
        <w:r>
          <w:rPr>
            <w:webHidden/>
          </w:rPr>
        </w:r>
        <w:r>
          <w:rPr>
            <w:webHidden/>
          </w:rPr>
          <w:fldChar w:fldCharType="separate"/>
        </w:r>
        <w:r>
          <w:rPr>
            <w:webHidden/>
          </w:rPr>
          <w:t>9</w:t>
        </w:r>
        <w:r>
          <w:rPr>
            <w:webHidden/>
          </w:rPr>
          <w:fldChar w:fldCharType="end"/>
        </w:r>
      </w:hyperlink>
    </w:p>
    <w:p w14:paraId="7FD98C90" w14:textId="728F77DC" w:rsidR="00192B29" w:rsidRDefault="00192B29">
      <w:pPr>
        <w:pStyle w:val="Sommario2"/>
        <w:rPr>
          <w:rFonts w:asciiTheme="minorHAnsi" w:eastAsiaTheme="minorEastAsia" w:hAnsiTheme="minorHAnsi" w:cstheme="minorBidi"/>
          <w:sz w:val="22"/>
          <w:szCs w:val="22"/>
          <w:lang w:eastAsia="it-IT"/>
        </w:rPr>
      </w:pPr>
      <w:hyperlink w:anchor="_Toc87457867" w:history="1">
        <w:r w:rsidRPr="00723C11">
          <w:rPr>
            <w:rStyle w:val="Collegamentoipertestuale"/>
          </w:rPr>
          <w:t>1.3 Natura operazione e codici IVA</w:t>
        </w:r>
        <w:r>
          <w:rPr>
            <w:webHidden/>
          </w:rPr>
          <w:tab/>
        </w:r>
        <w:r>
          <w:rPr>
            <w:webHidden/>
          </w:rPr>
          <w:fldChar w:fldCharType="begin"/>
        </w:r>
        <w:r>
          <w:rPr>
            <w:webHidden/>
          </w:rPr>
          <w:instrText xml:space="preserve"> PAGEREF _Toc87457867 \h </w:instrText>
        </w:r>
        <w:r>
          <w:rPr>
            <w:webHidden/>
          </w:rPr>
        </w:r>
        <w:r>
          <w:rPr>
            <w:webHidden/>
          </w:rPr>
          <w:fldChar w:fldCharType="separate"/>
        </w:r>
        <w:r>
          <w:rPr>
            <w:webHidden/>
          </w:rPr>
          <w:t>10</w:t>
        </w:r>
        <w:r>
          <w:rPr>
            <w:webHidden/>
          </w:rPr>
          <w:fldChar w:fldCharType="end"/>
        </w:r>
      </w:hyperlink>
    </w:p>
    <w:p w14:paraId="0CE431E8" w14:textId="76ADF04A" w:rsidR="00192B29" w:rsidRDefault="00192B29">
      <w:pPr>
        <w:pStyle w:val="Sommario2"/>
        <w:rPr>
          <w:rFonts w:asciiTheme="minorHAnsi" w:eastAsiaTheme="minorEastAsia" w:hAnsiTheme="minorHAnsi" w:cstheme="minorBidi"/>
          <w:sz w:val="22"/>
          <w:szCs w:val="22"/>
          <w:lang w:eastAsia="it-IT"/>
        </w:rPr>
      </w:pPr>
      <w:hyperlink w:anchor="_Toc87457869" w:history="1">
        <w:r w:rsidRPr="00723C11">
          <w:rPr>
            <w:rStyle w:val="Collegamentoipertestuale"/>
          </w:rPr>
          <w:t>1.4 Tipo documento e regole emissione fatture estere</w:t>
        </w:r>
        <w:r>
          <w:rPr>
            <w:webHidden/>
          </w:rPr>
          <w:tab/>
        </w:r>
        <w:r>
          <w:rPr>
            <w:webHidden/>
          </w:rPr>
          <w:fldChar w:fldCharType="begin"/>
        </w:r>
        <w:r>
          <w:rPr>
            <w:webHidden/>
          </w:rPr>
          <w:instrText xml:space="preserve"> PAGEREF _Toc87457869 \h </w:instrText>
        </w:r>
        <w:r>
          <w:rPr>
            <w:webHidden/>
          </w:rPr>
        </w:r>
        <w:r>
          <w:rPr>
            <w:webHidden/>
          </w:rPr>
          <w:fldChar w:fldCharType="separate"/>
        </w:r>
        <w:r>
          <w:rPr>
            <w:webHidden/>
          </w:rPr>
          <w:t>14</w:t>
        </w:r>
        <w:r>
          <w:rPr>
            <w:webHidden/>
          </w:rPr>
          <w:fldChar w:fldCharType="end"/>
        </w:r>
      </w:hyperlink>
    </w:p>
    <w:p w14:paraId="71EE628F" w14:textId="6CDA0DB9" w:rsidR="00192B29" w:rsidRDefault="00192B29">
      <w:pPr>
        <w:pStyle w:val="Sommario2"/>
        <w:rPr>
          <w:rFonts w:asciiTheme="minorHAnsi" w:eastAsiaTheme="minorEastAsia" w:hAnsiTheme="minorHAnsi" w:cstheme="minorBidi"/>
          <w:sz w:val="22"/>
          <w:szCs w:val="22"/>
          <w:lang w:eastAsia="it-IT"/>
        </w:rPr>
      </w:pPr>
      <w:hyperlink w:anchor="_Toc87457872" w:history="1">
        <w:r w:rsidRPr="00723C11">
          <w:rPr>
            <w:rStyle w:val="Collegamentoipertestuale"/>
          </w:rPr>
          <w:t>1.5 Dati anagrafici del cliente o fornitore estero</w:t>
        </w:r>
        <w:r>
          <w:rPr>
            <w:webHidden/>
          </w:rPr>
          <w:tab/>
        </w:r>
        <w:r>
          <w:rPr>
            <w:webHidden/>
          </w:rPr>
          <w:fldChar w:fldCharType="begin"/>
        </w:r>
        <w:r>
          <w:rPr>
            <w:webHidden/>
          </w:rPr>
          <w:instrText xml:space="preserve"> PAGEREF _Toc87457872 \h </w:instrText>
        </w:r>
        <w:r>
          <w:rPr>
            <w:webHidden/>
          </w:rPr>
        </w:r>
        <w:r>
          <w:rPr>
            <w:webHidden/>
          </w:rPr>
          <w:fldChar w:fldCharType="separate"/>
        </w:r>
        <w:r>
          <w:rPr>
            <w:webHidden/>
          </w:rPr>
          <w:t>17</w:t>
        </w:r>
        <w:r>
          <w:rPr>
            <w:webHidden/>
          </w:rPr>
          <w:fldChar w:fldCharType="end"/>
        </w:r>
      </w:hyperlink>
    </w:p>
    <w:p w14:paraId="21CFA48A" w14:textId="1D22FB25" w:rsidR="00192B29" w:rsidRDefault="00192B29">
      <w:pPr>
        <w:pStyle w:val="Sommario2"/>
        <w:rPr>
          <w:rFonts w:asciiTheme="minorHAnsi" w:eastAsiaTheme="minorEastAsia" w:hAnsiTheme="minorHAnsi" w:cstheme="minorBidi"/>
          <w:sz w:val="22"/>
          <w:szCs w:val="22"/>
          <w:lang w:eastAsia="it-IT"/>
        </w:rPr>
      </w:pPr>
      <w:hyperlink w:anchor="_Toc87457874" w:history="1">
        <w:r w:rsidRPr="00723C11">
          <w:rPr>
            <w:rStyle w:val="Collegamentoipertestuale"/>
          </w:rPr>
          <w:t>1.6 Stati esclusi dal territorio comunitario ai fini IVA</w:t>
        </w:r>
        <w:r>
          <w:rPr>
            <w:webHidden/>
          </w:rPr>
          <w:tab/>
        </w:r>
        <w:r>
          <w:rPr>
            <w:webHidden/>
          </w:rPr>
          <w:fldChar w:fldCharType="begin"/>
        </w:r>
        <w:r>
          <w:rPr>
            <w:webHidden/>
          </w:rPr>
          <w:instrText xml:space="preserve"> PAGEREF _Toc87457874 \h </w:instrText>
        </w:r>
        <w:r>
          <w:rPr>
            <w:webHidden/>
          </w:rPr>
        </w:r>
        <w:r>
          <w:rPr>
            <w:webHidden/>
          </w:rPr>
          <w:fldChar w:fldCharType="separate"/>
        </w:r>
        <w:r>
          <w:rPr>
            <w:webHidden/>
          </w:rPr>
          <w:t>23</w:t>
        </w:r>
        <w:r>
          <w:rPr>
            <w:webHidden/>
          </w:rPr>
          <w:fldChar w:fldCharType="end"/>
        </w:r>
      </w:hyperlink>
    </w:p>
    <w:p w14:paraId="35E80E1C" w14:textId="1D9074A7" w:rsidR="00192B29" w:rsidRDefault="00192B29">
      <w:pPr>
        <w:pStyle w:val="Sommario3"/>
        <w:rPr>
          <w:rFonts w:asciiTheme="minorHAnsi" w:eastAsiaTheme="minorEastAsia" w:hAnsiTheme="minorHAnsi" w:cstheme="minorBidi"/>
          <w:i w:val="0"/>
          <w:iCs w:val="0"/>
          <w:sz w:val="22"/>
          <w:szCs w:val="22"/>
          <w:lang w:eastAsia="it-IT"/>
        </w:rPr>
      </w:pPr>
      <w:hyperlink w:anchor="_Toc87457875" w:history="1">
        <w:r w:rsidRPr="00723C11">
          <w:rPr>
            <w:rStyle w:val="Collegamentoipertestuale"/>
          </w:rPr>
          <w:t>1.6.1 Esempi Stati comunitari ai fini IVA e ai fini doganali</w:t>
        </w:r>
        <w:r>
          <w:rPr>
            <w:webHidden/>
          </w:rPr>
          <w:tab/>
        </w:r>
        <w:r>
          <w:rPr>
            <w:webHidden/>
          </w:rPr>
          <w:fldChar w:fldCharType="begin"/>
        </w:r>
        <w:r>
          <w:rPr>
            <w:webHidden/>
          </w:rPr>
          <w:instrText xml:space="preserve"> PAGEREF _Toc87457875 \h </w:instrText>
        </w:r>
        <w:r>
          <w:rPr>
            <w:webHidden/>
          </w:rPr>
        </w:r>
        <w:r>
          <w:rPr>
            <w:webHidden/>
          </w:rPr>
          <w:fldChar w:fldCharType="separate"/>
        </w:r>
        <w:r>
          <w:rPr>
            <w:webHidden/>
          </w:rPr>
          <w:t>23</w:t>
        </w:r>
        <w:r>
          <w:rPr>
            <w:webHidden/>
          </w:rPr>
          <w:fldChar w:fldCharType="end"/>
        </w:r>
      </w:hyperlink>
    </w:p>
    <w:p w14:paraId="2272290E" w14:textId="236BAC54" w:rsidR="00192B29" w:rsidRDefault="00192B29">
      <w:pPr>
        <w:pStyle w:val="Sommario2"/>
        <w:rPr>
          <w:rFonts w:asciiTheme="minorHAnsi" w:eastAsiaTheme="minorEastAsia" w:hAnsiTheme="minorHAnsi" w:cstheme="minorBidi"/>
          <w:sz w:val="22"/>
          <w:szCs w:val="22"/>
          <w:lang w:eastAsia="it-IT"/>
        </w:rPr>
      </w:pPr>
      <w:hyperlink w:anchor="_Toc87457876" w:history="1">
        <w:r w:rsidRPr="00723C11">
          <w:rPr>
            <w:rStyle w:val="Collegamentoipertestuale"/>
          </w:rPr>
          <w:t>1.7 Intrastat e fatturazione elettronica operazioni estere</w:t>
        </w:r>
        <w:r>
          <w:rPr>
            <w:webHidden/>
          </w:rPr>
          <w:tab/>
        </w:r>
        <w:r>
          <w:rPr>
            <w:webHidden/>
          </w:rPr>
          <w:fldChar w:fldCharType="begin"/>
        </w:r>
        <w:r>
          <w:rPr>
            <w:webHidden/>
          </w:rPr>
          <w:instrText xml:space="preserve"> PAGEREF _Toc87457876 \h </w:instrText>
        </w:r>
        <w:r>
          <w:rPr>
            <w:webHidden/>
          </w:rPr>
        </w:r>
        <w:r>
          <w:rPr>
            <w:webHidden/>
          </w:rPr>
          <w:fldChar w:fldCharType="separate"/>
        </w:r>
        <w:r>
          <w:rPr>
            <w:webHidden/>
          </w:rPr>
          <w:t>25</w:t>
        </w:r>
        <w:r>
          <w:rPr>
            <w:webHidden/>
          </w:rPr>
          <w:fldChar w:fldCharType="end"/>
        </w:r>
      </w:hyperlink>
    </w:p>
    <w:p w14:paraId="109DD29C" w14:textId="50EFFF01" w:rsidR="00192B29" w:rsidRDefault="00192B29">
      <w:pPr>
        <w:pStyle w:val="Sommario2"/>
        <w:rPr>
          <w:rFonts w:asciiTheme="minorHAnsi" w:eastAsiaTheme="minorEastAsia" w:hAnsiTheme="minorHAnsi" w:cstheme="minorBidi"/>
          <w:sz w:val="22"/>
          <w:szCs w:val="22"/>
          <w:lang w:eastAsia="it-IT"/>
        </w:rPr>
      </w:pPr>
      <w:hyperlink w:anchor="_Toc87457877" w:history="1">
        <w:r w:rsidRPr="00723C11">
          <w:rPr>
            <w:rStyle w:val="Collegamentoipertestuale"/>
          </w:rPr>
          <w:t>1.8 Raccordo con gli altri adempimenti IVA: dichiarazione annuale IVA e LIPE precompilati</w:t>
        </w:r>
        <w:r>
          <w:rPr>
            <w:webHidden/>
          </w:rPr>
          <w:tab/>
        </w:r>
        <w:r>
          <w:rPr>
            <w:webHidden/>
          </w:rPr>
          <w:fldChar w:fldCharType="begin"/>
        </w:r>
        <w:r>
          <w:rPr>
            <w:webHidden/>
          </w:rPr>
          <w:instrText xml:space="preserve"> PAGEREF _Toc87457877 \h </w:instrText>
        </w:r>
        <w:r>
          <w:rPr>
            <w:webHidden/>
          </w:rPr>
        </w:r>
        <w:r>
          <w:rPr>
            <w:webHidden/>
          </w:rPr>
          <w:fldChar w:fldCharType="separate"/>
        </w:r>
        <w:r>
          <w:rPr>
            <w:webHidden/>
          </w:rPr>
          <w:t>26</w:t>
        </w:r>
        <w:r>
          <w:rPr>
            <w:webHidden/>
          </w:rPr>
          <w:fldChar w:fldCharType="end"/>
        </w:r>
      </w:hyperlink>
    </w:p>
    <w:p w14:paraId="0F78B0B9" w14:textId="0F32EE1D" w:rsidR="00192B29" w:rsidRDefault="00192B29">
      <w:pPr>
        <w:pStyle w:val="Sommario1"/>
        <w:rPr>
          <w:rFonts w:asciiTheme="minorHAnsi" w:eastAsiaTheme="minorEastAsia" w:hAnsiTheme="minorHAnsi" w:cstheme="minorBidi"/>
          <w:b w:val="0"/>
          <w:bCs w:val="0"/>
          <w:sz w:val="22"/>
          <w:szCs w:val="22"/>
          <w:lang w:eastAsia="it-IT"/>
        </w:rPr>
      </w:pPr>
      <w:hyperlink w:anchor="_Toc87457878" w:history="1">
        <w:r w:rsidRPr="00723C11">
          <w:rPr>
            <w:rStyle w:val="Collegamentoipertestuale"/>
          </w:rPr>
          <w:t>2.</w:t>
        </w:r>
      </w:hyperlink>
      <w:r>
        <w:rPr>
          <w:rFonts w:asciiTheme="minorHAnsi" w:eastAsiaTheme="minorEastAsia" w:hAnsiTheme="minorHAnsi" w:cstheme="minorBidi"/>
          <w:b w:val="0"/>
          <w:bCs w:val="0"/>
          <w:sz w:val="22"/>
          <w:szCs w:val="22"/>
          <w:lang w:eastAsia="it-IT"/>
        </w:rPr>
        <w:t xml:space="preserve"> </w:t>
      </w:r>
      <w:hyperlink w:anchor="_Toc87457879" w:history="1">
        <w:r w:rsidRPr="00723C11">
          <w:rPr>
            <w:rStyle w:val="Collegamentoipertestuale"/>
          </w:rPr>
          <w:t>Operazioni attive verso l’estero</w:t>
        </w:r>
        <w:r>
          <w:rPr>
            <w:webHidden/>
          </w:rPr>
          <w:tab/>
        </w:r>
        <w:r>
          <w:rPr>
            <w:webHidden/>
          </w:rPr>
          <w:fldChar w:fldCharType="begin"/>
        </w:r>
        <w:r>
          <w:rPr>
            <w:webHidden/>
          </w:rPr>
          <w:instrText xml:space="preserve"> PAGEREF _Toc87457879 \h </w:instrText>
        </w:r>
        <w:r>
          <w:rPr>
            <w:webHidden/>
          </w:rPr>
        </w:r>
        <w:r>
          <w:rPr>
            <w:webHidden/>
          </w:rPr>
          <w:fldChar w:fldCharType="separate"/>
        </w:r>
        <w:r>
          <w:rPr>
            <w:webHidden/>
          </w:rPr>
          <w:t>28</w:t>
        </w:r>
        <w:r>
          <w:rPr>
            <w:webHidden/>
          </w:rPr>
          <w:fldChar w:fldCharType="end"/>
        </w:r>
      </w:hyperlink>
    </w:p>
    <w:p w14:paraId="24205CD6" w14:textId="1FD50834" w:rsidR="00192B29" w:rsidRDefault="00192B29">
      <w:pPr>
        <w:pStyle w:val="Sommario2"/>
        <w:rPr>
          <w:rFonts w:asciiTheme="minorHAnsi" w:eastAsiaTheme="minorEastAsia" w:hAnsiTheme="minorHAnsi" w:cstheme="minorBidi"/>
          <w:sz w:val="22"/>
          <w:szCs w:val="22"/>
          <w:lang w:eastAsia="it-IT"/>
        </w:rPr>
      </w:pPr>
      <w:hyperlink w:anchor="_Toc87457880" w:history="1">
        <w:r w:rsidRPr="00723C11">
          <w:rPr>
            <w:rStyle w:val="Collegamentoipertestuale"/>
          </w:rPr>
          <w:t>2.1 Termini trasmissione operazioni attive verso l’estero dal 2022</w:t>
        </w:r>
        <w:r>
          <w:rPr>
            <w:webHidden/>
          </w:rPr>
          <w:tab/>
        </w:r>
        <w:r>
          <w:rPr>
            <w:webHidden/>
          </w:rPr>
          <w:fldChar w:fldCharType="begin"/>
        </w:r>
        <w:r>
          <w:rPr>
            <w:webHidden/>
          </w:rPr>
          <w:instrText xml:space="preserve"> PAGEREF _Toc87457880 \h </w:instrText>
        </w:r>
        <w:r>
          <w:rPr>
            <w:webHidden/>
          </w:rPr>
        </w:r>
        <w:r>
          <w:rPr>
            <w:webHidden/>
          </w:rPr>
          <w:fldChar w:fldCharType="separate"/>
        </w:r>
        <w:r>
          <w:rPr>
            <w:webHidden/>
          </w:rPr>
          <w:t>30</w:t>
        </w:r>
        <w:r>
          <w:rPr>
            <w:webHidden/>
          </w:rPr>
          <w:fldChar w:fldCharType="end"/>
        </w:r>
      </w:hyperlink>
    </w:p>
    <w:p w14:paraId="089636FE" w14:textId="5EC9ABF4" w:rsidR="00192B29" w:rsidRDefault="00192B29">
      <w:pPr>
        <w:pStyle w:val="Sommario3"/>
        <w:rPr>
          <w:rFonts w:asciiTheme="minorHAnsi" w:eastAsiaTheme="minorEastAsia" w:hAnsiTheme="minorHAnsi" w:cstheme="minorBidi"/>
          <w:i w:val="0"/>
          <w:iCs w:val="0"/>
          <w:sz w:val="22"/>
          <w:szCs w:val="22"/>
          <w:lang w:eastAsia="it-IT"/>
        </w:rPr>
      </w:pPr>
      <w:hyperlink w:anchor="_Toc87457881" w:history="1">
        <w:r w:rsidRPr="00723C11">
          <w:rPr>
            <w:rStyle w:val="Collegamentoipertestuale"/>
          </w:rPr>
          <w:t>2.1.1 Effettuazione operazione ai fini IVA</w:t>
        </w:r>
        <w:r>
          <w:rPr>
            <w:webHidden/>
          </w:rPr>
          <w:tab/>
        </w:r>
        <w:r>
          <w:rPr>
            <w:webHidden/>
          </w:rPr>
          <w:fldChar w:fldCharType="begin"/>
        </w:r>
        <w:r>
          <w:rPr>
            <w:webHidden/>
          </w:rPr>
          <w:instrText xml:space="preserve"> PAGEREF _Toc87457881 \h </w:instrText>
        </w:r>
        <w:r>
          <w:rPr>
            <w:webHidden/>
          </w:rPr>
        </w:r>
        <w:r>
          <w:rPr>
            <w:webHidden/>
          </w:rPr>
          <w:fldChar w:fldCharType="separate"/>
        </w:r>
        <w:r>
          <w:rPr>
            <w:webHidden/>
          </w:rPr>
          <w:t>30</w:t>
        </w:r>
        <w:r>
          <w:rPr>
            <w:webHidden/>
          </w:rPr>
          <w:fldChar w:fldCharType="end"/>
        </w:r>
      </w:hyperlink>
    </w:p>
    <w:p w14:paraId="05C85910" w14:textId="20BF886F" w:rsidR="00192B29" w:rsidRDefault="00192B29">
      <w:pPr>
        <w:pStyle w:val="Sommario3"/>
        <w:rPr>
          <w:rFonts w:asciiTheme="minorHAnsi" w:eastAsiaTheme="minorEastAsia" w:hAnsiTheme="minorHAnsi" w:cstheme="minorBidi"/>
          <w:i w:val="0"/>
          <w:iCs w:val="0"/>
          <w:sz w:val="22"/>
          <w:szCs w:val="22"/>
          <w:lang w:eastAsia="it-IT"/>
        </w:rPr>
      </w:pPr>
      <w:hyperlink w:anchor="_Toc87457882" w:history="1">
        <w:r w:rsidRPr="00723C11">
          <w:rPr>
            <w:rStyle w:val="Collegamentoipertestuale"/>
          </w:rPr>
          <w:t>2.1.2 Termini emissione fatture estere</w:t>
        </w:r>
        <w:r>
          <w:rPr>
            <w:webHidden/>
          </w:rPr>
          <w:tab/>
        </w:r>
        <w:r>
          <w:rPr>
            <w:webHidden/>
          </w:rPr>
          <w:fldChar w:fldCharType="begin"/>
        </w:r>
        <w:r>
          <w:rPr>
            <w:webHidden/>
          </w:rPr>
          <w:instrText xml:space="preserve"> PAGEREF _Toc87457882 \h </w:instrText>
        </w:r>
        <w:r>
          <w:rPr>
            <w:webHidden/>
          </w:rPr>
        </w:r>
        <w:r>
          <w:rPr>
            <w:webHidden/>
          </w:rPr>
          <w:fldChar w:fldCharType="separate"/>
        </w:r>
        <w:r>
          <w:rPr>
            <w:webHidden/>
          </w:rPr>
          <w:t>32</w:t>
        </w:r>
        <w:r>
          <w:rPr>
            <w:webHidden/>
          </w:rPr>
          <w:fldChar w:fldCharType="end"/>
        </w:r>
      </w:hyperlink>
    </w:p>
    <w:p w14:paraId="720D636C" w14:textId="525A9F17" w:rsidR="00192B29" w:rsidRDefault="00192B29">
      <w:pPr>
        <w:pStyle w:val="Sommario3"/>
        <w:rPr>
          <w:rFonts w:asciiTheme="minorHAnsi" w:eastAsiaTheme="minorEastAsia" w:hAnsiTheme="minorHAnsi" w:cstheme="minorBidi"/>
          <w:i w:val="0"/>
          <w:iCs w:val="0"/>
          <w:sz w:val="22"/>
          <w:szCs w:val="22"/>
          <w:lang w:eastAsia="it-IT"/>
        </w:rPr>
      </w:pPr>
      <w:hyperlink w:anchor="_Toc87457883" w:history="1">
        <w:r w:rsidRPr="00723C11">
          <w:rPr>
            <w:rStyle w:val="Collegamentoipertestuale"/>
          </w:rPr>
          <w:t>2.1.3 Fattura immediata</w:t>
        </w:r>
        <w:r>
          <w:rPr>
            <w:webHidden/>
          </w:rPr>
          <w:tab/>
        </w:r>
        <w:r>
          <w:rPr>
            <w:webHidden/>
          </w:rPr>
          <w:fldChar w:fldCharType="begin"/>
        </w:r>
        <w:r>
          <w:rPr>
            <w:webHidden/>
          </w:rPr>
          <w:instrText xml:space="preserve"> PAGEREF _Toc87457883 \h </w:instrText>
        </w:r>
        <w:r>
          <w:rPr>
            <w:webHidden/>
          </w:rPr>
        </w:r>
        <w:r>
          <w:rPr>
            <w:webHidden/>
          </w:rPr>
          <w:fldChar w:fldCharType="separate"/>
        </w:r>
        <w:r>
          <w:rPr>
            <w:webHidden/>
          </w:rPr>
          <w:t>33</w:t>
        </w:r>
        <w:r>
          <w:rPr>
            <w:webHidden/>
          </w:rPr>
          <w:fldChar w:fldCharType="end"/>
        </w:r>
      </w:hyperlink>
    </w:p>
    <w:p w14:paraId="06AC1150" w14:textId="182031F3" w:rsidR="00192B29" w:rsidRDefault="00192B29">
      <w:pPr>
        <w:pStyle w:val="Sommario3"/>
        <w:rPr>
          <w:rFonts w:asciiTheme="minorHAnsi" w:eastAsiaTheme="minorEastAsia" w:hAnsiTheme="minorHAnsi" w:cstheme="minorBidi"/>
          <w:i w:val="0"/>
          <w:iCs w:val="0"/>
          <w:sz w:val="22"/>
          <w:szCs w:val="22"/>
          <w:lang w:eastAsia="it-IT"/>
        </w:rPr>
      </w:pPr>
      <w:hyperlink w:anchor="_Toc87457884" w:history="1">
        <w:r w:rsidRPr="00723C11">
          <w:rPr>
            <w:rStyle w:val="Collegamentoipertestuale"/>
          </w:rPr>
          <w:t>2.1.4 Fattura differita</w:t>
        </w:r>
        <w:r>
          <w:rPr>
            <w:webHidden/>
          </w:rPr>
          <w:tab/>
        </w:r>
        <w:r>
          <w:rPr>
            <w:webHidden/>
          </w:rPr>
          <w:fldChar w:fldCharType="begin"/>
        </w:r>
        <w:r>
          <w:rPr>
            <w:webHidden/>
          </w:rPr>
          <w:instrText xml:space="preserve"> PAGEREF _Toc87457884 \h </w:instrText>
        </w:r>
        <w:r>
          <w:rPr>
            <w:webHidden/>
          </w:rPr>
        </w:r>
        <w:r>
          <w:rPr>
            <w:webHidden/>
          </w:rPr>
          <w:fldChar w:fldCharType="separate"/>
        </w:r>
        <w:r>
          <w:rPr>
            <w:webHidden/>
          </w:rPr>
          <w:t>34</w:t>
        </w:r>
        <w:r>
          <w:rPr>
            <w:webHidden/>
          </w:rPr>
          <w:fldChar w:fldCharType="end"/>
        </w:r>
      </w:hyperlink>
    </w:p>
    <w:p w14:paraId="1220CCE8" w14:textId="7B81D793" w:rsidR="00192B29" w:rsidRDefault="00192B29">
      <w:pPr>
        <w:pStyle w:val="Sommario2"/>
        <w:rPr>
          <w:rFonts w:asciiTheme="minorHAnsi" w:eastAsiaTheme="minorEastAsia" w:hAnsiTheme="minorHAnsi" w:cstheme="minorBidi"/>
          <w:sz w:val="22"/>
          <w:szCs w:val="22"/>
          <w:lang w:eastAsia="it-IT"/>
        </w:rPr>
      </w:pPr>
      <w:hyperlink w:anchor="_Toc87457885" w:history="1">
        <w:r w:rsidRPr="00723C11">
          <w:rPr>
            <w:rStyle w:val="Collegamentoipertestuale"/>
          </w:rPr>
          <w:t>2.2 Cessioni di beni in ambito UE</w:t>
        </w:r>
        <w:r>
          <w:rPr>
            <w:webHidden/>
          </w:rPr>
          <w:tab/>
        </w:r>
        <w:r>
          <w:rPr>
            <w:webHidden/>
          </w:rPr>
          <w:fldChar w:fldCharType="begin"/>
        </w:r>
        <w:r>
          <w:rPr>
            <w:webHidden/>
          </w:rPr>
          <w:instrText xml:space="preserve"> PAGEREF _Toc87457885 \h </w:instrText>
        </w:r>
        <w:r>
          <w:rPr>
            <w:webHidden/>
          </w:rPr>
        </w:r>
        <w:r>
          <w:rPr>
            <w:webHidden/>
          </w:rPr>
          <w:fldChar w:fldCharType="separate"/>
        </w:r>
        <w:r>
          <w:rPr>
            <w:webHidden/>
          </w:rPr>
          <w:t>35</w:t>
        </w:r>
        <w:r>
          <w:rPr>
            <w:webHidden/>
          </w:rPr>
          <w:fldChar w:fldCharType="end"/>
        </w:r>
      </w:hyperlink>
    </w:p>
    <w:p w14:paraId="0F61A585" w14:textId="3EA5EA5F" w:rsidR="00192B29" w:rsidRDefault="00192B29">
      <w:pPr>
        <w:pStyle w:val="Sommario3"/>
        <w:rPr>
          <w:rFonts w:asciiTheme="minorHAnsi" w:eastAsiaTheme="minorEastAsia" w:hAnsiTheme="minorHAnsi" w:cstheme="minorBidi"/>
          <w:i w:val="0"/>
          <w:iCs w:val="0"/>
          <w:sz w:val="22"/>
          <w:szCs w:val="22"/>
          <w:lang w:eastAsia="it-IT"/>
        </w:rPr>
      </w:pPr>
      <w:hyperlink w:anchor="_Toc87457886" w:history="1">
        <w:r w:rsidRPr="00723C11">
          <w:rPr>
            <w:rStyle w:val="Collegamentoipertestuale"/>
          </w:rPr>
          <w:t>2.2.1 Cessioni intracomunitarie di beni</w:t>
        </w:r>
        <w:r>
          <w:rPr>
            <w:webHidden/>
          </w:rPr>
          <w:tab/>
        </w:r>
        <w:r>
          <w:rPr>
            <w:webHidden/>
          </w:rPr>
          <w:fldChar w:fldCharType="begin"/>
        </w:r>
        <w:r>
          <w:rPr>
            <w:webHidden/>
          </w:rPr>
          <w:instrText xml:space="preserve"> PAGEREF _Toc87457886 \h </w:instrText>
        </w:r>
        <w:r>
          <w:rPr>
            <w:webHidden/>
          </w:rPr>
        </w:r>
        <w:r>
          <w:rPr>
            <w:webHidden/>
          </w:rPr>
          <w:fldChar w:fldCharType="separate"/>
        </w:r>
        <w:r>
          <w:rPr>
            <w:webHidden/>
          </w:rPr>
          <w:t>37</w:t>
        </w:r>
        <w:r>
          <w:rPr>
            <w:webHidden/>
          </w:rPr>
          <w:fldChar w:fldCharType="end"/>
        </w:r>
      </w:hyperlink>
    </w:p>
    <w:p w14:paraId="30178C80" w14:textId="44C96597" w:rsidR="00192B29" w:rsidRDefault="00192B29">
      <w:pPr>
        <w:pStyle w:val="Sommario3"/>
        <w:rPr>
          <w:rFonts w:asciiTheme="minorHAnsi" w:eastAsiaTheme="minorEastAsia" w:hAnsiTheme="minorHAnsi" w:cstheme="minorBidi"/>
          <w:i w:val="0"/>
          <w:iCs w:val="0"/>
          <w:sz w:val="22"/>
          <w:szCs w:val="22"/>
          <w:lang w:eastAsia="it-IT"/>
        </w:rPr>
      </w:pPr>
      <w:hyperlink w:anchor="_Toc87457887" w:history="1">
        <w:r w:rsidRPr="00723C11">
          <w:rPr>
            <w:rStyle w:val="Collegamentoipertestuale"/>
          </w:rPr>
          <w:t>2.2.2 Note di credito</w:t>
        </w:r>
        <w:r>
          <w:rPr>
            <w:webHidden/>
          </w:rPr>
          <w:tab/>
        </w:r>
        <w:r>
          <w:rPr>
            <w:webHidden/>
          </w:rPr>
          <w:fldChar w:fldCharType="begin"/>
        </w:r>
        <w:r>
          <w:rPr>
            <w:webHidden/>
          </w:rPr>
          <w:instrText xml:space="preserve"> PAGEREF _Toc87457887 \h </w:instrText>
        </w:r>
        <w:r>
          <w:rPr>
            <w:webHidden/>
          </w:rPr>
        </w:r>
        <w:r>
          <w:rPr>
            <w:webHidden/>
          </w:rPr>
          <w:fldChar w:fldCharType="separate"/>
        </w:r>
        <w:r>
          <w:rPr>
            <w:webHidden/>
          </w:rPr>
          <w:t>39</w:t>
        </w:r>
        <w:r>
          <w:rPr>
            <w:webHidden/>
          </w:rPr>
          <w:fldChar w:fldCharType="end"/>
        </w:r>
      </w:hyperlink>
    </w:p>
    <w:p w14:paraId="1275D249" w14:textId="4D032B0C" w:rsidR="00192B29" w:rsidRDefault="00192B29">
      <w:pPr>
        <w:pStyle w:val="Sommario3"/>
        <w:rPr>
          <w:rFonts w:asciiTheme="minorHAnsi" w:eastAsiaTheme="minorEastAsia" w:hAnsiTheme="minorHAnsi" w:cstheme="minorBidi"/>
          <w:i w:val="0"/>
          <w:iCs w:val="0"/>
          <w:sz w:val="22"/>
          <w:szCs w:val="22"/>
          <w:lang w:eastAsia="it-IT"/>
        </w:rPr>
      </w:pPr>
      <w:hyperlink w:anchor="_Toc87457888" w:history="1">
        <w:r w:rsidRPr="00723C11">
          <w:rPr>
            <w:rStyle w:val="Collegamentoipertestuale"/>
          </w:rPr>
          <w:t>2.2.3 Cessioni intracomunitarie di beni con spese accessorie</w:t>
        </w:r>
        <w:r>
          <w:rPr>
            <w:webHidden/>
          </w:rPr>
          <w:tab/>
        </w:r>
        <w:r>
          <w:rPr>
            <w:webHidden/>
          </w:rPr>
          <w:fldChar w:fldCharType="begin"/>
        </w:r>
        <w:r>
          <w:rPr>
            <w:webHidden/>
          </w:rPr>
          <w:instrText xml:space="preserve"> PAGEREF _Toc87457888 \h </w:instrText>
        </w:r>
        <w:r>
          <w:rPr>
            <w:webHidden/>
          </w:rPr>
        </w:r>
        <w:r>
          <w:rPr>
            <w:webHidden/>
          </w:rPr>
          <w:fldChar w:fldCharType="separate"/>
        </w:r>
        <w:r>
          <w:rPr>
            <w:webHidden/>
          </w:rPr>
          <w:t>40</w:t>
        </w:r>
        <w:r>
          <w:rPr>
            <w:webHidden/>
          </w:rPr>
          <w:fldChar w:fldCharType="end"/>
        </w:r>
      </w:hyperlink>
    </w:p>
    <w:p w14:paraId="4D10EE72" w14:textId="46F556E1" w:rsidR="00192B29" w:rsidRDefault="00192B29">
      <w:pPr>
        <w:pStyle w:val="Sommario3"/>
        <w:rPr>
          <w:rFonts w:asciiTheme="minorHAnsi" w:eastAsiaTheme="minorEastAsia" w:hAnsiTheme="minorHAnsi" w:cstheme="minorBidi"/>
          <w:i w:val="0"/>
          <w:iCs w:val="0"/>
          <w:sz w:val="22"/>
          <w:szCs w:val="22"/>
          <w:lang w:eastAsia="it-IT"/>
        </w:rPr>
      </w:pPr>
      <w:hyperlink w:anchor="_Toc87457889" w:history="1">
        <w:r w:rsidRPr="00723C11">
          <w:rPr>
            <w:rStyle w:val="Collegamentoipertestuale"/>
          </w:rPr>
          <w:t>2.2.4 Triangolazione nazionale – IT cede i beni a IT1 e consegna per suo conto in UE</w:t>
        </w:r>
        <w:r>
          <w:rPr>
            <w:webHidden/>
          </w:rPr>
          <w:tab/>
        </w:r>
        <w:r>
          <w:rPr>
            <w:webHidden/>
          </w:rPr>
          <w:fldChar w:fldCharType="begin"/>
        </w:r>
        <w:r>
          <w:rPr>
            <w:webHidden/>
          </w:rPr>
          <w:instrText xml:space="preserve"> PAGEREF _Toc87457889 \h </w:instrText>
        </w:r>
        <w:r>
          <w:rPr>
            <w:webHidden/>
          </w:rPr>
        </w:r>
        <w:r>
          <w:rPr>
            <w:webHidden/>
          </w:rPr>
          <w:fldChar w:fldCharType="separate"/>
        </w:r>
        <w:r>
          <w:rPr>
            <w:webHidden/>
          </w:rPr>
          <w:t>42</w:t>
        </w:r>
        <w:r>
          <w:rPr>
            <w:webHidden/>
          </w:rPr>
          <w:fldChar w:fldCharType="end"/>
        </w:r>
      </w:hyperlink>
    </w:p>
    <w:p w14:paraId="1D986089" w14:textId="60B63122" w:rsidR="00192B29" w:rsidRDefault="00192B29">
      <w:pPr>
        <w:pStyle w:val="Sommario2"/>
        <w:rPr>
          <w:rFonts w:asciiTheme="minorHAnsi" w:eastAsiaTheme="minorEastAsia" w:hAnsiTheme="minorHAnsi" w:cstheme="minorBidi"/>
          <w:sz w:val="22"/>
          <w:szCs w:val="22"/>
          <w:lang w:eastAsia="it-IT"/>
        </w:rPr>
      </w:pPr>
      <w:hyperlink w:anchor="_Toc87457890" w:history="1">
        <w:r w:rsidRPr="00723C11">
          <w:rPr>
            <w:rStyle w:val="Collegamentoipertestuale"/>
          </w:rPr>
          <w:t>2.3 Cessioni di beni a clienti extra-UE</w:t>
        </w:r>
        <w:r>
          <w:rPr>
            <w:webHidden/>
          </w:rPr>
          <w:tab/>
        </w:r>
        <w:r>
          <w:rPr>
            <w:webHidden/>
          </w:rPr>
          <w:fldChar w:fldCharType="begin"/>
        </w:r>
        <w:r>
          <w:rPr>
            <w:webHidden/>
          </w:rPr>
          <w:instrText xml:space="preserve"> PAGEREF _Toc87457890 \h </w:instrText>
        </w:r>
        <w:r>
          <w:rPr>
            <w:webHidden/>
          </w:rPr>
        </w:r>
        <w:r>
          <w:rPr>
            <w:webHidden/>
          </w:rPr>
          <w:fldChar w:fldCharType="separate"/>
        </w:r>
        <w:r>
          <w:rPr>
            <w:webHidden/>
          </w:rPr>
          <w:t>43</w:t>
        </w:r>
        <w:r>
          <w:rPr>
            <w:webHidden/>
          </w:rPr>
          <w:fldChar w:fldCharType="end"/>
        </w:r>
      </w:hyperlink>
    </w:p>
    <w:p w14:paraId="79BC286E" w14:textId="61DF0C7F" w:rsidR="00192B29" w:rsidRDefault="00192B29">
      <w:pPr>
        <w:pStyle w:val="Sommario3"/>
        <w:rPr>
          <w:rFonts w:asciiTheme="minorHAnsi" w:eastAsiaTheme="minorEastAsia" w:hAnsiTheme="minorHAnsi" w:cstheme="minorBidi"/>
          <w:i w:val="0"/>
          <w:iCs w:val="0"/>
          <w:sz w:val="22"/>
          <w:szCs w:val="22"/>
          <w:lang w:eastAsia="it-IT"/>
        </w:rPr>
      </w:pPr>
      <w:hyperlink w:anchor="_Toc87457891" w:history="1">
        <w:r w:rsidRPr="00723C11">
          <w:rPr>
            <w:rStyle w:val="Collegamentoipertestuale"/>
          </w:rPr>
          <w:t>2.3.1 Esportazione diretta di beni</w:t>
        </w:r>
        <w:r>
          <w:rPr>
            <w:webHidden/>
          </w:rPr>
          <w:tab/>
        </w:r>
        <w:r>
          <w:rPr>
            <w:webHidden/>
          </w:rPr>
          <w:fldChar w:fldCharType="begin"/>
        </w:r>
        <w:r>
          <w:rPr>
            <w:webHidden/>
          </w:rPr>
          <w:instrText xml:space="preserve"> PAGEREF _Toc87457891 \h </w:instrText>
        </w:r>
        <w:r>
          <w:rPr>
            <w:webHidden/>
          </w:rPr>
        </w:r>
        <w:r>
          <w:rPr>
            <w:webHidden/>
          </w:rPr>
          <w:fldChar w:fldCharType="separate"/>
        </w:r>
        <w:r>
          <w:rPr>
            <w:webHidden/>
          </w:rPr>
          <w:t>44</w:t>
        </w:r>
        <w:r>
          <w:rPr>
            <w:webHidden/>
          </w:rPr>
          <w:fldChar w:fldCharType="end"/>
        </w:r>
      </w:hyperlink>
    </w:p>
    <w:p w14:paraId="2A0D413F" w14:textId="452E33B2" w:rsidR="00192B29" w:rsidRDefault="00192B29">
      <w:pPr>
        <w:pStyle w:val="Sommario3"/>
        <w:rPr>
          <w:rFonts w:asciiTheme="minorHAnsi" w:eastAsiaTheme="minorEastAsia" w:hAnsiTheme="minorHAnsi" w:cstheme="minorBidi"/>
          <w:i w:val="0"/>
          <w:iCs w:val="0"/>
          <w:sz w:val="22"/>
          <w:szCs w:val="22"/>
          <w:lang w:eastAsia="it-IT"/>
        </w:rPr>
      </w:pPr>
      <w:hyperlink w:anchor="_Toc87457893" w:history="1">
        <w:r w:rsidRPr="00723C11">
          <w:rPr>
            <w:rStyle w:val="Collegamentoipertestuale"/>
          </w:rPr>
          <w:t>2.3.2 Cessione di beni a San Marino</w:t>
        </w:r>
        <w:r>
          <w:rPr>
            <w:webHidden/>
          </w:rPr>
          <w:tab/>
        </w:r>
        <w:r>
          <w:rPr>
            <w:webHidden/>
          </w:rPr>
          <w:fldChar w:fldCharType="begin"/>
        </w:r>
        <w:r>
          <w:rPr>
            <w:webHidden/>
          </w:rPr>
          <w:instrText xml:space="preserve"> PAGEREF _Toc87457893 \h </w:instrText>
        </w:r>
        <w:r>
          <w:rPr>
            <w:webHidden/>
          </w:rPr>
        </w:r>
        <w:r>
          <w:rPr>
            <w:webHidden/>
          </w:rPr>
          <w:fldChar w:fldCharType="separate"/>
        </w:r>
        <w:r>
          <w:rPr>
            <w:webHidden/>
          </w:rPr>
          <w:t>45</w:t>
        </w:r>
        <w:r>
          <w:rPr>
            <w:webHidden/>
          </w:rPr>
          <w:fldChar w:fldCharType="end"/>
        </w:r>
      </w:hyperlink>
    </w:p>
    <w:p w14:paraId="598CDF42" w14:textId="4FDD820C" w:rsidR="00192B29" w:rsidRDefault="00192B29">
      <w:pPr>
        <w:pStyle w:val="Sommario3"/>
        <w:rPr>
          <w:rFonts w:asciiTheme="minorHAnsi" w:eastAsiaTheme="minorEastAsia" w:hAnsiTheme="minorHAnsi" w:cstheme="minorBidi"/>
          <w:i w:val="0"/>
          <w:iCs w:val="0"/>
          <w:sz w:val="22"/>
          <w:szCs w:val="22"/>
          <w:lang w:eastAsia="it-IT"/>
        </w:rPr>
      </w:pPr>
      <w:hyperlink w:anchor="_Toc87457894" w:history="1">
        <w:r w:rsidRPr="00723C11">
          <w:rPr>
            <w:rStyle w:val="Collegamentoipertestuale"/>
          </w:rPr>
          <w:t>2.3.3 Triangolazione nazionale – IT cede i beni a IT1 e consegna per suo conto in extra-UE</w:t>
        </w:r>
        <w:r>
          <w:rPr>
            <w:webHidden/>
          </w:rPr>
          <w:tab/>
        </w:r>
        <w:r>
          <w:rPr>
            <w:webHidden/>
          </w:rPr>
          <w:fldChar w:fldCharType="begin"/>
        </w:r>
        <w:r>
          <w:rPr>
            <w:webHidden/>
          </w:rPr>
          <w:instrText xml:space="preserve"> PAGEREF _Toc87457894 \h </w:instrText>
        </w:r>
        <w:r>
          <w:rPr>
            <w:webHidden/>
          </w:rPr>
        </w:r>
        <w:r>
          <w:rPr>
            <w:webHidden/>
          </w:rPr>
          <w:fldChar w:fldCharType="separate"/>
        </w:r>
        <w:r>
          <w:rPr>
            <w:webHidden/>
          </w:rPr>
          <w:t>49</w:t>
        </w:r>
        <w:r>
          <w:rPr>
            <w:webHidden/>
          </w:rPr>
          <w:fldChar w:fldCharType="end"/>
        </w:r>
      </w:hyperlink>
    </w:p>
    <w:p w14:paraId="0C5DCADC" w14:textId="67B3D28E" w:rsidR="00192B29" w:rsidRDefault="00192B29">
      <w:pPr>
        <w:pStyle w:val="Sommario3"/>
        <w:rPr>
          <w:rFonts w:asciiTheme="minorHAnsi" w:eastAsiaTheme="minorEastAsia" w:hAnsiTheme="minorHAnsi" w:cstheme="minorBidi"/>
          <w:i w:val="0"/>
          <w:iCs w:val="0"/>
          <w:sz w:val="22"/>
          <w:szCs w:val="22"/>
          <w:lang w:eastAsia="it-IT"/>
        </w:rPr>
      </w:pPr>
      <w:hyperlink w:anchor="_Toc87457895" w:history="1">
        <w:r w:rsidRPr="00723C11">
          <w:rPr>
            <w:rStyle w:val="Collegamentoipertestuale"/>
          </w:rPr>
          <w:t>2.3.4 Triangolazione estera – IT acquista i beni da extra-UE e chiede la consegna per suo conto in extra-UE1</w:t>
        </w:r>
        <w:r>
          <w:rPr>
            <w:webHidden/>
          </w:rPr>
          <w:tab/>
        </w:r>
        <w:r>
          <w:rPr>
            <w:webHidden/>
          </w:rPr>
          <w:fldChar w:fldCharType="begin"/>
        </w:r>
        <w:r>
          <w:rPr>
            <w:webHidden/>
          </w:rPr>
          <w:instrText xml:space="preserve"> PAGEREF _Toc87457895 \h </w:instrText>
        </w:r>
        <w:r>
          <w:rPr>
            <w:webHidden/>
          </w:rPr>
        </w:r>
        <w:r>
          <w:rPr>
            <w:webHidden/>
          </w:rPr>
          <w:fldChar w:fldCharType="separate"/>
        </w:r>
        <w:r>
          <w:rPr>
            <w:webHidden/>
          </w:rPr>
          <w:t>50</w:t>
        </w:r>
        <w:r>
          <w:rPr>
            <w:webHidden/>
          </w:rPr>
          <w:fldChar w:fldCharType="end"/>
        </w:r>
      </w:hyperlink>
    </w:p>
    <w:p w14:paraId="053C1246" w14:textId="0BB2FE8B" w:rsidR="00192B29" w:rsidRDefault="00192B29">
      <w:pPr>
        <w:pStyle w:val="Sommario2"/>
        <w:rPr>
          <w:rFonts w:asciiTheme="minorHAnsi" w:eastAsiaTheme="minorEastAsia" w:hAnsiTheme="minorHAnsi" w:cstheme="minorBidi"/>
          <w:sz w:val="22"/>
          <w:szCs w:val="22"/>
          <w:lang w:eastAsia="it-IT"/>
        </w:rPr>
      </w:pPr>
      <w:hyperlink w:anchor="_Toc87457896" w:history="1">
        <w:r w:rsidRPr="00723C11">
          <w:rPr>
            <w:rStyle w:val="Collegamentoipertestuale"/>
          </w:rPr>
          <w:t>2.4 Cessioni di beni verso un cliente privato non residente</w:t>
        </w:r>
        <w:r>
          <w:rPr>
            <w:webHidden/>
          </w:rPr>
          <w:tab/>
        </w:r>
        <w:r>
          <w:rPr>
            <w:webHidden/>
          </w:rPr>
          <w:fldChar w:fldCharType="begin"/>
        </w:r>
        <w:r>
          <w:rPr>
            <w:webHidden/>
          </w:rPr>
          <w:instrText xml:space="preserve"> PAGEREF _Toc87457896 \h </w:instrText>
        </w:r>
        <w:r>
          <w:rPr>
            <w:webHidden/>
          </w:rPr>
        </w:r>
        <w:r>
          <w:rPr>
            <w:webHidden/>
          </w:rPr>
          <w:fldChar w:fldCharType="separate"/>
        </w:r>
        <w:r>
          <w:rPr>
            <w:webHidden/>
          </w:rPr>
          <w:t>52</w:t>
        </w:r>
        <w:r>
          <w:rPr>
            <w:webHidden/>
          </w:rPr>
          <w:fldChar w:fldCharType="end"/>
        </w:r>
      </w:hyperlink>
    </w:p>
    <w:p w14:paraId="6C95AB51" w14:textId="62AC288C" w:rsidR="00192B29" w:rsidRDefault="00192B29">
      <w:pPr>
        <w:pStyle w:val="Sommario2"/>
        <w:rPr>
          <w:rFonts w:asciiTheme="minorHAnsi" w:eastAsiaTheme="minorEastAsia" w:hAnsiTheme="minorHAnsi" w:cstheme="minorBidi"/>
          <w:sz w:val="22"/>
          <w:szCs w:val="22"/>
          <w:lang w:eastAsia="it-IT"/>
        </w:rPr>
      </w:pPr>
      <w:hyperlink w:anchor="_Toc87457897" w:history="1">
        <w:r w:rsidRPr="00723C11">
          <w:rPr>
            <w:rStyle w:val="Collegamentoipertestuale"/>
          </w:rPr>
          <w:t>2.5 Cessione di beni a soggetto non stabilito identificato in Italia</w:t>
        </w:r>
        <w:r>
          <w:rPr>
            <w:webHidden/>
          </w:rPr>
          <w:tab/>
        </w:r>
        <w:r>
          <w:rPr>
            <w:webHidden/>
          </w:rPr>
          <w:fldChar w:fldCharType="begin"/>
        </w:r>
        <w:r>
          <w:rPr>
            <w:webHidden/>
          </w:rPr>
          <w:instrText xml:space="preserve"> PAGEREF _Toc87457897 \h </w:instrText>
        </w:r>
        <w:r>
          <w:rPr>
            <w:webHidden/>
          </w:rPr>
        </w:r>
        <w:r>
          <w:rPr>
            <w:webHidden/>
          </w:rPr>
          <w:fldChar w:fldCharType="separate"/>
        </w:r>
        <w:r>
          <w:rPr>
            <w:webHidden/>
          </w:rPr>
          <w:t>55</w:t>
        </w:r>
        <w:r>
          <w:rPr>
            <w:webHidden/>
          </w:rPr>
          <w:fldChar w:fldCharType="end"/>
        </w:r>
      </w:hyperlink>
    </w:p>
    <w:p w14:paraId="44DA42DA" w14:textId="6B5D200C" w:rsidR="00192B29" w:rsidRDefault="00192B29">
      <w:pPr>
        <w:pStyle w:val="Sommario2"/>
        <w:rPr>
          <w:rFonts w:asciiTheme="minorHAnsi" w:eastAsiaTheme="minorEastAsia" w:hAnsiTheme="minorHAnsi" w:cstheme="minorBidi"/>
          <w:sz w:val="22"/>
          <w:szCs w:val="22"/>
          <w:lang w:eastAsia="it-IT"/>
        </w:rPr>
      </w:pPr>
      <w:hyperlink w:anchor="_Toc87457898" w:history="1">
        <w:r w:rsidRPr="00723C11">
          <w:rPr>
            <w:rStyle w:val="Collegamentoipertestuale"/>
          </w:rPr>
          <w:t>2.6 Operazioni assimilate alle esportazioni</w:t>
        </w:r>
        <w:r>
          <w:rPr>
            <w:webHidden/>
          </w:rPr>
          <w:tab/>
        </w:r>
        <w:r>
          <w:rPr>
            <w:webHidden/>
          </w:rPr>
          <w:fldChar w:fldCharType="begin"/>
        </w:r>
        <w:r>
          <w:rPr>
            <w:webHidden/>
          </w:rPr>
          <w:instrText xml:space="preserve"> PAGEREF _Toc87457898 \h </w:instrText>
        </w:r>
        <w:r>
          <w:rPr>
            <w:webHidden/>
          </w:rPr>
        </w:r>
        <w:r>
          <w:rPr>
            <w:webHidden/>
          </w:rPr>
          <w:fldChar w:fldCharType="separate"/>
        </w:r>
        <w:r>
          <w:rPr>
            <w:webHidden/>
          </w:rPr>
          <w:t>57</w:t>
        </w:r>
        <w:r>
          <w:rPr>
            <w:webHidden/>
          </w:rPr>
          <w:fldChar w:fldCharType="end"/>
        </w:r>
      </w:hyperlink>
    </w:p>
    <w:p w14:paraId="04438BED" w14:textId="61471EE8" w:rsidR="00192B29" w:rsidRDefault="00192B29">
      <w:pPr>
        <w:pStyle w:val="Sommario3"/>
        <w:rPr>
          <w:rFonts w:asciiTheme="minorHAnsi" w:eastAsiaTheme="minorEastAsia" w:hAnsiTheme="minorHAnsi" w:cstheme="minorBidi"/>
          <w:i w:val="0"/>
          <w:iCs w:val="0"/>
          <w:sz w:val="22"/>
          <w:szCs w:val="22"/>
          <w:lang w:eastAsia="it-IT"/>
        </w:rPr>
      </w:pPr>
      <w:hyperlink w:anchor="_Toc87457899" w:history="1">
        <w:r w:rsidRPr="00723C11">
          <w:rPr>
            <w:rStyle w:val="Collegamentoipertestuale"/>
          </w:rPr>
          <w:t>2.6.1 Cessioni non imponibili IVA ai sensi dell’articolo 8 bis</w:t>
        </w:r>
        <w:r>
          <w:rPr>
            <w:webHidden/>
          </w:rPr>
          <w:tab/>
        </w:r>
        <w:r>
          <w:rPr>
            <w:webHidden/>
          </w:rPr>
          <w:fldChar w:fldCharType="begin"/>
        </w:r>
        <w:r>
          <w:rPr>
            <w:webHidden/>
          </w:rPr>
          <w:instrText xml:space="preserve"> PAGEREF _Toc87457899 \h </w:instrText>
        </w:r>
        <w:r>
          <w:rPr>
            <w:webHidden/>
          </w:rPr>
        </w:r>
        <w:r>
          <w:rPr>
            <w:webHidden/>
          </w:rPr>
          <w:fldChar w:fldCharType="separate"/>
        </w:r>
        <w:r>
          <w:rPr>
            <w:webHidden/>
          </w:rPr>
          <w:t>57</w:t>
        </w:r>
        <w:r>
          <w:rPr>
            <w:webHidden/>
          </w:rPr>
          <w:fldChar w:fldCharType="end"/>
        </w:r>
      </w:hyperlink>
    </w:p>
    <w:p w14:paraId="2E5BB7B3" w14:textId="6D2D7658" w:rsidR="00192B29" w:rsidRDefault="00192B29">
      <w:pPr>
        <w:pStyle w:val="Sommario2"/>
        <w:rPr>
          <w:rFonts w:asciiTheme="minorHAnsi" w:eastAsiaTheme="minorEastAsia" w:hAnsiTheme="minorHAnsi" w:cstheme="minorBidi"/>
          <w:sz w:val="22"/>
          <w:szCs w:val="22"/>
          <w:lang w:eastAsia="it-IT"/>
        </w:rPr>
      </w:pPr>
      <w:hyperlink w:anchor="_Toc87457900" w:history="1">
        <w:r w:rsidRPr="00723C11">
          <w:rPr>
            <w:rStyle w:val="Collegamentoipertestuale"/>
          </w:rPr>
          <w:t>2.7 Prestazioni di servizi rese a committenti esteri</w:t>
        </w:r>
        <w:r>
          <w:rPr>
            <w:webHidden/>
          </w:rPr>
          <w:tab/>
        </w:r>
        <w:r>
          <w:rPr>
            <w:webHidden/>
          </w:rPr>
          <w:fldChar w:fldCharType="begin"/>
        </w:r>
        <w:r>
          <w:rPr>
            <w:webHidden/>
          </w:rPr>
          <w:instrText xml:space="preserve"> PAGEREF _Toc87457900 \h </w:instrText>
        </w:r>
        <w:r>
          <w:rPr>
            <w:webHidden/>
          </w:rPr>
        </w:r>
        <w:r>
          <w:rPr>
            <w:webHidden/>
          </w:rPr>
          <w:fldChar w:fldCharType="separate"/>
        </w:r>
        <w:r>
          <w:rPr>
            <w:webHidden/>
          </w:rPr>
          <w:t>59</w:t>
        </w:r>
        <w:r>
          <w:rPr>
            <w:webHidden/>
          </w:rPr>
          <w:fldChar w:fldCharType="end"/>
        </w:r>
      </w:hyperlink>
    </w:p>
    <w:p w14:paraId="0FA31523" w14:textId="05545870" w:rsidR="00192B29" w:rsidRDefault="00192B29">
      <w:pPr>
        <w:pStyle w:val="Sommario3"/>
        <w:rPr>
          <w:rFonts w:asciiTheme="minorHAnsi" w:eastAsiaTheme="minorEastAsia" w:hAnsiTheme="minorHAnsi" w:cstheme="minorBidi"/>
          <w:i w:val="0"/>
          <w:iCs w:val="0"/>
          <w:sz w:val="22"/>
          <w:szCs w:val="22"/>
          <w:lang w:eastAsia="it-IT"/>
        </w:rPr>
      </w:pPr>
      <w:hyperlink w:anchor="_Toc87457901" w:history="1">
        <w:r w:rsidRPr="00723C11">
          <w:rPr>
            <w:rStyle w:val="Collegamentoipertestuale"/>
          </w:rPr>
          <w:t>2.7.1 Prestazioni di servizi rese a committenti UE</w:t>
        </w:r>
        <w:r>
          <w:rPr>
            <w:webHidden/>
          </w:rPr>
          <w:tab/>
        </w:r>
        <w:r>
          <w:rPr>
            <w:webHidden/>
          </w:rPr>
          <w:fldChar w:fldCharType="begin"/>
        </w:r>
        <w:r>
          <w:rPr>
            <w:webHidden/>
          </w:rPr>
          <w:instrText xml:space="preserve"> PAGEREF _Toc87457901 \h </w:instrText>
        </w:r>
        <w:r>
          <w:rPr>
            <w:webHidden/>
          </w:rPr>
        </w:r>
        <w:r>
          <w:rPr>
            <w:webHidden/>
          </w:rPr>
          <w:fldChar w:fldCharType="separate"/>
        </w:r>
        <w:r>
          <w:rPr>
            <w:webHidden/>
          </w:rPr>
          <w:t>59</w:t>
        </w:r>
        <w:r>
          <w:rPr>
            <w:webHidden/>
          </w:rPr>
          <w:fldChar w:fldCharType="end"/>
        </w:r>
      </w:hyperlink>
    </w:p>
    <w:p w14:paraId="7E6EA1A6" w14:textId="0AC9D26F" w:rsidR="00192B29" w:rsidRDefault="00192B29">
      <w:pPr>
        <w:pStyle w:val="Sommario3"/>
        <w:rPr>
          <w:rFonts w:asciiTheme="minorHAnsi" w:eastAsiaTheme="minorEastAsia" w:hAnsiTheme="minorHAnsi" w:cstheme="minorBidi"/>
          <w:i w:val="0"/>
          <w:iCs w:val="0"/>
          <w:sz w:val="22"/>
          <w:szCs w:val="22"/>
          <w:lang w:eastAsia="it-IT"/>
        </w:rPr>
      </w:pPr>
      <w:hyperlink w:anchor="_Toc87457902" w:history="1">
        <w:r w:rsidRPr="00723C11">
          <w:rPr>
            <w:rStyle w:val="Collegamentoipertestuale"/>
          </w:rPr>
          <w:t>2.7.2 Prestazioni di servizi rese a committenti extra-UE</w:t>
        </w:r>
        <w:r>
          <w:rPr>
            <w:webHidden/>
          </w:rPr>
          <w:tab/>
        </w:r>
        <w:r>
          <w:rPr>
            <w:webHidden/>
          </w:rPr>
          <w:fldChar w:fldCharType="begin"/>
        </w:r>
        <w:r>
          <w:rPr>
            <w:webHidden/>
          </w:rPr>
          <w:instrText xml:space="preserve"> PAGEREF _Toc87457902 \h </w:instrText>
        </w:r>
        <w:r>
          <w:rPr>
            <w:webHidden/>
          </w:rPr>
        </w:r>
        <w:r>
          <w:rPr>
            <w:webHidden/>
          </w:rPr>
          <w:fldChar w:fldCharType="separate"/>
        </w:r>
        <w:r>
          <w:rPr>
            <w:webHidden/>
          </w:rPr>
          <w:t>61</w:t>
        </w:r>
        <w:r>
          <w:rPr>
            <w:webHidden/>
          </w:rPr>
          <w:fldChar w:fldCharType="end"/>
        </w:r>
      </w:hyperlink>
    </w:p>
    <w:p w14:paraId="26F62052" w14:textId="380E16C5" w:rsidR="00192B29" w:rsidRDefault="00192B29">
      <w:pPr>
        <w:pStyle w:val="Sommario1"/>
        <w:rPr>
          <w:rFonts w:asciiTheme="minorHAnsi" w:eastAsiaTheme="minorEastAsia" w:hAnsiTheme="minorHAnsi" w:cstheme="minorBidi"/>
          <w:b w:val="0"/>
          <w:bCs w:val="0"/>
          <w:sz w:val="22"/>
          <w:szCs w:val="22"/>
          <w:lang w:eastAsia="it-IT"/>
        </w:rPr>
      </w:pPr>
      <w:hyperlink w:anchor="_Toc87457903" w:history="1">
        <w:r w:rsidRPr="00723C11">
          <w:rPr>
            <w:rStyle w:val="Collegamentoipertestuale"/>
          </w:rPr>
          <w:t>3.</w:t>
        </w:r>
      </w:hyperlink>
      <w:r>
        <w:rPr>
          <w:rFonts w:asciiTheme="minorHAnsi" w:eastAsiaTheme="minorEastAsia" w:hAnsiTheme="minorHAnsi" w:cstheme="minorBidi"/>
          <w:b w:val="0"/>
          <w:bCs w:val="0"/>
          <w:sz w:val="22"/>
          <w:szCs w:val="22"/>
          <w:lang w:eastAsia="it-IT"/>
        </w:rPr>
        <w:t xml:space="preserve"> </w:t>
      </w:r>
      <w:hyperlink w:anchor="_Toc87457904" w:history="1">
        <w:r w:rsidRPr="00723C11">
          <w:rPr>
            <w:rStyle w:val="Collegamentoipertestuale"/>
          </w:rPr>
          <w:t>Operazioni passive con l’estero</w:t>
        </w:r>
        <w:r>
          <w:rPr>
            <w:webHidden/>
          </w:rPr>
          <w:tab/>
        </w:r>
        <w:r>
          <w:rPr>
            <w:webHidden/>
          </w:rPr>
          <w:fldChar w:fldCharType="begin"/>
        </w:r>
        <w:r>
          <w:rPr>
            <w:webHidden/>
          </w:rPr>
          <w:instrText xml:space="preserve"> PAGEREF _Toc87457904 \h </w:instrText>
        </w:r>
        <w:r>
          <w:rPr>
            <w:webHidden/>
          </w:rPr>
        </w:r>
        <w:r>
          <w:rPr>
            <w:webHidden/>
          </w:rPr>
          <w:fldChar w:fldCharType="separate"/>
        </w:r>
        <w:r>
          <w:rPr>
            <w:webHidden/>
          </w:rPr>
          <w:t>64</w:t>
        </w:r>
        <w:r>
          <w:rPr>
            <w:webHidden/>
          </w:rPr>
          <w:fldChar w:fldCharType="end"/>
        </w:r>
      </w:hyperlink>
    </w:p>
    <w:p w14:paraId="59FED8AE" w14:textId="0A0FCA38" w:rsidR="00192B29" w:rsidRDefault="00192B29">
      <w:pPr>
        <w:pStyle w:val="Sommario2"/>
        <w:rPr>
          <w:rFonts w:asciiTheme="minorHAnsi" w:eastAsiaTheme="minorEastAsia" w:hAnsiTheme="minorHAnsi" w:cstheme="minorBidi"/>
          <w:sz w:val="22"/>
          <w:szCs w:val="22"/>
          <w:lang w:eastAsia="it-IT"/>
        </w:rPr>
      </w:pPr>
      <w:hyperlink w:anchor="_Toc87457906" w:history="1">
        <w:r w:rsidRPr="00723C11">
          <w:rPr>
            <w:rStyle w:val="Collegamentoipertestuale"/>
          </w:rPr>
          <w:t>3.1 Acquisti intracomunitari di beni</w:t>
        </w:r>
        <w:r>
          <w:rPr>
            <w:webHidden/>
          </w:rPr>
          <w:tab/>
        </w:r>
        <w:r>
          <w:rPr>
            <w:webHidden/>
          </w:rPr>
          <w:fldChar w:fldCharType="begin"/>
        </w:r>
        <w:r>
          <w:rPr>
            <w:webHidden/>
          </w:rPr>
          <w:instrText xml:space="preserve"> PAGEREF _Toc87457906 \h </w:instrText>
        </w:r>
        <w:r>
          <w:rPr>
            <w:webHidden/>
          </w:rPr>
        </w:r>
        <w:r>
          <w:rPr>
            <w:webHidden/>
          </w:rPr>
          <w:fldChar w:fldCharType="separate"/>
        </w:r>
        <w:r>
          <w:rPr>
            <w:webHidden/>
          </w:rPr>
          <w:t>68</w:t>
        </w:r>
        <w:r>
          <w:rPr>
            <w:webHidden/>
          </w:rPr>
          <w:fldChar w:fldCharType="end"/>
        </w:r>
      </w:hyperlink>
    </w:p>
    <w:p w14:paraId="20CB6068" w14:textId="7358F09E" w:rsidR="00192B29" w:rsidRDefault="00192B29">
      <w:pPr>
        <w:pStyle w:val="Sommario2"/>
        <w:rPr>
          <w:rFonts w:asciiTheme="minorHAnsi" w:eastAsiaTheme="minorEastAsia" w:hAnsiTheme="minorHAnsi" w:cstheme="minorBidi"/>
          <w:sz w:val="22"/>
          <w:szCs w:val="22"/>
          <w:lang w:eastAsia="it-IT"/>
        </w:rPr>
      </w:pPr>
      <w:hyperlink w:anchor="_Toc87457907" w:history="1">
        <w:r w:rsidRPr="00723C11">
          <w:rPr>
            <w:rStyle w:val="Collegamentoipertestuale"/>
          </w:rPr>
          <w:t>3.2 Acquisti di beni da San Marino dal 1° ottobre 2021</w:t>
        </w:r>
        <w:r>
          <w:rPr>
            <w:webHidden/>
          </w:rPr>
          <w:tab/>
        </w:r>
        <w:r>
          <w:rPr>
            <w:webHidden/>
          </w:rPr>
          <w:fldChar w:fldCharType="begin"/>
        </w:r>
        <w:r>
          <w:rPr>
            <w:webHidden/>
          </w:rPr>
          <w:instrText xml:space="preserve"> PAGEREF _Toc87457907 \h </w:instrText>
        </w:r>
        <w:r>
          <w:rPr>
            <w:webHidden/>
          </w:rPr>
        </w:r>
        <w:r>
          <w:rPr>
            <w:webHidden/>
          </w:rPr>
          <w:fldChar w:fldCharType="separate"/>
        </w:r>
        <w:r>
          <w:rPr>
            <w:webHidden/>
          </w:rPr>
          <w:t>70</w:t>
        </w:r>
        <w:r>
          <w:rPr>
            <w:webHidden/>
          </w:rPr>
          <w:fldChar w:fldCharType="end"/>
        </w:r>
      </w:hyperlink>
    </w:p>
    <w:p w14:paraId="353E3D6A" w14:textId="64975F38" w:rsidR="00192B29" w:rsidRDefault="00192B29">
      <w:pPr>
        <w:pStyle w:val="Sommario3"/>
        <w:rPr>
          <w:rFonts w:asciiTheme="minorHAnsi" w:eastAsiaTheme="minorEastAsia" w:hAnsiTheme="minorHAnsi" w:cstheme="minorBidi"/>
          <w:i w:val="0"/>
          <w:iCs w:val="0"/>
          <w:sz w:val="22"/>
          <w:szCs w:val="22"/>
          <w:lang w:eastAsia="it-IT"/>
        </w:rPr>
      </w:pPr>
      <w:hyperlink w:anchor="_Toc87457908" w:history="1">
        <w:r w:rsidRPr="00723C11">
          <w:rPr>
            <w:rStyle w:val="Collegamentoipertestuale"/>
          </w:rPr>
          <w:t>3.2.1 Acquisto di beni da San Marino senza addebito di Iva</w:t>
        </w:r>
        <w:r>
          <w:rPr>
            <w:webHidden/>
          </w:rPr>
          <w:tab/>
        </w:r>
        <w:r>
          <w:rPr>
            <w:webHidden/>
          </w:rPr>
          <w:fldChar w:fldCharType="begin"/>
        </w:r>
        <w:r>
          <w:rPr>
            <w:webHidden/>
          </w:rPr>
          <w:instrText xml:space="preserve"> PAGEREF _Toc87457908 \h </w:instrText>
        </w:r>
        <w:r>
          <w:rPr>
            <w:webHidden/>
          </w:rPr>
        </w:r>
        <w:r>
          <w:rPr>
            <w:webHidden/>
          </w:rPr>
          <w:fldChar w:fldCharType="separate"/>
        </w:r>
        <w:r>
          <w:rPr>
            <w:webHidden/>
          </w:rPr>
          <w:t>71</w:t>
        </w:r>
        <w:r>
          <w:rPr>
            <w:webHidden/>
          </w:rPr>
          <w:fldChar w:fldCharType="end"/>
        </w:r>
      </w:hyperlink>
    </w:p>
    <w:p w14:paraId="2FC6D7DC" w14:textId="5C49EE45" w:rsidR="00192B29" w:rsidRDefault="00192B29">
      <w:pPr>
        <w:pStyle w:val="Sommario3"/>
        <w:rPr>
          <w:rFonts w:asciiTheme="minorHAnsi" w:eastAsiaTheme="minorEastAsia" w:hAnsiTheme="minorHAnsi" w:cstheme="minorBidi"/>
          <w:i w:val="0"/>
          <w:iCs w:val="0"/>
          <w:sz w:val="22"/>
          <w:szCs w:val="22"/>
          <w:lang w:eastAsia="it-IT"/>
        </w:rPr>
      </w:pPr>
      <w:hyperlink w:anchor="_Toc87457909" w:history="1">
        <w:r w:rsidRPr="00723C11">
          <w:rPr>
            <w:rStyle w:val="Collegamentoipertestuale"/>
          </w:rPr>
          <w:t>3.2.2 Acquisto di beni da San Marino con addebito di Iva</w:t>
        </w:r>
        <w:r>
          <w:rPr>
            <w:webHidden/>
          </w:rPr>
          <w:tab/>
        </w:r>
        <w:r>
          <w:rPr>
            <w:webHidden/>
          </w:rPr>
          <w:fldChar w:fldCharType="begin"/>
        </w:r>
        <w:r>
          <w:rPr>
            <w:webHidden/>
          </w:rPr>
          <w:instrText xml:space="preserve"> PAGEREF _Toc87457909 \h </w:instrText>
        </w:r>
        <w:r>
          <w:rPr>
            <w:webHidden/>
          </w:rPr>
        </w:r>
        <w:r>
          <w:rPr>
            <w:webHidden/>
          </w:rPr>
          <w:fldChar w:fldCharType="separate"/>
        </w:r>
        <w:r>
          <w:rPr>
            <w:webHidden/>
          </w:rPr>
          <w:t>73</w:t>
        </w:r>
        <w:r>
          <w:rPr>
            <w:webHidden/>
          </w:rPr>
          <w:fldChar w:fldCharType="end"/>
        </w:r>
      </w:hyperlink>
    </w:p>
    <w:p w14:paraId="7A53F047" w14:textId="2E47242C" w:rsidR="00192B29" w:rsidRDefault="00192B29">
      <w:pPr>
        <w:pStyle w:val="Sommario2"/>
        <w:rPr>
          <w:rFonts w:asciiTheme="minorHAnsi" w:eastAsiaTheme="minorEastAsia" w:hAnsiTheme="minorHAnsi" w:cstheme="minorBidi"/>
          <w:sz w:val="22"/>
          <w:szCs w:val="22"/>
          <w:lang w:eastAsia="it-IT"/>
        </w:rPr>
      </w:pPr>
      <w:hyperlink w:anchor="_Toc87457910" w:history="1">
        <w:r w:rsidRPr="00723C11">
          <w:rPr>
            <w:rStyle w:val="Collegamentoipertestuale"/>
          </w:rPr>
          <w:t>3.3 Acquisti di beni già presenti in Italia da fornitore estero</w:t>
        </w:r>
        <w:r>
          <w:rPr>
            <w:webHidden/>
          </w:rPr>
          <w:tab/>
        </w:r>
        <w:r>
          <w:rPr>
            <w:webHidden/>
          </w:rPr>
          <w:fldChar w:fldCharType="begin"/>
        </w:r>
        <w:r>
          <w:rPr>
            <w:webHidden/>
          </w:rPr>
          <w:instrText xml:space="preserve"> PAGEREF _Toc87457910 \h </w:instrText>
        </w:r>
        <w:r>
          <w:rPr>
            <w:webHidden/>
          </w:rPr>
        </w:r>
        <w:r>
          <w:rPr>
            <w:webHidden/>
          </w:rPr>
          <w:fldChar w:fldCharType="separate"/>
        </w:r>
        <w:r>
          <w:rPr>
            <w:webHidden/>
          </w:rPr>
          <w:t>73</w:t>
        </w:r>
        <w:r>
          <w:rPr>
            <w:webHidden/>
          </w:rPr>
          <w:fldChar w:fldCharType="end"/>
        </w:r>
      </w:hyperlink>
    </w:p>
    <w:p w14:paraId="0135E070" w14:textId="7AABD2D5" w:rsidR="00192B29" w:rsidRDefault="00192B29">
      <w:pPr>
        <w:pStyle w:val="Sommario3"/>
        <w:rPr>
          <w:rFonts w:asciiTheme="minorHAnsi" w:eastAsiaTheme="minorEastAsia" w:hAnsiTheme="minorHAnsi" w:cstheme="minorBidi"/>
          <w:i w:val="0"/>
          <w:iCs w:val="0"/>
          <w:sz w:val="22"/>
          <w:szCs w:val="22"/>
          <w:lang w:eastAsia="it-IT"/>
        </w:rPr>
      </w:pPr>
      <w:hyperlink w:anchor="_Toc87457911" w:history="1">
        <w:r w:rsidRPr="00723C11">
          <w:rPr>
            <w:rStyle w:val="Collegamentoipertestuale"/>
          </w:rPr>
          <w:t>3.3.1 Acquisto di beni che si trovano in Italia da fornitore comunitario con identificazione diretta o rappresentante fiscale italiano</w:t>
        </w:r>
        <w:r>
          <w:rPr>
            <w:webHidden/>
          </w:rPr>
          <w:tab/>
        </w:r>
        <w:r>
          <w:rPr>
            <w:webHidden/>
          </w:rPr>
          <w:fldChar w:fldCharType="begin"/>
        </w:r>
        <w:r>
          <w:rPr>
            <w:webHidden/>
          </w:rPr>
          <w:instrText xml:space="preserve"> PAGEREF _Toc87457911 \h </w:instrText>
        </w:r>
        <w:r>
          <w:rPr>
            <w:webHidden/>
          </w:rPr>
        </w:r>
        <w:r>
          <w:rPr>
            <w:webHidden/>
          </w:rPr>
          <w:fldChar w:fldCharType="separate"/>
        </w:r>
        <w:r>
          <w:rPr>
            <w:webHidden/>
          </w:rPr>
          <w:t>76</w:t>
        </w:r>
        <w:r>
          <w:rPr>
            <w:webHidden/>
          </w:rPr>
          <w:fldChar w:fldCharType="end"/>
        </w:r>
      </w:hyperlink>
    </w:p>
    <w:p w14:paraId="0AEFD9EB" w14:textId="742CAE83" w:rsidR="00192B29" w:rsidRDefault="00192B29">
      <w:pPr>
        <w:pStyle w:val="Sommario3"/>
        <w:rPr>
          <w:rFonts w:asciiTheme="minorHAnsi" w:eastAsiaTheme="minorEastAsia" w:hAnsiTheme="minorHAnsi" w:cstheme="minorBidi"/>
          <w:i w:val="0"/>
          <w:iCs w:val="0"/>
          <w:sz w:val="22"/>
          <w:szCs w:val="22"/>
          <w:lang w:eastAsia="it-IT"/>
        </w:rPr>
      </w:pPr>
      <w:hyperlink w:anchor="_Toc87457912" w:history="1">
        <w:r w:rsidRPr="00723C11">
          <w:rPr>
            <w:rStyle w:val="Collegamentoipertestuale"/>
          </w:rPr>
          <w:t>3.3.2 Acquisto di beni che si trovano in Italia da fornitore extra-comunitario con identificazione diretta o rappresentante fiscale italiano</w:t>
        </w:r>
        <w:r>
          <w:rPr>
            <w:webHidden/>
          </w:rPr>
          <w:tab/>
        </w:r>
        <w:r>
          <w:rPr>
            <w:webHidden/>
          </w:rPr>
          <w:fldChar w:fldCharType="begin"/>
        </w:r>
        <w:r>
          <w:rPr>
            <w:webHidden/>
          </w:rPr>
          <w:instrText xml:space="preserve"> PAGEREF _Toc87457912 \h </w:instrText>
        </w:r>
        <w:r>
          <w:rPr>
            <w:webHidden/>
          </w:rPr>
        </w:r>
        <w:r>
          <w:rPr>
            <w:webHidden/>
          </w:rPr>
          <w:fldChar w:fldCharType="separate"/>
        </w:r>
        <w:r>
          <w:rPr>
            <w:webHidden/>
          </w:rPr>
          <w:t>77</w:t>
        </w:r>
        <w:r>
          <w:rPr>
            <w:webHidden/>
          </w:rPr>
          <w:fldChar w:fldCharType="end"/>
        </w:r>
      </w:hyperlink>
    </w:p>
    <w:p w14:paraId="2E87CCD0" w14:textId="73716C1F" w:rsidR="00192B29" w:rsidRDefault="00192B29">
      <w:pPr>
        <w:pStyle w:val="Sommario2"/>
        <w:rPr>
          <w:rFonts w:asciiTheme="minorHAnsi" w:eastAsiaTheme="minorEastAsia" w:hAnsiTheme="minorHAnsi" w:cstheme="minorBidi"/>
          <w:sz w:val="22"/>
          <w:szCs w:val="22"/>
          <w:lang w:eastAsia="it-IT"/>
        </w:rPr>
      </w:pPr>
      <w:hyperlink w:anchor="_Toc87457913" w:history="1">
        <w:r w:rsidRPr="00723C11">
          <w:rPr>
            <w:rStyle w:val="Collegamentoipertestuale"/>
          </w:rPr>
          <w:t>3.4 Prestazioni di servizi ricevute da soggetti esteri</w:t>
        </w:r>
        <w:r>
          <w:rPr>
            <w:webHidden/>
          </w:rPr>
          <w:tab/>
        </w:r>
        <w:r>
          <w:rPr>
            <w:webHidden/>
          </w:rPr>
          <w:fldChar w:fldCharType="begin"/>
        </w:r>
        <w:r>
          <w:rPr>
            <w:webHidden/>
          </w:rPr>
          <w:instrText xml:space="preserve"> PAGEREF _Toc87457913 \h </w:instrText>
        </w:r>
        <w:r>
          <w:rPr>
            <w:webHidden/>
          </w:rPr>
        </w:r>
        <w:r>
          <w:rPr>
            <w:webHidden/>
          </w:rPr>
          <w:fldChar w:fldCharType="separate"/>
        </w:r>
        <w:r>
          <w:rPr>
            <w:webHidden/>
          </w:rPr>
          <w:t>79</w:t>
        </w:r>
        <w:r>
          <w:rPr>
            <w:webHidden/>
          </w:rPr>
          <w:fldChar w:fldCharType="end"/>
        </w:r>
      </w:hyperlink>
    </w:p>
    <w:p w14:paraId="2AC90EA2" w14:textId="31AE196B" w:rsidR="00192B29" w:rsidRDefault="00192B29">
      <w:pPr>
        <w:pStyle w:val="Sommario3"/>
        <w:rPr>
          <w:rFonts w:asciiTheme="minorHAnsi" w:eastAsiaTheme="minorEastAsia" w:hAnsiTheme="minorHAnsi" w:cstheme="minorBidi"/>
          <w:i w:val="0"/>
          <w:iCs w:val="0"/>
          <w:sz w:val="22"/>
          <w:szCs w:val="22"/>
          <w:lang w:eastAsia="it-IT"/>
        </w:rPr>
      </w:pPr>
      <w:hyperlink w:anchor="_Toc87457914" w:history="1">
        <w:r w:rsidRPr="00723C11">
          <w:rPr>
            <w:rStyle w:val="Collegamentoipertestuale"/>
          </w:rPr>
          <w:t>3.4.1 Acquisti di servizi intracomunitari generici</w:t>
        </w:r>
        <w:r>
          <w:rPr>
            <w:webHidden/>
          </w:rPr>
          <w:tab/>
        </w:r>
        <w:r>
          <w:rPr>
            <w:webHidden/>
          </w:rPr>
          <w:fldChar w:fldCharType="begin"/>
        </w:r>
        <w:r>
          <w:rPr>
            <w:webHidden/>
          </w:rPr>
          <w:instrText xml:space="preserve"> PAGEREF _Toc87457914 \h </w:instrText>
        </w:r>
        <w:r>
          <w:rPr>
            <w:webHidden/>
          </w:rPr>
        </w:r>
        <w:r>
          <w:rPr>
            <w:webHidden/>
          </w:rPr>
          <w:fldChar w:fldCharType="separate"/>
        </w:r>
        <w:r>
          <w:rPr>
            <w:webHidden/>
          </w:rPr>
          <w:t>79</w:t>
        </w:r>
        <w:r>
          <w:rPr>
            <w:webHidden/>
          </w:rPr>
          <w:fldChar w:fldCharType="end"/>
        </w:r>
      </w:hyperlink>
    </w:p>
    <w:p w14:paraId="7E432E7C" w14:textId="319C4F2E" w:rsidR="00192B29" w:rsidRDefault="00192B29">
      <w:pPr>
        <w:pStyle w:val="Sommario3"/>
        <w:rPr>
          <w:rFonts w:asciiTheme="minorHAnsi" w:eastAsiaTheme="minorEastAsia" w:hAnsiTheme="minorHAnsi" w:cstheme="minorBidi"/>
          <w:i w:val="0"/>
          <w:iCs w:val="0"/>
          <w:sz w:val="22"/>
          <w:szCs w:val="22"/>
          <w:lang w:eastAsia="it-IT"/>
        </w:rPr>
      </w:pPr>
      <w:hyperlink w:anchor="_Toc87457915" w:history="1">
        <w:r w:rsidRPr="00723C11">
          <w:rPr>
            <w:rStyle w:val="Collegamentoipertestuale"/>
          </w:rPr>
          <w:t>3.4.2 Acquisti di servizi intracomunitari da “piccole imprese”</w:t>
        </w:r>
        <w:r>
          <w:rPr>
            <w:webHidden/>
          </w:rPr>
          <w:tab/>
        </w:r>
        <w:r>
          <w:rPr>
            <w:webHidden/>
          </w:rPr>
          <w:fldChar w:fldCharType="begin"/>
        </w:r>
        <w:r>
          <w:rPr>
            <w:webHidden/>
          </w:rPr>
          <w:instrText xml:space="preserve"> PAGEREF _Toc87457915 \h </w:instrText>
        </w:r>
        <w:r>
          <w:rPr>
            <w:webHidden/>
          </w:rPr>
        </w:r>
        <w:r>
          <w:rPr>
            <w:webHidden/>
          </w:rPr>
          <w:fldChar w:fldCharType="separate"/>
        </w:r>
        <w:r>
          <w:rPr>
            <w:webHidden/>
          </w:rPr>
          <w:t>81</w:t>
        </w:r>
        <w:r>
          <w:rPr>
            <w:webHidden/>
          </w:rPr>
          <w:fldChar w:fldCharType="end"/>
        </w:r>
      </w:hyperlink>
    </w:p>
    <w:p w14:paraId="725B3422" w14:textId="7146D1C1" w:rsidR="00192B29" w:rsidRDefault="00192B29">
      <w:pPr>
        <w:pStyle w:val="Sommario3"/>
        <w:rPr>
          <w:rFonts w:asciiTheme="minorHAnsi" w:eastAsiaTheme="minorEastAsia" w:hAnsiTheme="minorHAnsi" w:cstheme="minorBidi"/>
          <w:i w:val="0"/>
          <w:iCs w:val="0"/>
          <w:sz w:val="22"/>
          <w:szCs w:val="22"/>
          <w:lang w:eastAsia="it-IT"/>
        </w:rPr>
      </w:pPr>
      <w:hyperlink w:anchor="_Toc87457916" w:history="1">
        <w:r w:rsidRPr="00723C11">
          <w:rPr>
            <w:rStyle w:val="Collegamentoipertestuale"/>
          </w:rPr>
          <w:t>3.4.3 Acquisti di servizi intracomunitari in deroga</w:t>
        </w:r>
        <w:r>
          <w:rPr>
            <w:webHidden/>
          </w:rPr>
          <w:tab/>
        </w:r>
        <w:r>
          <w:rPr>
            <w:webHidden/>
          </w:rPr>
          <w:fldChar w:fldCharType="begin"/>
        </w:r>
        <w:r>
          <w:rPr>
            <w:webHidden/>
          </w:rPr>
          <w:instrText xml:space="preserve"> PAGEREF _Toc87457916 \h </w:instrText>
        </w:r>
        <w:r>
          <w:rPr>
            <w:webHidden/>
          </w:rPr>
        </w:r>
        <w:r>
          <w:rPr>
            <w:webHidden/>
          </w:rPr>
          <w:fldChar w:fldCharType="separate"/>
        </w:r>
        <w:r>
          <w:rPr>
            <w:webHidden/>
          </w:rPr>
          <w:t>83</w:t>
        </w:r>
        <w:r>
          <w:rPr>
            <w:webHidden/>
          </w:rPr>
          <w:fldChar w:fldCharType="end"/>
        </w:r>
      </w:hyperlink>
    </w:p>
    <w:p w14:paraId="2FEBDFEF" w14:textId="7389ED8F" w:rsidR="00192B29" w:rsidRDefault="00192B29">
      <w:pPr>
        <w:pStyle w:val="Sommario3"/>
        <w:rPr>
          <w:rFonts w:asciiTheme="minorHAnsi" w:eastAsiaTheme="minorEastAsia" w:hAnsiTheme="minorHAnsi" w:cstheme="minorBidi"/>
          <w:i w:val="0"/>
          <w:iCs w:val="0"/>
          <w:sz w:val="22"/>
          <w:szCs w:val="22"/>
          <w:lang w:eastAsia="it-IT"/>
        </w:rPr>
      </w:pPr>
      <w:hyperlink w:anchor="_Toc87457917" w:history="1">
        <w:r w:rsidRPr="00723C11">
          <w:rPr>
            <w:rStyle w:val="Collegamentoipertestuale"/>
          </w:rPr>
          <w:t>3.4.4 Acquisti di servizi extracomunitari generici</w:t>
        </w:r>
        <w:r>
          <w:rPr>
            <w:webHidden/>
          </w:rPr>
          <w:tab/>
        </w:r>
        <w:r>
          <w:rPr>
            <w:webHidden/>
          </w:rPr>
          <w:fldChar w:fldCharType="begin"/>
        </w:r>
        <w:r>
          <w:rPr>
            <w:webHidden/>
          </w:rPr>
          <w:instrText xml:space="preserve"> PAGEREF _Toc87457917 \h </w:instrText>
        </w:r>
        <w:r>
          <w:rPr>
            <w:webHidden/>
          </w:rPr>
        </w:r>
        <w:r>
          <w:rPr>
            <w:webHidden/>
          </w:rPr>
          <w:fldChar w:fldCharType="separate"/>
        </w:r>
        <w:r>
          <w:rPr>
            <w:webHidden/>
          </w:rPr>
          <w:t>85</w:t>
        </w:r>
        <w:r>
          <w:rPr>
            <w:webHidden/>
          </w:rPr>
          <w:fldChar w:fldCharType="end"/>
        </w:r>
      </w:hyperlink>
    </w:p>
    <w:p w14:paraId="06FA96BD" w14:textId="09749CB0" w:rsidR="00192B29" w:rsidRDefault="00192B29">
      <w:pPr>
        <w:pStyle w:val="Sommario3"/>
        <w:rPr>
          <w:rFonts w:asciiTheme="minorHAnsi" w:eastAsiaTheme="minorEastAsia" w:hAnsiTheme="minorHAnsi" w:cstheme="minorBidi"/>
          <w:i w:val="0"/>
          <w:iCs w:val="0"/>
          <w:sz w:val="22"/>
          <w:szCs w:val="22"/>
          <w:lang w:eastAsia="it-IT"/>
        </w:rPr>
      </w:pPr>
      <w:hyperlink w:anchor="_Toc87457918" w:history="1">
        <w:r w:rsidRPr="00723C11">
          <w:rPr>
            <w:rStyle w:val="Collegamentoipertestuale"/>
          </w:rPr>
          <w:t>3.4.5 Provvigioni da agenti extracomunitari</w:t>
        </w:r>
        <w:r>
          <w:rPr>
            <w:webHidden/>
          </w:rPr>
          <w:tab/>
        </w:r>
        <w:r>
          <w:rPr>
            <w:webHidden/>
          </w:rPr>
          <w:fldChar w:fldCharType="begin"/>
        </w:r>
        <w:r>
          <w:rPr>
            <w:webHidden/>
          </w:rPr>
          <w:instrText xml:space="preserve"> PAGEREF _Toc87457918 \h </w:instrText>
        </w:r>
        <w:r>
          <w:rPr>
            <w:webHidden/>
          </w:rPr>
        </w:r>
        <w:r>
          <w:rPr>
            <w:webHidden/>
          </w:rPr>
          <w:fldChar w:fldCharType="separate"/>
        </w:r>
        <w:r>
          <w:rPr>
            <w:webHidden/>
          </w:rPr>
          <w:t>86</w:t>
        </w:r>
        <w:r>
          <w:rPr>
            <w:webHidden/>
          </w:rPr>
          <w:fldChar w:fldCharType="end"/>
        </w:r>
      </w:hyperlink>
    </w:p>
    <w:p w14:paraId="56758C01" w14:textId="2421DC6B" w:rsidR="00192B29" w:rsidRDefault="00192B29">
      <w:pPr>
        <w:pStyle w:val="Sommario3"/>
        <w:rPr>
          <w:rFonts w:asciiTheme="minorHAnsi" w:eastAsiaTheme="minorEastAsia" w:hAnsiTheme="minorHAnsi" w:cstheme="minorBidi"/>
          <w:i w:val="0"/>
          <w:iCs w:val="0"/>
          <w:sz w:val="22"/>
          <w:szCs w:val="22"/>
          <w:lang w:eastAsia="it-IT"/>
        </w:rPr>
      </w:pPr>
      <w:hyperlink w:anchor="_Toc87457919" w:history="1">
        <w:r w:rsidRPr="00723C11">
          <w:rPr>
            <w:rStyle w:val="Collegamentoipertestuale"/>
          </w:rPr>
          <w:t>3.4.6 Acquisto volo aereo internazionale con fattura emessa da compagnia extra-Ue</w:t>
        </w:r>
        <w:r>
          <w:rPr>
            <w:webHidden/>
          </w:rPr>
          <w:tab/>
        </w:r>
        <w:r>
          <w:rPr>
            <w:webHidden/>
          </w:rPr>
          <w:fldChar w:fldCharType="begin"/>
        </w:r>
        <w:r>
          <w:rPr>
            <w:webHidden/>
          </w:rPr>
          <w:instrText xml:space="preserve"> PAGEREF _Toc87457919 \h </w:instrText>
        </w:r>
        <w:r>
          <w:rPr>
            <w:webHidden/>
          </w:rPr>
        </w:r>
        <w:r>
          <w:rPr>
            <w:webHidden/>
          </w:rPr>
          <w:fldChar w:fldCharType="separate"/>
        </w:r>
        <w:r>
          <w:rPr>
            <w:webHidden/>
          </w:rPr>
          <w:t>87</w:t>
        </w:r>
        <w:r>
          <w:rPr>
            <w:webHidden/>
          </w:rPr>
          <w:fldChar w:fldCharType="end"/>
        </w:r>
      </w:hyperlink>
    </w:p>
    <w:p w14:paraId="7688D6CE" w14:textId="2EDE6B72" w:rsidR="00192B29" w:rsidRDefault="00192B29">
      <w:pPr>
        <w:pStyle w:val="Sommario2"/>
        <w:rPr>
          <w:rFonts w:asciiTheme="minorHAnsi" w:eastAsiaTheme="minorEastAsia" w:hAnsiTheme="minorHAnsi" w:cstheme="minorBidi"/>
          <w:sz w:val="22"/>
          <w:szCs w:val="22"/>
          <w:lang w:eastAsia="it-IT"/>
        </w:rPr>
      </w:pPr>
      <w:hyperlink w:anchor="_Toc87457920" w:history="1">
        <w:r w:rsidRPr="00723C11">
          <w:rPr>
            <w:rStyle w:val="Collegamentoipertestuale"/>
          </w:rPr>
          <w:t>3.5 Le note di credito ricevute da fornitori esteri</w:t>
        </w:r>
        <w:r>
          <w:rPr>
            <w:webHidden/>
          </w:rPr>
          <w:tab/>
        </w:r>
        <w:r>
          <w:rPr>
            <w:webHidden/>
          </w:rPr>
          <w:fldChar w:fldCharType="begin"/>
        </w:r>
        <w:r>
          <w:rPr>
            <w:webHidden/>
          </w:rPr>
          <w:instrText xml:space="preserve"> PAGEREF _Toc87457920 \h </w:instrText>
        </w:r>
        <w:r>
          <w:rPr>
            <w:webHidden/>
          </w:rPr>
        </w:r>
        <w:r>
          <w:rPr>
            <w:webHidden/>
          </w:rPr>
          <w:fldChar w:fldCharType="separate"/>
        </w:r>
        <w:r>
          <w:rPr>
            <w:webHidden/>
          </w:rPr>
          <w:t>90</w:t>
        </w:r>
        <w:r>
          <w:rPr>
            <w:webHidden/>
          </w:rPr>
          <w:fldChar w:fldCharType="end"/>
        </w:r>
      </w:hyperlink>
    </w:p>
    <w:p w14:paraId="144D59D6" w14:textId="14C4FE14" w:rsidR="00192B29" w:rsidRDefault="00192B29">
      <w:pPr>
        <w:pStyle w:val="Sommario1"/>
        <w:rPr>
          <w:rFonts w:asciiTheme="minorHAnsi" w:eastAsiaTheme="minorEastAsia" w:hAnsiTheme="minorHAnsi" w:cstheme="minorBidi"/>
          <w:b w:val="0"/>
          <w:bCs w:val="0"/>
          <w:sz w:val="22"/>
          <w:szCs w:val="22"/>
          <w:lang w:eastAsia="it-IT"/>
        </w:rPr>
      </w:pPr>
      <w:hyperlink w:anchor="_Toc87457922" w:history="1">
        <w:r w:rsidRPr="00723C11">
          <w:rPr>
            <w:rStyle w:val="Collegamentoipertestuale"/>
          </w:rPr>
          <w:t>4.</w:t>
        </w:r>
      </w:hyperlink>
      <w:r>
        <w:rPr>
          <w:rFonts w:asciiTheme="minorHAnsi" w:eastAsiaTheme="minorEastAsia" w:hAnsiTheme="minorHAnsi" w:cstheme="minorBidi"/>
          <w:b w:val="0"/>
          <w:bCs w:val="0"/>
          <w:sz w:val="22"/>
          <w:szCs w:val="22"/>
          <w:lang w:eastAsia="it-IT"/>
        </w:rPr>
        <w:t xml:space="preserve"> </w:t>
      </w:r>
      <w:r w:rsidRPr="00723C11">
        <w:rPr>
          <w:rStyle w:val="Collegamentoipertestuale"/>
        </w:rPr>
        <w:fldChar w:fldCharType="begin"/>
      </w:r>
      <w:r w:rsidRPr="00723C11">
        <w:rPr>
          <w:rStyle w:val="Collegamentoipertestuale"/>
        </w:rPr>
        <w:instrText xml:space="preserve"> </w:instrText>
      </w:r>
      <w:r>
        <w:instrText>HYPERLINK \l "_Toc87457923"</w:instrText>
      </w:r>
      <w:r w:rsidRPr="00723C11">
        <w:rPr>
          <w:rStyle w:val="Collegamentoipertestuale"/>
        </w:rPr>
        <w:instrText xml:space="preserve"> </w:instrText>
      </w:r>
      <w:r w:rsidRPr="00723C11">
        <w:rPr>
          <w:rStyle w:val="Collegamentoipertestuale"/>
        </w:rPr>
      </w:r>
      <w:r w:rsidRPr="00723C11">
        <w:rPr>
          <w:rStyle w:val="Collegamentoipertestuale"/>
        </w:rPr>
        <w:fldChar w:fldCharType="separate"/>
      </w:r>
      <w:r w:rsidRPr="00723C11">
        <w:rPr>
          <w:rStyle w:val="Collegamentoipertestuale"/>
        </w:rPr>
        <w:t>Segnalazioni di errore</w:t>
      </w:r>
      <w:r>
        <w:rPr>
          <w:webHidden/>
        </w:rPr>
        <w:tab/>
      </w:r>
      <w:r>
        <w:rPr>
          <w:webHidden/>
        </w:rPr>
        <w:fldChar w:fldCharType="begin"/>
      </w:r>
      <w:r>
        <w:rPr>
          <w:webHidden/>
        </w:rPr>
        <w:instrText xml:space="preserve"> PAGEREF _Toc87457923 \h </w:instrText>
      </w:r>
      <w:r>
        <w:rPr>
          <w:webHidden/>
        </w:rPr>
      </w:r>
      <w:r>
        <w:rPr>
          <w:webHidden/>
        </w:rPr>
        <w:fldChar w:fldCharType="separate"/>
      </w:r>
      <w:r>
        <w:rPr>
          <w:webHidden/>
        </w:rPr>
        <w:t>92</w:t>
      </w:r>
      <w:r>
        <w:rPr>
          <w:webHidden/>
        </w:rPr>
        <w:fldChar w:fldCharType="end"/>
      </w:r>
      <w:r w:rsidRPr="00723C11">
        <w:rPr>
          <w:rStyle w:val="Collegamentoipertestuale"/>
        </w:rPr>
        <w:fldChar w:fldCharType="end"/>
      </w:r>
    </w:p>
    <w:p w14:paraId="133A3A2E" w14:textId="43970C70" w:rsidR="00192B29" w:rsidRDefault="00192B29">
      <w:pPr>
        <w:pStyle w:val="Sommario1"/>
        <w:rPr>
          <w:rFonts w:asciiTheme="minorHAnsi" w:eastAsiaTheme="minorEastAsia" w:hAnsiTheme="minorHAnsi" w:cstheme="minorBidi"/>
          <w:b w:val="0"/>
          <w:bCs w:val="0"/>
          <w:sz w:val="22"/>
          <w:szCs w:val="22"/>
          <w:lang w:eastAsia="it-IT"/>
        </w:rPr>
      </w:pPr>
      <w:hyperlink w:anchor="_Toc87457924" w:history="1">
        <w:r w:rsidRPr="00723C11">
          <w:rPr>
            <w:rStyle w:val="Collegamentoipertestuale"/>
          </w:rPr>
          <w:t>5.</w:t>
        </w:r>
      </w:hyperlink>
      <w:r>
        <w:rPr>
          <w:rFonts w:asciiTheme="minorHAnsi" w:eastAsiaTheme="minorEastAsia" w:hAnsiTheme="minorHAnsi" w:cstheme="minorBidi"/>
          <w:b w:val="0"/>
          <w:bCs w:val="0"/>
          <w:sz w:val="22"/>
          <w:szCs w:val="22"/>
          <w:lang w:eastAsia="it-IT"/>
        </w:rPr>
        <w:t xml:space="preserve"> </w:t>
      </w:r>
      <w:hyperlink w:anchor="_Toc87457925" w:history="1">
        <w:r w:rsidRPr="00723C11">
          <w:rPr>
            <w:rStyle w:val="Collegamentoipertestuale"/>
          </w:rPr>
          <w:t>Sanzioni</w:t>
        </w:r>
        <w:r>
          <w:rPr>
            <w:webHidden/>
          </w:rPr>
          <w:tab/>
        </w:r>
        <w:r>
          <w:rPr>
            <w:webHidden/>
          </w:rPr>
          <w:fldChar w:fldCharType="begin"/>
        </w:r>
        <w:r>
          <w:rPr>
            <w:webHidden/>
          </w:rPr>
          <w:instrText xml:space="preserve"> PAGEREF _Toc87457925 \h </w:instrText>
        </w:r>
        <w:r>
          <w:rPr>
            <w:webHidden/>
          </w:rPr>
        </w:r>
        <w:r>
          <w:rPr>
            <w:webHidden/>
          </w:rPr>
          <w:fldChar w:fldCharType="separate"/>
        </w:r>
        <w:r>
          <w:rPr>
            <w:webHidden/>
          </w:rPr>
          <w:t>94</w:t>
        </w:r>
        <w:r>
          <w:rPr>
            <w:webHidden/>
          </w:rPr>
          <w:fldChar w:fldCharType="end"/>
        </w:r>
      </w:hyperlink>
    </w:p>
    <w:p w14:paraId="56C00551" w14:textId="3BD6BD38" w:rsidR="00EE0DC9" w:rsidRDefault="00A90ED0" w:rsidP="00A90ED0">
      <w:pPr>
        <w:spacing w:before="60" w:after="60" w:line="326" w:lineRule="auto"/>
        <w:jc w:val="both"/>
      </w:pPr>
      <w:r w:rsidRPr="00A90ED0">
        <w:rPr>
          <w:rFonts w:cs="Tahoma"/>
          <w:b/>
          <w:bCs/>
          <w:i/>
          <w:iCs/>
          <w:szCs w:val="20"/>
        </w:rPr>
        <w:fldChar w:fldCharType="end"/>
      </w:r>
    </w:p>
    <w:p w14:paraId="37699BEE" w14:textId="06819882" w:rsidR="00A90ED0" w:rsidRDefault="00A90ED0" w:rsidP="00D40DBB">
      <w:pPr>
        <w:pStyle w:val="Titolo"/>
        <w:sectPr w:rsidR="00A90ED0" w:rsidSect="00A90ED0">
          <w:pgSz w:w="11906" w:h="16838"/>
          <w:pgMar w:top="833" w:right="1134" w:bottom="1134" w:left="1134" w:header="708" w:footer="708" w:gutter="0"/>
          <w:cols w:space="708"/>
          <w:titlePg/>
          <w:docGrid w:linePitch="360"/>
        </w:sectPr>
      </w:pPr>
      <w:bookmarkStart w:id="3" w:name="_Toc87446589"/>
      <w:bookmarkStart w:id="4" w:name="_Toc536529346"/>
      <w:bookmarkStart w:id="5" w:name="_Toc470173421"/>
    </w:p>
    <w:p w14:paraId="067F7D5A" w14:textId="56218588" w:rsidR="002A640F" w:rsidRPr="00D40DBB" w:rsidRDefault="002A640F" w:rsidP="00D40DBB">
      <w:pPr>
        <w:pStyle w:val="Titolo"/>
      </w:pPr>
      <w:bookmarkStart w:id="6" w:name="_Toc87457863"/>
      <w:r w:rsidRPr="00D40DBB">
        <w:lastRenderedPageBreak/>
        <w:t>1</w:t>
      </w:r>
      <w:r w:rsidR="00EE0DC9" w:rsidRPr="00D40DBB">
        <w:t>.</w:t>
      </w:r>
      <w:bookmarkEnd w:id="3"/>
      <w:bookmarkEnd w:id="6"/>
      <w:r w:rsidR="00EE0DC9" w:rsidRPr="00D40DBB">
        <w:t xml:space="preserve"> </w:t>
      </w:r>
    </w:p>
    <w:bookmarkStart w:id="7" w:name="_Toc87446590"/>
    <w:bookmarkStart w:id="8" w:name="_Toc87457864"/>
    <w:p w14:paraId="2A896269" w14:textId="237C9F0F" w:rsidR="00525A60" w:rsidRPr="00D40DBB" w:rsidRDefault="008723D5" w:rsidP="00D40DBB">
      <w:pPr>
        <w:pStyle w:val="Titolo"/>
      </w:pPr>
      <w:r>
        <w:rPr>
          <w:noProof/>
        </w:rPr>
        <mc:AlternateContent>
          <mc:Choice Requires="wps">
            <w:drawing>
              <wp:anchor distT="4294967291" distB="4294967291" distL="114300" distR="114300" simplePos="0" relativeHeight="251735552" behindDoc="0" locked="0" layoutInCell="1" allowOverlap="1" wp14:anchorId="5741CD2E" wp14:editId="7EEEC44F">
                <wp:simplePos x="0" y="0"/>
                <wp:positionH relativeFrom="margin">
                  <wp:align>center</wp:align>
                </wp:positionH>
                <wp:positionV relativeFrom="paragraph">
                  <wp:posOffset>80118</wp:posOffset>
                </wp:positionV>
                <wp:extent cx="2438400" cy="0"/>
                <wp:effectExtent l="0" t="0" r="0" b="0"/>
                <wp:wrapNone/>
                <wp:docPr id="4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A0F2642" id="_x0000_t32" coordsize="21600,21600" o:spt="32" o:oned="t" path="m,l21600,21600e" filled="f">
                <v:path arrowok="t" fillok="f" o:connecttype="none"/>
                <o:lock v:ext="edit" shapetype="t"/>
              </v:shapetype>
              <v:shape id="AutoShape 120" o:spid="_x0000_s1026" type="#_x0000_t32" style="position:absolute;margin-left:0;margin-top:6.3pt;width:192pt;height:0;z-index:251735552;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" strokecolor="#404040" strokeweight="1.5pt">
                <w10:wrap anchorx="margin"/>
              </v:shape>
            </w:pict>
          </mc:Fallback>
        </mc:AlternateContent>
      </w:r>
      <w:r w:rsidR="008B43F8" w:rsidRPr="00D40DBB">
        <w:t>Inquadramento normativo</w:t>
      </w:r>
      <w:bookmarkEnd w:id="4"/>
      <w:bookmarkEnd w:id="7"/>
      <w:bookmarkEnd w:id="8"/>
    </w:p>
    <w:p w14:paraId="33DF4295" w14:textId="77777777" w:rsidR="00D40DBB" w:rsidRDefault="00D40DBB" w:rsidP="00D40DBB">
      <w:pPr>
        <w:pStyle w:val="Titolo2"/>
        <w:spacing w:line="360" w:lineRule="auto"/>
      </w:pPr>
      <w:bookmarkStart w:id="9" w:name="_Toc536529347"/>
    </w:p>
    <w:p w14:paraId="7AD49076" w14:textId="083BB5B4" w:rsidR="00D40DBB" w:rsidRDefault="00D40DBB" w:rsidP="00D40DBB">
      <w:pPr>
        <w:pStyle w:val="Titolo2"/>
        <w:spacing w:line="360" w:lineRule="auto"/>
      </w:pPr>
    </w:p>
    <w:p w14:paraId="52A64463" w14:textId="12DF81A0" w:rsidR="00D40DBB" w:rsidRDefault="00D40DBB" w:rsidP="00D40DBB">
      <w:pPr>
        <w:pStyle w:val="Titolo2"/>
        <w:spacing w:line="360" w:lineRule="auto"/>
      </w:pPr>
    </w:p>
    <w:p w14:paraId="70444F65" w14:textId="77777777" w:rsidR="00D40DBB" w:rsidRDefault="00D40DBB" w:rsidP="00D40DBB">
      <w:pPr>
        <w:pStyle w:val="Titolo2"/>
        <w:spacing w:line="360" w:lineRule="auto"/>
      </w:pPr>
    </w:p>
    <w:p w14:paraId="23C50242" w14:textId="77777777" w:rsidR="00D40DBB" w:rsidRDefault="00D40DBB" w:rsidP="00D40DBB">
      <w:pPr>
        <w:pStyle w:val="Titolo2"/>
        <w:spacing w:line="360" w:lineRule="auto"/>
      </w:pPr>
    </w:p>
    <w:p w14:paraId="543BB16C" w14:textId="77777777" w:rsidR="00D40DBB" w:rsidRDefault="00D40DBB" w:rsidP="00D40DBB">
      <w:pPr>
        <w:pStyle w:val="Titolo2"/>
        <w:spacing w:line="360" w:lineRule="auto"/>
      </w:pPr>
    </w:p>
    <w:p w14:paraId="73911AB3" w14:textId="57F45A5E" w:rsidR="002C6FDF" w:rsidRPr="002247B4" w:rsidRDefault="008742C6" w:rsidP="002A640F">
      <w:pPr>
        <w:pStyle w:val="Titolo2"/>
      </w:pPr>
      <w:bookmarkStart w:id="10" w:name="_Toc87446591"/>
      <w:bookmarkStart w:id="11" w:name="_Toc87457865"/>
      <w:r w:rsidRPr="002247B4">
        <w:t xml:space="preserve">1.1 </w:t>
      </w:r>
      <w:r w:rsidR="008B43F8" w:rsidRPr="002247B4">
        <w:t>Quadro di sintesi</w:t>
      </w:r>
      <w:bookmarkEnd w:id="9"/>
      <w:bookmarkEnd w:id="10"/>
      <w:bookmarkEnd w:id="11"/>
    </w:p>
    <w:p w14:paraId="05BA5558" w14:textId="2DAB3648" w:rsidR="0074417E" w:rsidRPr="0074417E" w:rsidRDefault="0074417E" w:rsidP="0074417E">
      <w:pPr>
        <w:shd w:val="clear" w:color="auto" w:fill="FFFFFF"/>
        <w:spacing w:line="360" w:lineRule="auto"/>
        <w:jc w:val="both"/>
        <w:rPr>
          <w:rFonts w:cs="Tahoma"/>
          <w:bCs/>
          <w:szCs w:val="20"/>
        </w:rPr>
      </w:pPr>
      <w:r>
        <w:rPr>
          <w:rFonts w:cs="Tahoma"/>
          <w:bCs/>
          <w:szCs w:val="20"/>
        </w:rPr>
        <w:t xml:space="preserve">Fino al 31 dicembre 2021 i soggetti passivi IVA italiani sono tenuti a trasmettere </w:t>
      </w:r>
      <w:r w:rsidRPr="0074417E">
        <w:rPr>
          <w:rFonts w:cs="Tahoma"/>
          <w:b/>
          <w:bCs/>
          <w:szCs w:val="20"/>
        </w:rPr>
        <w:t xml:space="preserve">telematicamente all'Agenzia delle entrate i dati relativi alle operazioni di cessione di beni e di prestazione di servizi effettuate </w:t>
      </w:r>
      <w:r w:rsidRPr="0074417E">
        <w:rPr>
          <w:rFonts w:cs="Tahoma"/>
          <w:bCs/>
          <w:szCs w:val="20"/>
        </w:rPr>
        <w:t xml:space="preserve">e ricevute verso e da </w:t>
      </w:r>
      <w:r w:rsidRPr="0074417E">
        <w:rPr>
          <w:rFonts w:cs="Tahoma"/>
          <w:b/>
          <w:bCs/>
          <w:szCs w:val="20"/>
        </w:rPr>
        <w:t>soggetti non stabiliti nel territorio dello Stato</w:t>
      </w:r>
      <w:r w:rsidRPr="0074417E">
        <w:rPr>
          <w:rFonts w:cs="Tahoma"/>
          <w:bCs/>
          <w:szCs w:val="20"/>
        </w:rPr>
        <w:t xml:space="preserve">, </w:t>
      </w:r>
      <w:r w:rsidRPr="0074417E">
        <w:rPr>
          <w:rFonts w:cs="Tahoma"/>
          <w:b/>
          <w:bCs/>
          <w:szCs w:val="20"/>
        </w:rPr>
        <w:t xml:space="preserve">salvo quelle </w:t>
      </w:r>
      <w:r w:rsidRPr="0074417E">
        <w:rPr>
          <w:rFonts w:cs="Tahoma"/>
          <w:bCs/>
          <w:szCs w:val="20"/>
        </w:rPr>
        <w:t xml:space="preserve">per le quali è stata </w:t>
      </w:r>
      <w:r w:rsidRPr="0074417E">
        <w:rPr>
          <w:rFonts w:cs="Tahoma"/>
          <w:b/>
          <w:bCs/>
          <w:szCs w:val="20"/>
        </w:rPr>
        <w:t xml:space="preserve">emessa una bolletta doganale </w:t>
      </w:r>
      <w:r w:rsidRPr="0074417E">
        <w:rPr>
          <w:rFonts w:cs="Tahoma"/>
          <w:bCs/>
          <w:szCs w:val="20"/>
        </w:rPr>
        <w:t xml:space="preserve">e quelle per le quali siano state </w:t>
      </w:r>
      <w:r w:rsidRPr="0074417E">
        <w:rPr>
          <w:rFonts w:cs="Tahoma"/>
          <w:b/>
          <w:bCs/>
          <w:szCs w:val="20"/>
        </w:rPr>
        <w:t>emesse</w:t>
      </w:r>
      <w:r w:rsidRPr="0074417E">
        <w:rPr>
          <w:rFonts w:cs="Tahoma"/>
          <w:bCs/>
          <w:szCs w:val="20"/>
        </w:rPr>
        <w:t xml:space="preserve"> o ricevute </w:t>
      </w:r>
      <w:r w:rsidRPr="0074417E">
        <w:rPr>
          <w:rFonts w:cs="Tahoma"/>
          <w:b/>
          <w:bCs/>
          <w:szCs w:val="20"/>
        </w:rPr>
        <w:t>fatture elettroniche</w:t>
      </w:r>
      <w:r w:rsidRPr="0074417E">
        <w:rPr>
          <w:rFonts w:cs="Tahoma"/>
          <w:bCs/>
          <w:szCs w:val="20"/>
        </w:rPr>
        <w:t xml:space="preserve">. </w:t>
      </w:r>
      <w:r>
        <w:rPr>
          <w:rFonts w:cs="Tahoma"/>
          <w:bCs/>
          <w:szCs w:val="20"/>
        </w:rPr>
        <w:t>In tal caso, l</w:t>
      </w:r>
      <w:r w:rsidRPr="0074417E">
        <w:rPr>
          <w:rFonts w:cs="Tahoma"/>
          <w:bCs/>
          <w:szCs w:val="20"/>
        </w:rPr>
        <w:t xml:space="preserve">a trasmissione telematica è effettuata </w:t>
      </w:r>
      <w:r w:rsidRPr="0074417E">
        <w:rPr>
          <w:rFonts w:cs="Tahoma"/>
          <w:b/>
          <w:bCs/>
          <w:szCs w:val="20"/>
        </w:rPr>
        <w:t>trimestralmente entro la fine del mese successivo al trimestre di riferimento</w:t>
      </w:r>
      <w:r>
        <w:rPr>
          <w:rFonts w:cs="Tahoma"/>
          <w:szCs w:val="20"/>
        </w:rPr>
        <w:t xml:space="preserve"> (</w:t>
      </w:r>
      <w:r w:rsidRPr="0074417E">
        <w:rPr>
          <w:rFonts w:cs="Tahoma"/>
          <w:szCs w:val="20"/>
        </w:rPr>
        <w:t xml:space="preserve">Articolo 1, comma 3-bis, </w:t>
      </w:r>
      <w:proofErr w:type="spellStart"/>
      <w:r w:rsidRPr="0074417E">
        <w:rPr>
          <w:rFonts w:cs="Tahoma"/>
          <w:szCs w:val="20"/>
        </w:rPr>
        <w:t>D.Lgs.</w:t>
      </w:r>
      <w:proofErr w:type="spellEnd"/>
      <w:r w:rsidRPr="0074417E">
        <w:rPr>
          <w:rFonts w:cs="Tahoma"/>
          <w:szCs w:val="20"/>
        </w:rPr>
        <w:t xml:space="preserve"> 127/2015</w:t>
      </w:r>
      <w:r>
        <w:rPr>
          <w:rFonts w:cs="Tahoma"/>
          <w:szCs w:val="20"/>
        </w:rPr>
        <w:t>).</w:t>
      </w:r>
    </w:p>
    <w:p w14:paraId="20BA4CF3" w14:textId="0A4AF698" w:rsidR="00835895" w:rsidRDefault="0074417E" w:rsidP="00525A60">
      <w:pPr>
        <w:shd w:val="clear" w:color="auto" w:fill="FFFFFF"/>
        <w:spacing w:line="360" w:lineRule="auto"/>
        <w:jc w:val="both"/>
        <w:rPr>
          <w:rFonts w:cs="Tahoma"/>
          <w:szCs w:val="20"/>
        </w:rPr>
      </w:pPr>
      <w:r>
        <w:rPr>
          <w:rFonts w:cs="Tahoma"/>
          <w:szCs w:val="20"/>
        </w:rPr>
        <w:t>L’a</w:t>
      </w:r>
      <w:r w:rsidRPr="0074417E">
        <w:rPr>
          <w:rFonts w:cs="Tahoma"/>
          <w:szCs w:val="20"/>
        </w:rPr>
        <w:t xml:space="preserve">rticolo 1, comma </w:t>
      </w:r>
      <w:r>
        <w:rPr>
          <w:rFonts w:cs="Tahoma"/>
          <w:szCs w:val="20"/>
        </w:rPr>
        <w:t>1103</w:t>
      </w:r>
      <w:r w:rsidRPr="0074417E">
        <w:rPr>
          <w:rFonts w:cs="Tahoma"/>
          <w:szCs w:val="20"/>
        </w:rPr>
        <w:t xml:space="preserve">, </w:t>
      </w:r>
      <w:r>
        <w:rPr>
          <w:rFonts w:cs="Tahoma"/>
          <w:szCs w:val="20"/>
        </w:rPr>
        <w:t xml:space="preserve">Legge 178/2020 (Legge di bilancio 2021) ha </w:t>
      </w:r>
      <w:r w:rsidRPr="006A49EA">
        <w:rPr>
          <w:rFonts w:cs="Tahoma"/>
          <w:b/>
          <w:bCs/>
          <w:szCs w:val="20"/>
        </w:rPr>
        <w:t>modificato le disposizioni dell’esterometro</w:t>
      </w:r>
      <w:r>
        <w:rPr>
          <w:rFonts w:cs="Tahoma"/>
          <w:szCs w:val="20"/>
        </w:rPr>
        <w:t xml:space="preserve"> (</w:t>
      </w:r>
      <w:r w:rsidRPr="0074417E">
        <w:rPr>
          <w:rFonts w:cs="Tahoma"/>
          <w:szCs w:val="20"/>
        </w:rPr>
        <w:t xml:space="preserve">comma 3-bis, </w:t>
      </w:r>
      <w:proofErr w:type="spellStart"/>
      <w:r w:rsidRPr="0074417E">
        <w:rPr>
          <w:rFonts w:cs="Tahoma"/>
          <w:szCs w:val="20"/>
        </w:rPr>
        <w:t>D.Lgs.</w:t>
      </w:r>
      <w:proofErr w:type="spellEnd"/>
      <w:r w:rsidRPr="0074417E">
        <w:rPr>
          <w:rFonts w:cs="Tahoma"/>
          <w:szCs w:val="20"/>
        </w:rPr>
        <w:t xml:space="preserve"> 127/2015</w:t>
      </w:r>
      <w:r>
        <w:rPr>
          <w:rFonts w:cs="Tahoma"/>
          <w:szCs w:val="20"/>
        </w:rPr>
        <w:t>) introducendo</w:t>
      </w:r>
      <w:r w:rsidR="006A49EA">
        <w:rPr>
          <w:rFonts w:cs="Tahoma"/>
          <w:szCs w:val="20"/>
        </w:rPr>
        <w:t xml:space="preserve">, per le </w:t>
      </w:r>
      <w:r w:rsidR="006A49EA" w:rsidRPr="006A49EA">
        <w:rPr>
          <w:rFonts w:cs="Tahoma"/>
          <w:b/>
          <w:bCs/>
          <w:szCs w:val="20"/>
        </w:rPr>
        <w:t>operazioni effettuate a partire dal 1° gennaio 2022</w:t>
      </w:r>
      <w:r w:rsidR="006A49EA">
        <w:rPr>
          <w:rFonts w:cs="Tahoma"/>
          <w:szCs w:val="20"/>
        </w:rPr>
        <w:t>, l’onere di trasmettere al Sistema di Interscambio (SdI) ogni singolo file (vendite e acquisti dall’estero) nel formato XML.</w:t>
      </w:r>
    </w:p>
    <w:tbl>
      <w:tblPr>
        <w:tblStyle w:val="Grigliatabella"/>
        <w:tblW w:w="0" w:type="auto"/>
        <w:tblLook w:val="04A0" w:firstRow="1" w:lastRow="0" w:firstColumn="1" w:lastColumn="0" w:noHBand="0" w:noVBand="1"/>
      </w:tblPr>
      <w:tblGrid>
        <w:gridCol w:w="9628"/>
      </w:tblGrid>
      <w:tr w:rsidR="00D40DBB" w14:paraId="5FAFEBEE" w14:textId="77777777" w:rsidTr="00D40DBB">
        <w:tc>
          <w:tcPr>
            <w:tcW w:w="9628" w:type="dxa"/>
          </w:tcPr>
          <w:p w14:paraId="68AC229D" w14:textId="77777777" w:rsidR="00D40DBB" w:rsidRPr="006A49EA" w:rsidRDefault="00D40DBB" w:rsidP="00D40DBB">
            <w:pPr>
              <w:shd w:val="clear" w:color="auto" w:fill="FFFFFF"/>
              <w:spacing w:before="60" w:after="60" w:line="326" w:lineRule="auto"/>
              <w:jc w:val="both"/>
              <w:rPr>
                <w:rFonts w:cs="Tahoma"/>
                <w:i/>
                <w:iCs/>
                <w:szCs w:val="20"/>
              </w:rPr>
            </w:pPr>
            <w:r>
              <w:rPr>
                <w:rFonts w:cs="Tahoma"/>
                <w:i/>
                <w:iCs/>
                <w:szCs w:val="20"/>
              </w:rPr>
              <w:t xml:space="preserve">3-bis. </w:t>
            </w:r>
            <w:r w:rsidRPr="006A49EA">
              <w:rPr>
                <w:rFonts w:cs="Tahoma"/>
                <w:i/>
                <w:iCs/>
                <w:szCs w:val="20"/>
              </w:rPr>
              <w:t xml:space="preserve">I soggetti passivi trasmettono telematicamente all'Agenzia delle entrate </w:t>
            </w:r>
            <w:r w:rsidRPr="006A49EA">
              <w:rPr>
                <w:rFonts w:cs="Tahoma"/>
                <w:b/>
                <w:bCs/>
                <w:i/>
                <w:iCs/>
                <w:szCs w:val="20"/>
              </w:rPr>
              <w:t>i dati relativi alle operazioni di cessione di beni e di prestazione di servizi effettuate e ricevute verso e da soggetti non stabiliti nel territorio dello Stato</w:t>
            </w:r>
            <w:r w:rsidRPr="006A49EA">
              <w:rPr>
                <w:rFonts w:cs="Tahoma"/>
                <w:i/>
                <w:iCs/>
                <w:szCs w:val="20"/>
              </w:rPr>
              <w:t xml:space="preserve">, </w:t>
            </w:r>
            <w:r w:rsidRPr="006A49EA">
              <w:rPr>
                <w:rFonts w:cs="Tahoma"/>
                <w:b/>
                <w:bCs/>
                <w:i/>
                <w:iCs/>
                <w:szCs w:val="20"/>
              </w:rPr>
              <w:t>salvo</w:t>
            </w:r>
            <w:r w:rsidRPr="006A49EA">
              <w:rPr>
                <w:rFonts w:cs="Tahoma"/>
                <w:i/>
                <w:iCs/>
                <w:szCs w:val="20"/>
              </w:rPr>
              <w:t xml:space="preserve"> quelle per le quali è stata emessa una </w:t>
            </w:r>
            <w:r w:rsidRPr="006A49EA">
              <w:rPr>
                <w:rFonts w:cs="Tahoma"/>
                <w:b/>
                <w:bCs/>
                <w:i/>
                <w:iCs/>
                <w:szCs w:val="20"/>
              </w:rPr>
              <w:t>bolletta doganale</w:t>
            </w:r>
            <w:r w:rsidRPr="006A49EA">
              <w:rPr>
                <w:rFonts w:cs="Tahoma"/>
                <w:i/>
                <w:iCs/>
                <w:szCs w:val="20"/>
              </w:rPr>
              <w:t xml:space="preserve"> e quelle per le quali siano state emesse o ricevute fatture elettroniche secondo le modalità indicate nel comma 3. La trasmissione telematica è </w:t>
            </w:r>
            <w:r w:rsidRPr="006A49EA">
              <w:rPr>
                <w:rFonts w:cs="Tahoma"/>
                <w:b/>
                <w:bCs/>
                <w:i/>
                <w:iCs/>
                <w:szCs w:val="20"/>
              </w:rPr>
              <w:t>effettuata trimestralmente</w:t>
            </w:r>
            <w:r w:rsidRPr="006A49EA">
              <w:rPr>
                <w:rFonts w:cs="Tahoma"/>
                <w:i/>
                <w:iCs/>
                <w:szCs w:val="20"/>
              </w:rPr>
              <w:t xml:space="preserve"> entro la fine del mese successivo al trimestre di riferimento. Con riferimento alle </w:t>
            </w:r>
            <w:r w:rsidRPr="006A49EA">
              <w:rPr>
                <w:rFonts w:cs="Tahoma"/>
                <w:b/>
                <w:bCs/>
                <w:i/>
                <w:iCs/>
                <w:szCs w:val="20"/>
                <w:u w:val="single"/>
              </w:rPr>
              <w:t>operazioni effettuate a partire dal 1° gennaio 2022</w:t>
            </w:r>
            <w:r w:rsidRPr="006A49EA">
              <w:rPr>
                <w:rFonts w:cs="Tahoma"/>
                <w:i/>
                <w:iCs/>
                <w:szCs w:val="20"/>
              </w:rPr>
              <w:t xml:space="preserve">, i dati di cui al primo periodo sono trasmessi telematicamente </w:t>
            </w:r>
            <w:r w:rsidRPr="006A49EA">
              <w:rPr>
                <w:rFonts w:cs="Tahoma"/>
                <w:b/>
                <w:bCs/>
                <w:i/>
                <w:iCs/>
                <w:szCs w:val="20"/>
              </w:rPr>
              <w:t>utilizzando il Sistema di interscambio</w:t>
            </w:r>
            <w:r w:rsidRPr="006A49EA">
              <w:rPr>
                <w:rFonts w:cs="Tahoma"/>
                <w:i/>
                <w:iCs/>
                <w:szCs w:val="20"/>
              </w:rPr>
              <w:t xml:space="preserve"> secondo il formato di cui al comma 2. Con riferimento alle medesime operazioni:</w:t>
            </w:r>
          </w:p>
          <w:p w14:paraId="2EB8DF24" w14:textId="77777777" w:rsidR="00D40DBB" w:rsidRPr="006A49EA" w:rsidRDefault="00D40DBB" w:rsidP="00D40DBB">
            <w:pPr>
              <w:shd w:val="clear" w:color="auto" w:fill="FFFFFF"/>
              <w:spacing w:before="60" w:after="60" w:line="326" w:lineRule="auto"/>
              <w:jc w:val="both"/>
              <w:rPr>
                <w:rFonts w:cs="Tahoma"/>
                <w:i/>
                <w:iCs/>
                <w:szCs w:val="20"/>
              </w:rPr>
            </w:pPr>
            <w:r w:rsidRPr="006A49EA">
              <w:rPr>
                <w:rFonts w:cs="Tahoma"/>
                <w:i/>
                <w:iCs/>
                <w:szCs w:val="20"/>
              </w:rPr>
              <w:t xml:space="preserve">a) la trasmissione telematica dei dati relativi alle </w:t>
            </w:r>
            <w:r w:rsidRPr="006A49EA">
              <w:rPr>
                <w:rFonts w:cs="Tahoma"/>
                <w:b/>
                <w:bCs/>
                <w:i/>
                <w:iCs/>
                <w:szCs w:val="20"/>
              </w:rPr>
              <w:t>operazioni svolte nei confronti di soggetti non stabiliti nel territorio dello Stato</w:t>
            </w:r>
            <w:r w:rsidRPr="006A49EA">
              <w:rPr>
                <w:rFonts w:cs="Tahoma"/>
                <w:i/>
                <w:iCs/>
                <w:szCs w:val="20"/>
              </w:rPr>
              <w:t xml:space="preserve"> è effettuata </w:t>
            </w:r>
            <w:r w:rsidRPr="006A49EA">
              <w:rPr>
                <w:rFonts w:cs="Tahoma"/>
                <w:b/>
                <w:bCs/>
                <w:i/>
                <w:iCs/>
                <w:szCs w:val="20"/>
              </w:rPr>
              <w:t>entro i termini di emissione delle fatture</w:t>
            </w:r>
            <w:r w:rsidRPr="006A49EA">
              <w:rPr>
                <w:rFonts w:cs="Tahoma"/>
                <w:i/>
                <w:iCs/>
                <w:szCs w:val="20"/>
              </w:rPr>
              <w:t xml:space="preserve"> o dei documenti che ne certificano i corrispettivi;</w:t>
            </w:r>
          </w:p>
          <w:p w14:paraId="05553675" w14:textId="77777777" w:rsidR="00D40DBB" w:rsidRPr="006A49EA" w:rsidRDefault="00D40DBB" w:rsidP="00D40DBB">
            <w:pPr>
              <w:shd w:val="clear" w:color="auto" w:fill="FFFFFF"/>
              <w:spacing w:before="60" w:after="60" w:line="326" w:lineRule="auto"/>
              <w:jc w:val="both"/>
              <w:rPr>
                <w:rFonts w:cs="Tahoma"/>
                <w:i/>
                <w:iCs/>
                <w:szCs w:val="20"/>
              </w:rPr>
            </w:pPr>
            <w:r w:rsidRPr="006A49EA">
              <w:rPr>
                <w:rFonts w:cs="Tahoma"/>
                <w:i/>
                <w:iCs/>
                <w:szCs w:val="20"/>
              </w:rPr>
              <w:lastRenderedPageBreak/>
              <w:t xml:space="preserve">b) la trasmissione telematica dei dati relativi alle </w:t>
            </w:r>
            <w:r w:rsidRPr="006A49EA">
              <w:rPr>
                <w:rFonts w:cs="Tahoma"/>
                <w:b/>
                <w:bCs/>
                <w:i/>
                <w:iCs/>
                <w:szCs w:val="20"/>
              </w:rPr>
              <w:t>operazioni ricevute da soggetti non stabiliti nel territorio dello Stato</w:t>
            </w:r>
            <w:r w:rsidRPr="006A49EA">
              <w:rPr>
                <w:rFonts w:cs="Tahoma"/>
                <w:i/>
                <w:iCs/>
                <w:szCs w:val="20"/>
              </w:rPr>
              <w:t xml:space="preserve"> è effettuata </w:t>
            </w:r>
            <w:r w:rsidRPr="006A49EA">
              <w:rPr>
                <w:rFonts w:cs="Tahoma"/>
                <w:b/>
                <w:bCs/>
                <w:i/>
                <w:iCs/>
                <w:szCs w:val="20"/>
              </w:rPr>
              <w:t>entro il quindicesimo giorno del mese successivo a quello di ricevimento del documento</w:t>
            </w:r>
            <w:r w:rsidRPr="006A49EA">
              <w:rPr>
                <w:rFonts w:cs="Tahoma"/>
                <w:i/>
                <w:iCs/>
                <w:szCs w:val="20"/>
              </w:rPr>
              <w:t xml:space="preserve"> comprovante l'operazione </w:t>
            </w:r>
            <w:r w:rsidRPr="006A49EA">
              <w:rPr>
                <w:rFonts w:cs="Tahoma"/>
                <w:b/>
                <w:bCs/>
                <w:i/>
                <w:iCs/>
                <w:szCs w:val="20"/>
              </w:rPr>
              <w:t>o di effettuazione dell'operazione</w:t>
            </w:r>
            <w:r w:rsidRPr="006A49EA">
              <w:rPr>
                <w:rFonts w:cs="Tahoma"/>
                <w:i/>
                <w:iCs/>
                <w:szCs w:val="20"/>
              </w:rPr>
              <w:t>.</w:t>
            </w:r>
          </w:p>
          <w:p w14:paraId="3C609138" w14:textId="54AF841D" w:rsidR="00D40DBB" w:rsidRPr="00D40DBB" w:rsidRDefault="00D40DBB" w:rsidP="00D40DBB">
            <w:pPr>
              <w:shd w:val="clear" w:color="auto" w:fill="FFFFFF"/>
              <w:spacing w:before="60" w:after="60" w:line="326" w:lineRule="auto"/>
              <w:jc w:val="both"/>
              <w:rPr>
                <w:rFonts w:cs="Tahoma"/>
                <w:color w:val="0070C0"/>
                <w:szCs w:val="20"/>
              </w:rPr>
            </w:pPr>
            <w:r w:rsidRPr="00D40DBB">
              <w:rPr>
                <w:rFonts w:cs="Tahoma"/>
                <w:szCs w:val="20"/>
              </w:rPr>
              <w:t xml:space="preserve">Articolo 1, comma 3-bis, </w:t>
            </w:r>
            <w:proofErr w:type="spellStart"/>
            <w:r w:rsidRPr="00D40DBB">
              <w:rPr>
                <w:rFonts w:cs="Tahoma"/>
                <w:szCs w:val="20"/>
              </w:rPr>
              <w:t>D.Lgs.</w:t>
            </w:r>
            <w:proofErr w:type="spellEnd"/>
            <w:r w:rsidRPr="00D40DBB">
              <w:rPr>
                <w:rFonts w:cs="Tahoma"/>
                <w:szCs w:val="20"/>
              </w:rPr>
              <w:t xml:space="preserve"> 127/2015</w:t>
            </w:r>
          </w:p>
        </w:tc>
      </w:tr>
    </w:tbl>
    <w:p w14:paraId="2EFBBB3E" w14:textId="77777777" w:rsidR="00D40DBB" w:rsidRDefault="00D40DBB" w:rsidP="00525A60">
      <w:pPr>
        <w:shd w:val="clear" w:color="auto" w:fill="FFFFFF"/>
        <w:spacing w:line="360" w:lineRule="auto"/>
        <w:jc w:val="both"/>
        <w:rPr>
          <w:rFonts w:cs="Tahoma"/>
          <w:szCs w:val="20"/>
        </w:rPr>
      </w:pPr>
    </w:p>
    <w:p w14:paraId="3AA83B54" w14:textId="75FCB87E" w:rsidR="0074417E" w:rsidRPr="0074417E" w:rsidRDefault="000132C7" w:rsidP="00525A60">
      <w:pPr>
        <w:shd w:val="clear" w:color="auto" w:fill="FFFFFF"/>
        <w:spacing w:line="360" w:lineRule="auto"/>
        <w:jc w:val="both"/>
        <w:rPr>
          <w:rFonts w:cs="Tahoma"/>
          <w:szCs w:val="20"/>
        </w:rPr>
      </w:pPr>
      <w:r>
        <w:rPr>
          <w:rFonts w:cs="Tahoma"/>
          <w:szCs w:val="20"/>
        </w:rPr>
        <w:t>In altri termini,</w:t>
      </w:r>
      <w:r w:rsidRPr="000132C7">
        <w:rPr>
          <w:rFonts w:cs="Tahoma"/>
          <w:szCs w:val="20"/>
        </w:rPr>
        <w:t xml:space="preserve"> con riferimento alle </w:t>
      </w:r>
      <w:r w:rsidRPr="000132C7">
        <w:rPr>
          <w:rFonts w:cs="Tahoma"/>
          <w:b/>
          <w:bCs/>
          <w:szCs w:val="20"/>
        </w:rPr>
        <w:t>operazioni effettuate a partire dal 1° gennaio 2022</w:t>
      </w:r>
      <w:r w:rsidRPr="000132C7">
        <w:rPr>
          <w:rFonts w:cs="Tahoma"/>
          <w:szCs w:val="20"/>
        </w:rPr>
        <w:t xml:space="preserve">, i dati delle operazioni transfrontaliere sono trasmessi esclusivamente utilizzando il Sistema di interscambio e il formato del file fattura elettronica, con </w:t>
      </w:r>
      <w:r w:rsidRPr="000132C7">
        <w:rPr>
          <w:rFonts w:cs="Tahoma"/>
          <w:b/>
          <w:bCs/>
          <w:szCs w:val="20"/>
        </w:rPr>
        <w:t>termini differenziati per le operazioni attive e passive</w:t>
      </w:r>
      <w:r w:rsidRPr="000132C7">
        <w:rPr>
          <w:rFonts w:cs="Tahoma"/>
          <w:szCs w:val="20"/>
        </w:rPr>
        <w:t xml:space="preserve">: per le prime, la trasmissione è effettuata entro i </w:t>
      </w:r>
      <w:r w:rsidRPr="000132C7">
        <w:rPr>
          <w:rFonts w:cs="Tahoma"/>
          <w:b/>
          <w:bCs/>
          <w:szCs w:val="20"/>
        </w:rPr>
        <w:t>termini di emissione delle fatture</w:t>
      </w:r>
      <w:r w:rsidRPr="000132C7">
        <w:rPr>
          <w:rFonts w:cs="Tahoma"/>
          <w:szCs w:val="20"/>
        </w:rPr>
        <w:t xml:space="preserve"> o dei documenti che ne certificano i corrispettivi; per le seconde, la trasmissione è effettuata </w:t>
      </w:r>
      <w:r w:rsidRPr="000132C7">
        <w:rPr>
          <w:rFonts w:cs="Tahoma"/>
          <w:b/>
          <w:bCs/>
          <w:szCs w:val="20"/>
        </w:rPr>
        <w:t>entro il quindicesimo giorno del mese successivo a quello di ricevimento del documento</w:t>
      </w:r>
      <w:r w:rsidRPr="000132C7">
        <w:rPr>
          <w:rFonts w:cs="Tahoma"/>
          <w:szCs w:val="20"/>
        </w:rPr>
        <w:t xml:space="preserve"> comprovante l'operazione o di effettuazione dell'operazione.</w:t>
      </w:r>
    </w:p>
    <w:p w14:paraId="6EDBF63F" w14:textId="17C5DC58" w:rsidR="00A75640" w:rsidRDefault="000132C7" w:rsidP="00F566B3">
      <w:pPr>
        <w:shd w:val="clear" w:color="auto" w:fill="FFFFFF"/>
        <w:spacing w:line="360" w:lineRule="auto"/>
        <w:jc w:val="both"/>
      </w:pPr>
      <w:bookmarkStart w:id="12" w:name="_Toc536529348"/>
      <w:bookmarkStart w:id="13" w:name="_Hlk536189384"/>
      <w:r w:rsidRPr="000132C7">
        <w:t xml:space="preserve">In data </w:t>
      </w:r>
      <w:r w:rsidRPr="000132C7">
        <w:rPr>
          <w:b/>
          <w:bCs/>
        </w:rPr>
        <w:t>28 ottobre 2021</w:t>
      </w:r>
      <w:r w:rsidRPr="000132C7">
        <w:t xml:space="preserve"> l’Agenzia delle entrate ha pubblicato il Provvedimento Prot. n. 293384/2021 che ha apportato modifiche al provvedimento del Direttore dell’Agenzia delle entrate n. 89757 del 30 aprile 2018 (e successive modificazioni)</w:t>
      </w:r>
      <w:r>
        <w:t xml:space="preserve">, volte ad accogliere le novità sopra riepilogate, </w:t>
      </w:r>
      <w:r w:rsidRPr="000132C7">
        <w:rPr>
          <w:b/>
          <w:bCs/>
        </w:rPr>
        <w:t>adeguando le regole tecniche per la trasmissione dei dati delle operazioni transfrontaliere alle disposizioni normative in vigore</w:t>
      </w:r>
      <w:r>
        <w:t>.</w:t>
      </w:r>
    </w:p>
    <w:p w14:paraId="490BBE2C" w14:textId="52BBECF6" w:rsidR="000132C7" w:rsidRDefault="000132C7" w:rsidP="00F566B3">
      <w:pPr>
        <w:shd w:val="clear" w:color="auto" w:fill="FFFFFF"/>
        <w:spacing w:line="360" w:lineRule="auto"/>
        <w:jc w:val="both"/>
      </w:pPr>
      <w:r>
        <w:t>È stato pertanto pubblicato l’</w:t>
      </w:r>
      <w:r w:rsidRPr="000132C7">
        <w:rPr>
          <w:b/>
          <w:bCs/>
        </w:rPr>
        <w:t xml:space="preserve">allegato A delle specifiche tecniche </w:t>
      </w:r>
      <w:r>
        <w:t xml:space="preserve">della fatturazione elettronica – </w:t>
      </w:r>
      <w:r w:rsidRPr="000132C7">
        <w:rPr>
          <w:b/>
          <w:bCs/>
        </w:rPr>
        <w:t>versione 1.7</w:t>
      </w:r>
      <w:r>
        <w:t xml:space="preserve"> – </w:t>
      </w:r>
      <w:r w:rsidRPr="000132C7">
        <w:rPr>
          <w:b/>
          <w:bCs/>
        </w:rPr>
        <w:t>in vigore dal 1° gennaio 2022</w:t>
      </w:r>
      <w:r>
        <w:t>. La figura sotto riportata illustra le novità della versione 1.7.</w:t>
      </w:r>
    </w:p>
    <w:p w14:paraId="0E6A21A1" w14:textId="5B6C03BF" w:rsidR="000132C7" w:rsidRDefault="000132C7" w:rsidP="00F566B3">
      <w:pPr>
        <w:shd w:val="clear" w:color="auto" w:fill="FFFFFF"/>
        <w:spacing w:line="360" w:lineRule="auto"/>
        <w:jc w:val="both"/>
      </w:pPr>
      <w:r w:rsidRPr="000132C7">
        <w:rPr>
          <w:noProof/>
        </w:rPr>
        <w:drawing>
          <wp:inline distT="0" distB="0" distL="0" distR="0" wp14:anchorId="7EA59158" wp14:editId="04A95E52">
            <wp:extent cx="6120130" cy="1192530"/>
            <wp:effectExtent l="0" t="0" r="0" b="0"/>
            <wp:docPr id="2054594360" name="Immagine 20545943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60" name="Immagine 2054594360" descr="Immagine che contiene testo&#10;&#10;Descrizione generata automaticamente"/>
                    <pic:cNvPicPr/>
                  </pic:nvPicPr>
                  <pic:blipFill>
                    <a:blip r:embed="rId18"/>
                    <a:stretch>
                      <a:fillRect/>
                    </a:stretch>
                  </pic:blipFill>
                  <pic:spPr>
                    <a:xfrm>
                      <a:off x="0" y="0"/>
                      <a:ext cx="6120130" cy="1192530"/>
                    </a:xfrm>
                    <a:prstGeom prst="rect">
                      <a:avLst/>
                    </a:prstGeom>
                  </pic:spPr>
                </pic:pic>
              </a:graphicData>
            </a:graphic>
          </wp:inline>
        </w:drawing>
      </w:r>
    </w:p>
    <w:p w14:paraId="0F0DCA8F" w14:textId="77777777" w:rsidR="00D40DBB" w:rsidRDefault="00D40DBB" w:rsidP="002A640F">
      <w:pPr>
        <w:pStyle w:val="Titolo2"/>
      </w:pPr>
    </w:p>
    <w:p w14:paraId="0782BA30" w14:textId="31F4953B" w:rsidR="008742C6" w:rsidRPr="00674263" w:rsidRDefault="008742C6" w:rsidP="002A640F">
      <w:pPr>
        <w:pStyle w:val="Titolo2"/>
      </w:pPr>
      <w:bookmarkStart w:id="14" w:name="_Toc87446592"/>
      <w:bookmarkStart w:id="15" w:name="_Toc87457866"/>
      <w:r w:rsidRPr="00674263">
        <w:t>1.</w:t>
      </w:r>
      <w:r w:rsidR="005B0E82" w:rsidRPr="00674263">
        <w:t>2</w:t>
      </w:r>
      <w:r w:rsidRPr="00674263">
        <w:t xml:space="preserve"> </w:t>
      </w:r>
      <w:r w:rsidR="008B43F8" w:rsidRPr="00674263">
        <w:t>Soggetti esclusi dall’adempimento</w:t>
      </w:r>
      <w:bookmarkEnd w:id="12"/>
      <w:bookmarkEnd w:id="14"/>
      <w:bookmarkEnd w:id="15"/>
    </w:p>
    <w:p w14:paraId="3D2D7B1C" w14:textId="5630AA61" w:rsidR="000D2793" w:rsidRPr="003550C2" w:rsidRDefault="00674263" w:rsidP="00525A60">
      <w:pPr>
        <w:shd w:val="clear" w:color="auto" w:fill="FFFFFF"/>
        <w:spacing w:line="360" w:lineRule="auto"/>
        <w:jc w:val="both"/>
        <w:rPr>
          <w:color w:val="000000" w:themeColor="text1"/>
        </w:rPr>
      </w:pPr>
      <w:r w:rsidRPr="003550C2">
        <w:rPr>
          <w:color w:val="000000" w:themeColor="text1"/>
        </w:rPr>
        <w:t xml:space="preserve">Sono esonerati dall’obbligo di comunicazione delle operazioni transfrontaliere, </w:t>
      </w:r>
      <w:r w:rsidR="003550C2" w:rsidRPr="003550C2">
        <w:rPr>
          <w:color w:val="000000" w:themeColor="text1"/>
        </w:rPr>
        <w:t>vale a dire dall’obbligo di trasmettere un file XML allo SdI relativo alle vendite e agli acquisti esteri</w:t>
      </w:r>
      <w:r w:rsidRPr="003550C2">
        <w:rPr>
          <w:color w:val="000000" w:themeColor="text1"/>
        </w:rPr>
        <w:t xml:space="preserve">, </w:t>
      </w:r>
      <w:r w:rsidR="003550C2" w:rsidRPr="003550C2">
        <w:rPr>
          <w:color w:val="000000" w:themeColor="text1"/>
        </w:rPr>
        <w:t>tutti i</w:t>
      </w:r>
      <w:r w:rsidRPr="003550C2">
        <w:rPr>
          <w:color w:val="000000" w:themeColor="text1"/>
        </w:rPr>
        <w:t xml:space="preserve"> soggetti passivi che rientrano nel cosiddetto "</w:t>
      </w:r>
      <w:r w:rsidRPr="003550C2">
        <w:rPr>
          <w:b/>
          <w:color w:val="000000" w:themeColor="text1"/>
        </w:rPr>
        <w:t>regime di vantaggio</w:t>
      </w:r>
      <w:r w:rsidRPr="003550C2">
        <w:rPr>
          <w:color w:val="000000" w:themeColor="text1"/>
        </w:rPr>
        <w:t>", di cui all'art. 27 del DL 98/2011 e quelli che applicano il “</w:t>
      </w:r>
      <w:r w:rsidRPr="003550C2">
        <w:rPr>
          <w:b/>
          <w:color w:val="000000" w:themeColor="text1"/>
        </w:rPr>
        <w:t>regime forfettario</w:t>
      </w:r>
      <w:r w:rsidRPr="003550C2">
        <w:rPr>
          <w:color w:val="000000" w:themeColor="text1"/>
        </w:rPr>
        <w:t>”, di cui all'articolo 1, commi da 54 a 89, della Legge 190/2014.</w:t>
      </w:r>
    </w:p>
    <w:p w14:paraId="4086E987" w14:textId="17FC8C8B" w:rsidR="00F732FC" w:rsidRDefault="00674263" w:rsidP="001D682A">
      <w:pPr>
        <w:shd w:val="clear" w:color="auto" w:fill="FFFFFF"/>
        <w:spacing w:line="360" w:lineRule="auto"/>
        <w:jc w:val="both"/>
      </w:pPr>
      <w:r w:rsidRPr="003506C3">
        <w:t>Sono, altresì, esonerati i soggetti passivi che hanno esercitato l'opzione di cui agli articoli 1 e 2 della legge 398/1991, e che nel periodo d'imposta precedente hanno conseguito dall'esercizio di attività commerciali proventi per un importo non superiore a 65.000 euro.</w:t>
      </w:r>
      <w:bookmarkStart w:id="16" w:name="_Toc536529349"/>
      <w:bookmarkStart w:id="17" w:name="_Hlk536189668"/>
      <w:bookmarkEnd w:id="13"/>
    </w:p>
    <w:p w14:paraId="12B9A667" w14:textId="44413DCD" w:rsidR="008B43F8" w:rsidRPr="00674263" w:rsidRDefault="008B43F8" w:rsidP="002A640F">
      <w:pPr>
        <w:pStyle w:val="Titolo2"/>
      </w:pPr>
      <w:bookmarkStart w:id="18" w:name="_Toc87446593"/>
      <w:bookmarkStart w:id="19" w:name="_Hlk86338269"/>
      <w:bookmarkStart w:id="20" w:name="_Toc87457867"/>
      <w:r w:rsidRPr="008B43F8">
        <w:lastRenderedPageBreak/>
        <w:t>1.</w:t>
      </w:r>
      <w:r w:rsidR="00674263">
        <w:t>3</w:t>
      </w:r>
      <w:r w:rsidRPr="008B43F8">
        <w:t xml:space="preserve"> </w:t>
      </w:r>
      <w:bookmarkEnd w:id="16"/>
      <w:r w:rsidR="00A6752A">
        <w:t>Natura operazione e codici IVA</w:t>
      </w:r>
      <w:bookmarkEnd w:id="18"/>
      <w:bookmarkEnd w:id="20"/>
    </w:p>
    <w:bookmarkEnd w:id="17"/>
    <w:p w14:paraId="613B5C93" w14:textId="6C0B2978" w:rsidR="00674263" w:rsidRPr="00A6752A" w:rsidRDefault="00674263" w:rsidP="00525A60">
      <w:pPr>
        <w:shd w:val="clear" w:color="auto" w:fill="FFFFFF"/>
        <w:spacing w:line="360" w:lineRule="auto"/>
        <w:jc w:val="both"/>
        <w:rPr>
          <w:color w:val="000000" w:themeColor="text1"/>
        </w:rPr>
      </w:pPr>
      <w:r w:rsidRPr="00A6752A">
        <w:rPr>
          <w:color w:val="000000" w:themeColor="text1"/>
        </w:rPr>
        <w:t xml:space="preserve">Prima di procedere con le </w:t>
      </w:r>
      <w:r w:rsidRPr="00A6752A">
        <w:rPr>
          <w:b/>
          <w:bCs/>
          <w:color w:val="000000" w:themeColor="text1"/>
        </w:rPr>
        <w:t xml:space="preserve">casistiche </w:t>
      </w:r>
      <w:r w:rsidR="00A6752A" w:rsidRPr="00A6752A">
        <w:rPr>
          <w:b/>
          <w:bCs/>
          <w:color w:val="000000" w:themeColor="text1"/>
        </w:rPr>
        <w:t>della fatturazione elettronica da e verso l’estero</w:t>
      </w:r>
      <w:r w:rsidRPr="00A6752A">
        <w:rPr>
          <w:color w:val="000000" w:themeColor="text1"/>
        </w:rPr>
        <w:t xml:space="preserve">, si propone un riepilogo dei </w:t>
      </w:r>
      <w:r w:rsidRPr="00A6752A">
        <w:rPr>
          <w:b/>
          <w:color w:val="000000" w:themeColor="text1"/>
        </w:rPr>
        <w:t>principali campi richiesti</w:t>
      </w:r>
      <w:r w:rsidRPr="00A6752A">
        <w:rPr>
          <w:color w:val="000000" w:themeColor="text1"/>
        </w:rPr>
        <w:t xml:space="preserve"> nel tracciato XML per la comunicazione delle operazioni transfrontaliere.</w:t>
      </w:r>
    </w:p>
    <w:bookmarkEnd w:id="19"/>
    <w:p w14:paraId="3D5B55EF" w14:textId="7701DEF3" w:rsidR="000D24A9" w:rsidRPr="00A6752A" w:rsidRDefault="007E68BD" w:rsidP="00525A60">
      <w:pPr>
        <w:shd w:val="clear" w:color="auto" w:fill="FFFFFF"/>
        <w:spacing w:line="360" w:lineRule="auto"/>
        <w:jc w:val="both"/>
        <w:rPr>
          <w:color w:val="000000" w:themeColor="text1"/>
        </w:rPr>
      </w:pPr>
      <w:r w:rsidRPr="00A6752A">
        <w:rPr>
          <w:color w:val="000000" w:themeColor="text1"/>
        </w:rPr>
        <w:t xml:space="preserve">Con riferimento alle operazioni di cessione di beni e di prestazione di servizi </w:t>
      </w:r>
      <w:r w:rsidR="003C5235">
        <w:rPr>
          <w:color w:val="000000" w:themeColor="text1"/>
        </w:rPr>
        <w:t>rese/</w:t>
      </w:r>
      <w:r w:rsidRPr="00A6752A">
        <w:rPr>
          <w:color w:val="000000" w:themeColor="text1"/>
        </w:rPr>
        <w:t xml:space="preserve">ricevute </w:t>
      </w:r>
      <w:r w:rsidR="003C5235">
        <w:rPr>
          <w:color w:val="000000" w:themeColor="text1"/>
        </w:rPr>
        <w:t>a/</w:t>
      </w:r>
      <w:r w:rsidRPr="00A6752A">
        <w:rPr>
          <w:color w:val="000000" w:themeColor="text1"/>
        </w:rPr>
        <w:t xml:space="preserve">da soggetti non stabiliti nel territorio dello Stato, gli operatori IVA residenti trasmettono le </w:t>
      </w:r>
      <w:r w:rsidRPr="00A6752A">
        <w:rPr>
          <w:b/>
          <w:bCs/>
          <w:color w:val="000000" w:themeColor="text1"/>
        </w:rPr>
        <w:t>seguenti informazioni</w:t>
      </w:r>
      <w:r w:rsidRPr="00A6752A">
        <w:rPr>
          <w:color w:val="000000" w:themeColor="text1"/>
        </w:rPr>
        <w:t xml:space="preserve">, secondo il tracciato e le regole di compilazione previste dalle </w:t>
      </w:r>
      <w:r w:rsidRPr="00A6752A">
        <w:rPr>
          <w:b/>
          <w:bCs/>
          <w:color w:val="000000" w:themeColor="text1"/>
        </w:rPr>
        <w:t xml:space="preserve">specifiche tecniche </w:t>
      </w:r>
      <w:r w:rsidR="00A6752A" w:rsidRPr="00A6752A">
        <w:rPr>
          <w:b/>
          <w:bCs/>
          <w:color w:val="000000" w:themeColor="text1"/>
        </w:rPr>
        <w:t>della fatturazione elettronica</w:t>
      </w:r>
      <w:r w:rsidR="00A6752A" w:rsidRPr="00A6752A">
        <w:rPr>
          <w:color w:val="000000" w:themeColor="text1"/>
        </w:rPr>
        <w:t>.</w:t>
      </w:r>
    </w:p>
    <w:p w14:paraId="73FC8631" w14:textId="1DD30DC9" w:rsidR="007E68BD" w:rsidRPr="00A6752A" w:rsidRDefault="415FC23B" w:rsidP="00351264">
      <w:pPr>
        <w:pStyle w:val="Paragrafoelenco"/>
        <w:numPr>
          <w:ilvl w:val="1"/>
          <w:numId w:val="12"/>
        </w:numPr>
        <w:shd w:val="clear" w:color="auto" w:fill="FFFFFF"/>
        <w:spacing w:line="360" w:lineRule="auto"/>
        <w:ind w:left="709"/>
        <w:jc w:val="both"/>
        <w:rPr>
          <w:color w:val="000000" w:themeColor="text1"/>
        </w:rPr>
      </w:pPr>
      <w:r w:rsidRPr="00A6752A">
        <w:rPr>
          <w:color w:val="000000" w:themeColor="text1"/>
        </w:rPr>
        <w:t>i dati identificativi del cedente/prestatore</w:t>
      </w:r>
    </w:p>
    <w:p w14:paraId="39B4F3DF" w14:textId="44C49516" w:rsidR="007E68BD" w:rsidRPr="00A6752A" w:rsidRDefault="415FC23B" w:rsidP="00351264">
      <w:pPr>
        <w:pStyle w:val="Paragrafoelenco"/>
        <w:numPr>
          <w:ilvl w:val="1"/>
          <w:numId w:val="12"/>
        </w:numPr>
        <w:shd w:val="clear" w:color="auto" w:fill="FFFFFF"/>
        <w:spacing w:line="360" w:lineRule="auto"/>
        <w:ind w:left="709"/>
        <w:jc w:val="both"/>
        <w:rPr>
          <w:color w:val="000000" w:themeColor="text1"/>
        </w:rPr>
      </w:pPr>
      <w:r w:rsidRPr="00A6752A">
        <w:rPr>
          <w:color w:val="000000" w:themeColor="text1"/>
        </w:rPr>
        <w:t>i dati identificativi del cessionario/committente</w:t>
      </w:r>
    </w:p>
    <w:p w14:paraId="6DFC8568" w14:textId="27483580" w:rsidR="007E68BD" w:rsidRPr="00A6752A" w:rsidRDefault="415FC23B" w:rsidP="00351264">
      <w:pPr>
        <w:pStyle w:val="Paragrafoelenco"/>
        <w:numPr>
          <w:ilvl w:val="1"/>
          <w:numId w:val="12"/>
        </w:numPr>
        <w:shd w:val="clear" w:color="auto" w:fill="FFFFFF"/>
        <w:spacing w:line="360" w:lineRule="auto"/>
        <w:ind w:left="709"/>
        <w:jc w:val="both"/>
        <w:rPr>
          <w:color w:val="000000" w:themeColor="text1"/>
        </w:rPr>
      </w:pPr>
      <w:r w:rsidRPr="00A6752A">
        <w:rPr>
          <w:color w:val="000000" w:themeColor="text1"/>
        </w:rPr>
        <w:t>la data del documento comprovante l’operazione</w:t>
      </w:r>
      <w:r w:rsidR="00A6752A">
        <w:rPr>
          <w:color w:val="000000" w:themeColor="text1"/>
        </w:rPr>
        <w:t xml:space="preserve"> (data emissione in caso di operazioni attive o </w:t>
      </w:r>
      <w:r w:rsidR="00A6752A" w:rsidRPr="009C1BDA">
        <w:t xml:space="preserve">data ricezione documento </w:t>
      </w:r>
      <w:r w:rsidR="009C1BDA" w:rsidRPr="00B07094">
        <w:t>o effettuazione</w:t>
      </w:r>
      <w:r w:rsidR="009C1BDA" w:rsidRPr="009C1BDA">
        <w:t xml:space="preserve"> </w:t>
      </w:r>
      <w:r w:rsidR="00A6752A" w:rsidRPr="009C1BDA">
        <w:t>in caso di acquisti</w:t>
      </w:r>
      <w:r w:rsidR="00A6752A">
        <w:rPr>
          <w:color w:val="000000" w:themeColor="text1"/>
        </w:rPr>
        <w:t>)</w:t>
      </w:r>
    </w:p>
    <w:p w14:paraId="325CBA71" w14:textId="44984841" w:rsidR="007E68BD" w:rsidRPr="00A6752A" w:rsidRDefault="415FC23B" w:rsidP="00351264">
      <w:pPr>
        <w:pStyle w:val="Paragrafoelenco"/>
        <w:numPr>
          <w:ilvl w:val="1"/>
          <w:numId w:val="12"/>
        </w:numPr>
        <w:shd w:val="clear" w:color="auto" w:fill="FFFFFF"/>
        <w:spacing w:line="360" w:lineRule="auto"/>
        <w:ind w:left="709"/>
        <w:jc w:val="both"/>
        <w:rPr>
          <w:color w:val="000000" w:themeColor="text1"/>
        </w:rPr>
      </w:pPr>
      <w:r w:rsidRPr="00A6752A">
        <w:rPr>
          <w:color w:val="000000" w:themeColor="text1"/>
        </w:rPr>
        <w:t>il numero del documento</w:t>
      </w:r>
    </w:p>
    <w:p w14:paraId="2A69556C" w14:textId="2118C899" w:rsidR="002F1D0E" w:rsidRPr="00A6752A" w:rsidRDefault="415FC23B" w:rsidP="00351264">
      <w:pPr>
        <w:pStyle w:val="Paragrafoelenco"/>
        <w:numPr>
          <w:ilvl w:val="1"/>
          <w:numId w:val="12"/>
        </w:numPr>
        <w:shd w:val="clear" w:color="auto" w:fill="FFFFFF"/>
        <w:spacing w:line="360" w:lineRule="auto"/>
        <w:ind w:left="709"/>
        <w:jc w:val="both"/>
        <w:rPr>
          <w:color w:val="000000" w:themeColor="text1"/>
        </w:rPr>
      </w:pPr>
      <w:r w:rsidRPr="00A6752A">
        <w:rPr>
          <w:color w:val="000000" w:themeColor="text1"/>
        </w:rPr>
        <w:t>la base imponibile</w:t>
      </w:r>
    </w:p>
    <w:p w14:paraId="25FED7F1" w14:textId="4ED44709" w:rsidR="007E68BD" w:rsidRPr="00A6752A" w:rsidRDefault="415FC23B" w:rsidP="00351264">
      <w:pPr>
        <w:pStyle w:val="Paragrafoelenco"/>
        <w:numPr>
          <w:ilvl w:val="1"/>
          <w:numId w:val="12"/>
        </w:numPr>
        <w:shd w:val="clear" w:color="auto" w:fill="FFFFFF"/>
        <w:spacing w:line="360" w:lineRule="auto"/>
        <w:ind w:left="709"/>
        <w:jc w:val="both"/>
        <w:rPr>
          <w:color w:val="000000" w:themeColor="text1"/>
        </w:rPr>
      </w:pPr>
      <w:r w:rsidRPr="00A6752A">
        <w:rPr>
          <w:color w:val="000000" w:themeColor="text1"/>
        </w:rPr>
        <w:t xml:space="preserve">l’aliquota IVA applicata e l’imposta </w:t>
      </w:r>
      <w:r w:rsidR="00A6752A">
        <w:rPr>
          <w:color w:val="000000" w:themeColor="text1"/>
        </w:rPr>
        <w:t xml:space="preserve">(acquisti esteri soggetti a reverse charge) </w:t>
      </w:r>
      <w:r w:rsidRPr="00A6752A">
        <w:rPr>
          <w:color w:val="000000" w:themeColor="text1"/>
        </w:rPr>
        <w:t xml:space="preserve">ovvero, ove l’operazione non comporti l’annotazione dell’imposta nel documento, la </w:t>
      </w:r>
      <w:r w:rsidR="00A6752A" w:rsidRPr="00A6752A">
        <w:rPr>
          <w:b/>
          <w:bCs/>
          <w:color w:val="000000" w:themeColor="text1"/>
        </w:rPr>
        <w:t>Natura operazione</w:t>
      </w:r>
    </w:p>
    <w:p w14:paraId="4E4A7BCC" w14:textId="6F3BE695" w:rsidR="003550C2" w:rsidRPr="003550C2" w:rsidRDefault="00A6752A" w:rsidP="008F0431">
      <w:pPr>
        <w:shd w:val="clear" w:color="auto" w:fill="FFFFFF"/>
        <w:spacing w:line="360" w:lineRule="auto"/>
        <w:jc w:val="both"/>
        <w:rPr>
          <w:color w:val="000000" w:themeColor="text1"/>
        </w:rPr>
      </w:pPr>
      <w:r w:rsidRPr="003550C2">
        <w:rPr>
          <w:color w:val="000000" w:themeColor="text1"/>
        </w:rPr>
        <w:t>Tutte</w:t>
      </w:r>
      <w:r w:rsidR="00674263" w:rsidRPr="003550C2">
        <w:rPr>
          <w:color w:val="000000" w:themeColor="text1"/>
        </w:rPr>
        <w:t xml:space="preserve"> le operazioni che </w:t>
      </w:r>
      <w:r w:rsidR="00674263" w:rsidRPr="003550C2">
        <w:rPr>
          <w:b/>
          <w:color w:val="000000" w:themeColor="text1"/>
        </w:rPr>
        <w:t>non riportano il campo IVA e Aliquota IVA</w:t>
      </w:r>
      <w:r w:rsidR="00674263" w:rsidRPr="003550C2">
        <w:rPr>
          <w:color w:val="000000" w:themeColor="text1"/>
        </w:rPr>
        <w:t xml:space="preserve"> </w:t>
      </w:r>
      <w:r w:rsidRPr="003550C2">
        <w:rPr>
          <w:color w:val="000000" w:themeColor="text1"/>
        </w:rPr>
        <w:t xml:space="preserve">richiedono </w:t>
      </w:r>
      <w:r w:rsidR="003C5235">
        <w:rPr>
          <w:color w:val="000000" w:themeColor="text1"/>
        </w:rPr>
        <w:t xml:space="preserve">obbligatoriamente </w:t>
      </w:r>
      <w:r w:rsidRPr="003550C2">
        <w:rPr>
          <w:color w:val="000000" w:themeColor="text1"/>
        </w:rPr>
        <w:t>la compilazione de</w:t>
      </w:r>
      <w:r w:rsidR="00674263" w:rsidRPr="003550C2">
        <w:rPr>
          <w:color w:val="000000" w:themeColor="text1"/>
        </w:rPr>
        <w:t>l campo “</w:t>
      </w:r>
      <w:r w:rsidR="00674263" w:rsidRPr="003550C2">
        <w:rPr>
          <w:b/>
          <w:color w:val="000000" w:themeColor="text1"/>
        </w:rPr>
        <w:t>Natura operazione</w:t>
      </w:r>
      <w:r w:rsidR="00674263" w:rsidRPr="003C5235">
        <w:rPr>
          <w:bCs/>
          <w:color w:val="000000" w:themeColor="text1"/>
        </w:rPr>
        <w:t>”.</w:t>
      </w:r>
    </w:p>
    <w:p w14:paraId="2180C6E1" w14:textId="1732BA27" w:rsidR="003550C2" w:rsidRPr="003550C2" w:rsidRDefault="003550C2" w:rsidP="003550C2">
      <w:pPr>
        <w:shd w:val="clear" w:color="auto" w:fill="FFFFFF"/>
        <w:spacing w:line="360" w:lineRule="auto"/>
        <w:jc w:val="both"/>
        <w:rPr>
          <w:color w:val="000000" w:themeColor="text1"/>
        </w:rPr>
      </w:pPr>
      <w:r>
        <w:rPr>
          <w:color w:val="000000" w:themeColor="text1"/>
        </w:rPr>
        <w:t xml:space="preserve">Si ricorda che </w:t>
      </w:r>
      <w:r w:rsidRPr="003550C2">
        <w:rPr>
          <w:b/>
          <w:bCs/>
          <w:color w:val="000000" w:themeColor="text1"/>
        </w:rPr>
        <w:t>a decorrere dal 1° gennaio 2021</w:t>
      </w:r>
      <w:r w:rsidRPr="003550C2">
        <w:rPr>
          <w:color w:val="000000" w:themeColor="text1"/>
        </w:rPr>
        <w:t xml:space="preserve"> il campo </w:t>
      </w:r>
      <w:r w:rsidRPr="003550C2">
        <w:rPr>
          <w:b/>
          <w:bCs/>
          <w:color w:val="000000" w:themeColor="text1"/>
        </w:rPr>
        <w:t>Natura operazione</w:t>
      </w:r>
      <w:r w:rsidRPr="003550C2">
        <w:rPr>
          <w:color w:val="000000" w:themeColor="text1"/>
        </w:rPr>
        <w:t xml:space="preserve"> richiede </w:t>
      </w:r>
      <w:r w:rsidRPr="003550C2">
        <w:rPr>
          <w:b/>
          <w:bCs/>
          <w:color w:val="000000" w:themeColor="text1"/>
        </w:rPr>
        <w:t>nuovi codici di dettaglio</w:t>
      </w:r>
      <w:r w:rsidRPr="003550C2">
        <w:rPr>
          <w:color w:val="000000" w:themeColor="text1"/>
        </w:rPr>
        <w:t xml:space="preserve"> sia per la </w:t>
      </w:r>
      <w:r w:rsidRPr="003550C2">
        <w:rPr>
          <w:b/>
          <w:bCs/>
          <w:color w:val="000000" w:themeColor="text1"/>
        </w:rPr>
        <w:t>fattura elettronica</w:t>
      </w:r>
      <w:r w:rsidRPr="003550C2">
        <w:rPr>
          <w:color w:val="000000" w:themeColor="text1"/>
        </w:rPr>
        <w:t xml:space="preserve"> che per l'</w:t>
      </w:r>
      <w:r w:rsidRPr="003550C2">
        <w:rPr>
          <w:b/>
          <w:bCs/>
          <w:color w:val="000000" w:themeColor="text1"/>
        </w:rPr>
        <w:t>esterometro</w:t>
      </w:r>
      <w:r>
        <w:rPr>
          <w:color w:val="000000" w:themeColor="text1"/>
        </w:rPr>
        <w:t xml:space="preserve"> </w:t>
      </w:r>
      <w:r w:rsidR="003C5235">
        <w:rPr>
          <w:color w:val="000000" w:themeColor="text1"/>
        </w:rPr>
        <w:t xml:space="preserve">a cadenza trimestrale </w:t>
      </w:r>
      <w:r>
        <w:rPr>
          <w:color w:val="000000" w:themeColor="text1"/>
        </w:rPr>
        <w:t>(operazioni effettuate fino al 31 dicembre 2021).</w:t>
      </w:r>
    </w:p>
    <w:p w14:paraId="645A699F" w14:textId="2711DC88" w:rsidR="003550C2" w:rsidRPr="003550C2" w:rsidRDefault="003550C2" w:rsidP="003550C2">
      <w:pPr>
        <w:shd w:val="clear" w:color="auto" w:fill="FFFFFF"/>
        <w:spacing w:line="360" w:lineRule="auto"/>
        <w:jc w:val="both"/>
        <w:rPr>
          <w:color w:val="000000" w:themeColor="text1"/>
        </w:rPr>
      </w:pPr>
      <w:r w:rsidRPr="003550C2">
        <w:rPr>
          <w:color w:val="000000" w:themeColor="text1"/>
        </w:rPr>
        <w:t xml:space="preserve">La finalità è quella di raccogliere un maggior numero di </w:t>
      </w:r>
      <w:r w:rsidRPr="003550C2">
        <w:rPr>
          <w:b/>
          <w:bCs/>
          <w:color w:val="000000" w:themeColor="text1"/>
        </w:rPr>
        <w:t>informazioni</w:t>
      </w:r>
      <w:r w:rsidRPr="003550C2">
        <w:rPr>
          <w:color w:val="000000" w:themeColor="text1"/>
        </w:rPr>
        <w:t xml:space="preserve"> all'interno del tracciato XML della fattura elettronica, cosicché l’Agenzia delle entrate possa arrivare a proporre (articolo 4, Dlgs 127/2015):</w:t>
      </w:r>
    </w:p>
    <w:p w14:paraId="7B92E854" w14:textId="77777777" w:rsidR="003550C2" w:rsidRPr="003550C2" w:rsidRDefault="003550C2" w:rsidP="00351264">
      <w:pPr>
        <w:numPr>
          <w:ilvl w:val="0"/>
          <w:numId w:val="16"/>
        </w:numPr>
        <w:shd w:val="clear" w:color="auto" w:fill="FFFFFF"/>
        <w:spacing w:line="360" w:lineRule="auto"/>
        <w:ind w:left="709" w:hanging="357"/>
        <w:contextualSpacing/>
        <w:jc w:val="both"/>
        <w:rPr>
          <w:color w:val="000000" w:themeColor="text1"/>
        </w:rPr>
      </w:pPr>
      <w:r w:rsidRPr="003550C2">
        <w:rPr>
          <w:color w:val="000000" w:themeColor="text1"/>
        </w:rPr>
        <w:t xml:space="preserve">una </w:t>
      </w:r>
      <w:r w:rsidRPr="003550C2">
        <w:rPr>
          <w:b/>
          <w:bCs/>
          <w:color w:val="000000" w:themeColor="text1"/>
        </w:rPr>
        <w:t>bozza di dichiarazione IVA annuale precompilata</w:t>
      </w:r>
      <w:r w:rsidRPr="003550C2">
        <w:rPr>
          <w:color w:val="000000" w:themeColor="text1"/>
        </w:rPr>
        <w:t>,</w:t>
      </w:r>
    </w:p>
    <w:p w14:paraId="4DE7CA1D" w14:textId="77777777" w:rsidR="003550C2" w:rsidRPr="003550C2" w:rsidRDefault="003550C2" w:rsidP="00351264">
      <w:pPr>
        <w:numPr>
          <w:ilvl w:val="0"/>
          <w:numId w:val="16"/>
        </w:numPr>
        <w:shd w:val="clear" w:color="auto" w:fill="FFFFFF"/>
        <w:spacing w:line="360" w:lineRule="auto"/>
        <w:ind w:left="709" w:hanging="357"/>
        <w:contextualSpacing/>
        <w:jc w:val="both"/>
        <w:rPr>
          <w:color w:val="000000" w:themeColor="text1"/>
        </w:rPr>
      </w:pPr>
      <w:r w:rsidRPr="003550C2">
        <w:rPr>
          <w:b/>
          <w:bCs/>
          <w:color w:val="000000" w:themeColor="text1"/>
        </w:rPr>
        <w:t>una bozza dei registri IVA vendite e acquisti</w:t>
      </w:r>
      <w:r w:rsidRPr="003550C2">
        <w:rPr>
          <w:color w:val="000000" w:themeColor="text1"/>
        </w:rPr>
        <w:t>,</w:t>
      </w:r>
    </w:p>
    <w:p w14:paraId="7DF48368" w14:textId="6D6043CF" w:rsidR="003550C2" w:rsidRPr="003550C2" w:rsidRDefault="003550C2" w:rsidP="00351264">
      <w:pPr>
        <w:numPr>
          <w:ilvl w:val="0"/>
          <w:numId w:val="16"/>
        </w:numPr>
        <w:shd w:val="clear" w:color="auto" w:fill="FFFFFF"/>
        <w:spacing w:line="360" w:lineRule="auto"/>
        <w:ind w:left="709"/>
        <w:jc w:val="both"/>
        <w:rPr>
          <w:color w:val="000000" w:themeColor="text1"/>
        </w:rPr>
      </w:pPr>
      <w:r w:rsidRPr="003550C2">
        <w:rPr>
          <w:b/>
          <w:bCs/>
          <w:color w:val="000000" w:themeColor="text1"/>
        </w:rPr>
        <w:t>un riepilogo delle liquidazioni periodiche IVA</w:t>
      </w:r>
      <w:r w:rsidRPr="003550C2">
        <w:rPr>
          <w:color w:val="000000" w:themeColor="text1"/>
        </w:rPr>
        <w:t>.</w:t>
      </w:r>
    </w:p>
    <w:p w14:paraId="5975D084" w14:textId="51A15068" w:rsidR="003550C2" w:rsidRPr="003550C2" w:rsidRDefault="003550C2" w:rsidP="003550C2">
      <w:pPr>
        <w:shd w:val="clear" w:color="auto" w:fill="FFFFFF"/>
        <w:spacing w:line="360" w:lineRule="auto"/>
        <w:jc w:val="both"/>
        <w:rPr>
          <w:color w:val="000000" w:themeColor="text1"/>
        </w:rPr>
      </w:pPr>
      <w:r w:rsidRPr="003550C2">
        <w:rPr>
          <w:color w:val="000000" w:themeColor="text1"/>
        </w:rPr>
        <w:t xml:space="preserve">Si tratta di un </w:t>
      </w:r>
      <w:r w:rsidRPr="003550C2">
        <w:rPr>
          <w:b/>
          <w:bCs/>
          <w:color w:val="000000" w:themeColor="text1"/>
        </w:rPr>
        <w:t>progetto sperimentale per gli anni 2021 e 2022</w:t>
      </w:r>
      <w:r w:rsidRPr="003550C2">
        <w:rPr>
          <w:color w:val="000000" w:themeColor="text1"/>
        </w:rPr>
        <w:t xml:space="preserve">, </w:t>
      </w:r>
      <w:r w:rsidR="003C5235">
        <w:rPr>
          <w:color w:val="000000" w:themeColor="text1"/>
        </w:rPr>
        <w:t>attuato</w:t>
      </w:r>
      <w:r w:rsidRPr="003550C2">
        <w:rPr>
          <w:color w:val="000000" w:themeColor="text1"/>
        </w:rPr>
        <w:t xml:space="preserve"> avvalendosi dei dati provenienti dai flussi delle fatture elettroniche, delle comunicazioni transfrontaliere (</w:t>
      </w:r>
      <w:r>
        <w:rPr>
          <w:color w:val="000000" w:themeColor="text1"/>
        </w:rPr>
        <w:t>fino al 2021</w:t>
      </w:r>
      <w:r w:rsidRPr="003550C2">
        <w:rPr>
          <w:color w:val="000000" w:themeColor="text1"/>
        </w:rPr>
        <w:t>) e della comunicazione telematica dei corrispettivi giornalieri.</w:t>
      </w:r>
    </w:p>
    <w:p w14:paraId="17CD45F3" w14:textId="77777777" w:rsidR="003550C2" w:rsidRPr="003550C2" w:rsidRDefault="003550C2" w:rsidP="003550C2">
      <w:pPr>
        <w:shd w:val="clear" w:color="auto" w:fill="FFFFFF"/>
        <w:spacing w:line="360" w:lineRule="auto"/>
        <w:jc w:val="both"/>
        <w:rPr>
          <w:color w:val="000000" w:themeColor="text1"/>
        </w:rPr>
      </w:pPr>
      <w:r w:rsidRPr="003550C2">
        <w:rPr>
          <w:color w:val="000000" w:themeColor="text1"/>
        </w:rPr>
        <w:t>I contribuenti IVA potranno:</w:t>
      </w:r>
    </w:p>
    <w:p w14:paraId="390147A1" w14:textId="6D4D4D69" w:rsidR="003550C2" w:rsidRPr="003550C2" w:rsidRDefault="003550C2" w:rsidP="00351264">
      <w:pPr>
        <w:numPr>
          <w:ilvl w:val="0"/>
          <w:numId w:val="17"/>
        </w:numPr>
        <w:shd w:val="clear" w:color="auto" w:fill="FFFFFF"/>
        <w:spacing w:line="360" w:lineRule="auto"/>
        <w:ind w:left="709" w:hanging="357"/>
        <w:contextualSpacing/>
        <w:jc w:val="both"/>
        <w:rPr>
          <w:color w:val="000000" w:themeColor="text1"/>
        </w:rPr>
      </w:pPr>
      <w:r w:rsidRPr="003550C2">
        <w:rPr>
          <w:b/>
          <w:bCs/>
          <w:color w:val="000000" w:themeColor="text1"/>
        </w:rPr>
        <w:t>consultare (o ignorare) tali bozze</w:t>
      </w:r>
      <w:r w:rsidRPr="003550C2">
        <w:rPr>
          <w:color w:val="000000" w:themeColor="text1"/>
        </w:rPr>
        <w:t>, operando con le modalità ordinariamente adottate;</w:t>
      </w:r>
    </w:p>
    <w:p w14:paraId="0125C8DA" w14:textId="77777777" w:rsidR="003550C2" w:rsidRPr="003550C2" w:rsidRDefault="003550C2" w:rsidP="00351264">
      <w:pPr>
        <w:numPr>
          <w:ilvl w:val="0"/>
          <w:numId w:val="17"/>
        </w:numPr>
        <w:shd w:val="clear" w:color="auto" w:fill="FFFFFF"/>
        <w:spacing w:line="360" w:lineRule="auto"/>
        <w:ind w:left="709"/>
        <w:jc w:val="both"/>
        <w:rPr>
          <w:color w:val="000000" w:themeColor="text1"/>
        </w:rPr>
      </w:pPr>
      <w:r w:rsidRPr="003550C2">
        <w:rPr>
          <w:b/>
          <w:bCs/>
          <w:color w:val="000000" w:themeColor="text1"/>
        </w:rPr>
        <w:lastRenderedPageBreak/>
        <w:t>integrare e convalidare</w:t>
      </w:r>
      <w:r w:rsidRPr="003550C2">
        <w:rPr>
          <w:color w:val="000000" w:themeColor="text1"/>
        </w:rPr>
        <w:t xml:space="preserve">, anche per il tramite del proprio intermediario fiscale, </w:t>
      </w:r>
      <w:r w:rsidRPr="003550C2">
        <w:rPr>
          <w:b/>
          <w:bCs/>
          <w:color w:val="000000" w:themeColor="text1"/>
        </w:rPr>
        <w:t>i dati proposti nelle bozze dei registri elaborati dall’Amministrazione finanziaria</w:t>
      </w:r>
      <w:r w:rsidRPr="003550C2">
        <w:rPr>
          <w:color w:val="000000" w:themeColor="text1"/>
        </w:rPr>
        <w:t>.</w:t>
      </w:r>
    </w:p>
    <w:p w14:paraId="3AC010B0" w14:textId="5ED62551" w:rsidR="003550C2" w:rsidRPr="003550C2" w:rsidRDefault="003550C2" w:rsidP="003550C2">
      <w:pPr>
        <w:shd w:val="clear" w:color="auto" w:fill="FFFFFF"/>
        <w:spacing w:line="360" w:lineRule="auto"/>
        <w:jc w:val="both"/>
        <w:rPr>
          <w:color w:val="000000" w:themeColor="text1"/>
        </w:rPr>
      </w:pPr>
      <w:r w:rsidRPr="003550C2">
        <w:rPr>
          <w:color w:val="000000" w:themeColor="text1"/>
        </w:rPr>
        <w:t xml:space="preserve">L'Agenzia ha pertanto </w:t>
      </w:r>
      <w:r>
        <w:rPr>
          <w:color w:val="000000" w:themeColor="text1"/>
        </w:rPr>
        <w:t>aggiornato</w:t>
      </w:r>
      <w:r w:rsidRPr="003550C2">
        <w:rPr>
          <w:color w:val="000000" w:themeColor="text1"/>
        </w:rPr>
        <w:t xml:space="preserve"> le specifiche tecniche della fattura elettronica (e dell'esterometro), </w:t>
      </w:r>
      <w:r>
        <w:rPr>
          <w:color w:val="000000" w:themeColor="text1"/>
        </w:rPr>
        <w:t xml:space="preserve">da utilizzare </w:t>
      </w:r>
      <w:r w:rsidRPr="003550C2">
        <w:rPr>
          <w:color w:val="000000" w:themeColor="text1"/>
        </w:rPr>
        <w:t>obbligatoriamente dal 1° gennaio 2021.</w:t>
      </w:r>
    </w:p>
    <w:p w14:paraId="045262ED" w14:textId="7360F32B" w:rsidR="003550C2" w:rsidRDefault="003550C2" w:rsidP="003550C2">
      <w:pPr>
        <w:shd w:val="clear" w:color="auto" w:fill="FFFFFF"/>
        <w:spacing w:line="360" w:lineRule="auto"/>
        <w:jc w:val="both"/>
        <w:rPr>
          <w:color w:val="000000" w:themeColor="text1"/>
        </w:rPr>
      </w:pPr>
      <w:r w:rsidRPr="003550C2">
        <w:rPr>
          <w:color w:val="000000" w:themeColor="text1"/>
        </w:rPr>
        <w:t>Le specifiche tecniche, (</w:t>
      </w:r>
      <w:r w:rsidRPr="003C5235">
        <w:rPr>
          <w:b/>
          <w:bCs/>
          <w:color w:val="000000" w:themeColor="text1"/>
        </w:rPr>
        <w:t>versione 1.6.3</w:t>
      </w:r>
      <w:r w:rsidRPr="003550C2">
        <w:rPr>
          <w:color w:val="000000" w:themeColor="text1"/>
        </w:rPr>
        <w:t xml:space="preserve">) di cui all’allegato A approvate con il provvedimento n. 99922 del 28 febbraio 2020, sono </w:t>
      </w:r>
      <w:r>
        <w:rPr>
          <w:color w:val="000000" w:themeColor="text1"/>
        </w:rPr>
        <w:t xml:space="preserve">state </w:t>
      </w:r>
      <w:r w:rsidRPr="003C5235">
        <w:rPr>
          <w:b/>
          <w:bCs/>
          <w:color w:val="000000" w:themeColor="text1"/>
        </w:rPr>
        <w:t>aggiornate nel loro contenuto</w:t>
      </w:r>
      <w:r w:rsidRPr="003550C2">
        <w:rPr>
          <w:color w:val="000000" w:themeColor="text1"/>
        </w:rPr>
        <w:t xml:space="preserve"> </w:t>
      </w:r>
      <w:r w:rsidR="009C1BDA" w:rsidRPr="006F00DA">
        <w:t>(l’ultimo aggiornamento è del 7 luglio 2021)</w:t>
      </w:r>
      <w:r w:rsidR="009C1BDA">
        <w:rPr>
          <w:color w:val="000000" w:themeColor="text1"/>
        </w:rPr>
        <w:t xml:space="preserve"> </w:t>
      </w:r>
      <w:r w:rsidRPr="003550C2">
        <w:rPr>
          <w:color w:val="000000" w:themeColor="text1"/>
        </w:rPr>
        <w:t xml:space="preserve">e il loro utilizzo è </w:t>
      </w:r>
      <w:r>
        <w:rPr>
          <w:color w:val="000000" w:themeColor="text1"/>
        </w:rPr>
        <w:t xml:space="preserve">stato </w:t>
      </w:r>
      <w:r w:rsidRPr="003550C2">
        <w:rPr>
          <w:color w:val="000000" w:themeColor="text1"/>
        </w:rPr>
        <w:t>consentito (facoltativamente) già a decorrere dal 1° ottobre 2020</w:t>
      </w:r>
      <w:r w:rsidR="003C5235">
        <w:rPr>
          <w:color w:val="000000" w:themeColor="text1"/>
        </w:rPr>
        <w:t>; la versione 1.6 (e seguenti aggiornamenti) è stata caratterizzata dall’</w:t>
      </w:r>
      <w:r w:rsidR="003C5235" w:rsidRPr="003C5235">
        <w:rPr>
          <w:b/>
          <w:bCs/>
          <w:color w:val="000000" w:themeColor="text1"/>
        </w:rPr>
        <w:t xml:space="preserve">introduzione delle sottocategorie di dettaglio </w:t>
      </w:r>
      <w:r w:rsidR="003C5235">
        <w:rPr>
          <w:color w:val="000000" w:themeColor="text1"/>
        </w:rPr>
        <w:t xml:space="preserve">del campo Natura Operazione, </w:t>
      </w:r>
      <w:r w:rsidR="003C5235" w:rsidRPr="003C5235">
        <w:rPr>
          <w:b/>
          <w:bCs/>
          <w:color w:val="000000" w:themeColor="text1"/>
        </w:rPr>
        <w:t>in luogo dei codici generici a 2 caratteri</w:t>
      </w:r>
      <w:r w:rsidR="003C5235">
        <w:rPr>
          <w:color w:val="000000" w:themeColor="text1"/>
        </w:rPr>
        <w:t xml:space="preserve"> (N2, N3, etc.).</w:t>
      </w:r>
    </w:p>
    <w:p w14:paraId="79A74703" w14:textId="112AB0B6" w:rsidR="003B623D" w:rsidRPr="003B623D" w:rsidRDefault="003B623D" w:rsidP="003550C2">
      <w:pPr>
        <w:shd w:val="clear" w:color="auto" w:fill="FFFFFF"/>
        <w:spacing w:line="360" w:lineRule="auto"/>
        <w:jc w:val="both"/>
        <w:rPr>
          <w:color w:val="000000" w:themeColor="text1"/>
        </w:rPr>
      </w:pPr>
      <w:r>
        <w:rPr>
          <w:color w:val="000000" w:themeColor="text1"/>
        </w:rPr>
        <w:t xml:space="preserve">Da ultimo, le specifiche tecniche sono state aggiornate con la </w:t>
      </w:r>
      <w:r w:rsidRPr="003B623D">
        <w:rPr>
          <w:b/>
          <w:bCs/>
          <w:color w:val="000000" w:themeColor="text1"/>
        </w:rPr>
        <w:t>versione 1.7 – Provvedimento Prot. n. 293384 del 28 ottobre 2021</w:t>
      </w:r>
      <w:r>
        <w:rPr>
          <w:color w:val="000000" w:themeColor="text1"/>
        </w:rPr>
        <w:t xml:space="preserve"> – per accogliere le nuove modalità di trasmissione delle operazioni (acquisti e vendite) con l’estero (trasmissione singolo file XML allo SdI).</w:t>
      </w:r>
    </w:p>
    <w:p w14:paraId="67A9C85B" w14:textId="3E66CEA9" w:rsidR="003550C2" w:rsidRPr="003550C2" w:rsidRDefault="003550C2" w:rsidP="003550C2">
      <w:pPr>
        <w:shd w:val="clear" w:color="auto" w:fill="FFFFFF"/>
        <w:spacing w:line="360" w:lineRule="auto"/>
        <w:jc w:val="both"/>
        <w:rPr>
          <w:color w:val="000000" w:themeColor="text1"/>
        </w:rPr>
      </w:pPr>
      <w:r w:rsidRPr="003550C2">
        <w:rPr>
          <w:color w:val="000000" w:themeColor="text1"/>
        </w:rPr>
        <w:t>Analizziamo</w:t>
      </w:r>
      <w:r w:rsidR="00FD2CC8">
        <w:rPr>
          <w:color w:val="000000" w:themeColor="text1"/>
        </w:rPr>
        <w:t xml:space="preserve"> il</w:t>
      </w:r>
      <w:r w:rsidRPr="003550C2">
        <w:rPr>
          <w:color w:val="000000" w:themeColor="text1"/>
        </w:rPr>
        <w:t xml:space="preserve"> campo </w:t>
      </w:r>
      <w:r w:rsidRPr="003550C2">
        <w:rPr>
          <w:b/>
          <w:bCs/>
          <w:color w:val="000000" w:themeColor="text1"/>
        </w:rPr>
        <w:t>Natura operazione</w:t>
      </w:r>
      <w:r w:rsidRPr="003550C2">
        <w:rPr>
          <w:color w:val="000000" w:themeColor="text1"/>
        </w:rPr>
        <w:t xml:space="preserve">, da compilare </w:t>
      </w:r>
      <w:r w:rsidR="009D5650" w:rsidRPr="009D5650">
        <w:rPr>
          <w:b/>
          <w:bCs/>
          <w:color w:val="000000" w:themeColor="text1"/>
        </w:rPr>
        <w:t>ogniqualvolta</w:t>
      </w:r>
      <w:r w:rsidRPr="009D5650">
        <w:rPr>
          <w:b/>
          <w:bCs/>
          <w:color w:val="000000" w:themeColor="text1"/>
        </w:rPr>
        <w:t xml:space="preserve"> l'operazione sia senza imposta</w:t>
      </w:r>
      <w:r w:rsidRPr="003550C2">
        <w:rPr>
          <w:color w:val="000000" w:themeColor="text1"/>
        </w:rPr>
        <w:t>.</w:t>
      </w:r>
    </w:p>
    <w:p w14:paraId="59BBBFBD" w14:textId="072FB2A5" w:rsidR="003550C2" w:rsidRPr="003550C2" w:rsidRDefault="003550C2" w:rsidP="003550C2">
      <w:pPr>
        <w:shd w:val="clear" w:color="auto" w:fill="FFFFFF"/>
        <w:spacing w:line="360" w:lineRule="auto"/>
        <w:jc w:val="both"/>
        <w:rPr>
          <w:color w:val="000000" w:themeColor="text1"/>
        </w:rPr>
      </w:pPr>
      <w:r w:rsidRPr="009D5650">
        <w:rPr>
          <w:b/>
          <w:bCs/>
          <w:color w:val="000000" w:themeColor="text1"/>
        </w:rPr>
        <w:t>Fino al 31 dicembre 2020</w:t>
      </w:r>
      <w:r w:rsidRPr="003550C2">
        <w:rPr>
          <w:color w:val="000000" w:themeColor="text1"/>
        </w:rPr>
        <w:t xml:space="preserve">, le specifiche tecniche preesistente (versione 1.5) prevedono solo sette casistiche: </w:t>
      </w:r>
      <w:r w:rsidRPr="009D5650">
        <w:rPr>
          <w:b/>
          <w:bCs/>
          <w:color w:val="000000" w:themeColor="text1"/>
        </w:rPr>
        <w:t>da N1 a N7</w:t>
      </w:r>
      <w:r w:rsidRPr="003550C2">
        <w:rPr>
          <w:color w:val="000000" w:themeColor="text1"/>
        </w:rPr>
        <w:t xml:space="preserve">. Casistiche molto generiche, </w:t>
      </w:r>
      <w:r w:rsidRPr="009D5650">
        <w:rPr>
          <w:b/>
          <w:bCs/>
          <w:color w:val="000000" w:themeColor="text1"/>
        </w:rPr>
        <w:t>incomplete ai fini della predisposizione della dichiarazione IVA precompilata</w:t>
      </w:r>
      <w:r w:rsidRPr="003550C2">
        <w:rPr>
          <w:color w:val="000000" w:themeColor="text1"/>
        </w:rPr>
        <w:t>: si pensi, a titolo esemplificativo, al codice Natura N3 – Operazione non imponibile IVA, che raccoglie operazioni eterogenee come le esportazioni, le cessioni intracomunitarie di beni, le cessioni ad esportatori abituali, etc.</w:t>
      </w:r>
    </w:p>
    <w:p w14:paraId="28EE6DC0" w14:textId="23B48759" w:rsidR="003550C2" w:rsidRPr="003550C2" w:rsidRDefault="003550C2" w:rsidP="003550C2">
      <w:pPr>
        <w:shd w:val="clear" w:color="auto" w:fill="FFFFFF"/>
        <w:spacing w:line="360" w:lineRule="auto"/>
        <w:jc w:val="both"/>
        <w:rPr>
          <w:color w:val="000000" w:themeColor="text1"/>
        </w:rPr>
      </w:pPr>
      <w:r w:rsidRPr="003550C2">
        <w:rPr>
          <w:color w:val="000000" w:themeColor="text1"/>
        </w:rPr>
        <w:t xml:space="preserve">A decorrere </w:t>
      </w:r>
      <w:r w:rsidRPr="009D5650">
        <w:rPr>
          <w:b/>
          <w:bCs/>
          <w:color w:val="000000" w:themeColor="text1"/>
        </w:rPr>
        <w:t>dal 1° gennaio 2021</w:t>
      </w:r>
      <w:r w:rsidRPr="003550C2">
        <w:rPr>
          <w:color w:val="000000" w:themeColor="text1"/>
        </w:rPr>
        <w:t xml:space="preserve">, pertanto, </w:t>
      </w:r>
      <w:r w:rsidR="009D5650">
        <w:rPr>
          <w:color w:val="000000" w:themeColor="text1"/>
        </w:rPr>
        <w:t xml:space="preserve">sono </w:t>
      </w:r>
      <w:r w:rsidR="009D5650" w:rsidRPr="009D5650">
        <w:rPr>
          <w:b/>
          <w:bCs/>
          <w:color w:val="000000" w:themeColor="text1"/>
        </w:rPr>
        <w:t>entrati</w:t>
      </w:r>
      <w:r w:rsidRPr="009D5650">
        <w:rPr>
          <w:b/>
          <w:bCs/>
          <w:color w:val="000000" w:themeColor="text1"/>
        </w:rPr>
        <w:t xml:space="preserve"> in vigore i seguenti nuovi codici </w:t>
      </w:r>
      <w:r w:rsidR="009D5650">
        <w:rPr>
          <w:b/>
          <w:bCs/>
          <w:color w:val="000000" w:themeColor="text1"/>
        </w:rPr>
        <w:t>N</w:t>
      </w:r>
      <w:r w:rsidRPr="009D5650">
        <w:rPr>
          <w:b/>
          <w:bCs/>
          <w:color w:val="000000" w:themeColor="text1"/>
        </w:rPr>
        <w:t>atura operazione</w:t>
      </w:r>
      <w:r w:rsidRPr="003550C2">
        <w:rPr>
          <w:color w:val="000000" w:themeColor="text1"/>
        </w:rPr>
        <w:t>.</w:t>
      </w:r>
    </w:p>
    <w:p w14:paraId="3CAF0BDF" w14:textId="59E637EA" w:rsidR="008F0431" w:rsidRDefault="00674263" w:rsidP="008F0431">
      <w:pPr>
        <w:shd w:val="clear" w:color="auto" w:fill="FFFFFF"/>
        <w:spacing w:line="360" w:lineRule="auto"/>
        <w:jc w:val="both"/>
        <w:rPr>
          <w:color w:val="000000" w:themeColor="text1"/>
        </w:rPr>
      </w:pPr>
      <w:r w:rsidRPr="009D5650">
        <w:rPr>
          <w:color w:val="000000" w:themeColor="text1"/>
        </w:rPr>
        <w:t xml:space="preserve">A tal proposito si propone una </w:t>
      </w:r>
      <w:r w:rsidRPr="009D5650">
        <w:rPr>
          <w:b/>
          <w:bCs/>
          <w:color w:val="000000" w:themeColor="text1"/>
        </w:rPr>
        <w:t>tabella di raccordo</w:t>
      </w:r>
      <w:r w:rsidRPr="009D5650">
        <w:rPr>
          <w:color w:val="000000" w:themeColor="text1"/>
        </w:rPr>
        <w:t xml:space="preserve"> tra il codice “</w:t>
      </w:r>
      <w:r w:rsidRPr="009D5650">
        <w:rPr>
          <w:b/>
          <w:bCs/>
          <w:color w:val="000000" w:themeColor="text1"/>
        </w:rPr>
        <w:t>Natura operazione</w:t>
      </w:r>
      <w:r w:rsidRPr="009D5650">
        <w:rPr>
          <w:color w:val="000000" w:themeColor="text1"/>
        </w:rPr>
        <w:t xml:space="preserve">” </w:t>
      </w:r>
      <w:r w:rsidR="00B47AF4" w:rsidRPr="009D5650">
        <w:rPr>
          <w:color w:val="000000" w:themeColor="text1"/>
        </w:rPr>
        <w:t xml:space="preserve">utilizzabili dal 1° gennaio 2021 </w:t>
      </w:r>
      <w:r w:rsidRPr="009D5650">
        <w:rPr>
          <w:color w:val="000000" w:themeColor="text1"/>
        </w:rPr>
        <w:t xml:space="preserve">e il </w:t>
      </w:r>
      <w:r w:rsidRPr="009D5650">
        <w:rPr>
          <w:b/>
          <w:color w:val="000000" w:themeColor="text1"/>
        </w:rPr>
        <w:t>relativo codice IVA</w:t>
      </w:r>
      <w:r w:rsidRPr="009D5650">
        <w:rPr>
          <w:color w:val="000000" w:themeColor="text1"/>
        </w:rPr>
        <w:t xml:space="preserve">, con riferimento agli </w:t>
      </w:r>
      <w:r w:rsidRPr="009D5650">
        <w:rPr>
          <w:b/>
          <w:bCs/>
          <w:color w:val="000000" w:themeColor="text1"/>
        </w:rPr>
        <w:t>articoli del Testo unico IVA maggiormente utilizzati in ambito UE ed extra-UE</w:t>
      </w:r>
      <w:r w:rsidRPr="009D5650">
        <w:rPr>
          <w:color w:val="000000" w:themeColor="text1"/>
        </w:rPr>
        <w:t>.</w:t>
      </w:r>
    </w:p>
    <w:p w14:paraId="6FFBFA4D" w14:textId="32B0526D" w:rsidR="00F367FC" w:rsidRDefault="00F367FC">
      <w:pPr>
        <w:spacing w:after="0" w:line="240" w:lineRule="auto"/>
        <w:rPr>
          <w:color w:val="000000" w:themeColor="text1"/>
        </w:rPr>
      </w:pPr>
      <w:r>
        <w:rPr>
          <w:color w:val="000000" w:themeColor="text1"/>
        </w:rPr>
        <w:br w:type="page"/>
      </w:r>
    </w:p>
    <w:p w14:paraId="2FE3F387" w14:textId="571565A4" w:rsidR="00674263" w:rsidRPr="009D5650" w:rsidRDefault="00674263" w:rsidP="00EF7616">
      <w:pPr>
        <w:pStyle w:val="Titolo3"/>
        <w:rPr>
          <w:color w:val="000000" w:themeColor="text1"/>
        </w:rPr>
      </w:pPr>
      <w:bookmarkStart w:id="21" w:name="_Toc87446594"/>
      <w:bookmarkStart w:id="22" w:name="_Toc87446735"/>
      <w:bookmarkStart w:id="23" w:name="_Toc87457868"/>
      <w:r w:rsidRPr="009D5650">
        <w:rPr>
          <w:color w:val="000000" w:themeColor="text1"/>
        </w:rPr>
        <w:lastRenderedPageBreak/>
        <w:t>Tabella 1 - raccordo tra i codici IVA e la natura dell’operazione</w:t>
      </w:r>
      <w:bookmarkEnd w:id="21"/>
      <w:bookmarkEnd w:id="22"/>
      <w:bookmarkEnd w:id="23"/>
    </w:p>
    <w:tbl>
      <w:tblPr>
        <w:tblStyle w:val="Grigliatabella1"/>
        <w:tblW w:w="0" w:type="auto"/>
        <w:tblLayout w:type="fixed"/>
        <w:tblLook w:val="0000" w:firstRow="0" w:lastRow="0" w:firstColumn="0" w:lastColumn="0" w:noHBand="0" w:noVBand="0"/>
      </w:tblPr>
      <w:tblGrid>
        <w:gridCol w:w="2263"/>
        <w:gridCol w:w="7364"/>
      </w:tblGrid>
      <w:tr w:rsidR="00A6752A" w:rsidRPr="002A640F" w14:paraId="33DAA7CE" w14:textId="77777777" w:rsidTr="00D40DBB">
        <w:tc>
          <w:tcPr>
            <w:tcW w:w="2263" w:type="dxa"/>
            <w:shd w:val="clear" w:color="auto" w:fill="DBE5F1" w:themeFill="accent1" w:themeFillTint="33"/>
          </w:tcPr>
          <w:p w14:paraId="48547582" w14:textId="08419977" w:rsidR="00B47AF4" w:rsidRPr="002A640F" w:rsidRDefault="002C2EF0" w:rsidP="002A640F">
            <w:pPr>
              <w:suppressAutoHyphens/>
              <w:spacing w:before="60" w:after="60" w:line="326" w:lineRule="auto"/>
              <w:jc w:val="center"/>
              <w:rPr>
                <w:rFonts w:eastAsia="SimSun" w:cs="Tahoma"/>
                <w:b/>
                <w:kern w:val="1"/>
                <w:sz w:val="20"/>
                <w:szCs w:val="20"/>
                <w:lang w:eastAsia="hi-IN" w:bidi="hi-IN"/>
              </w:rPr>
            </w:pPr>
            <w:r w:rsidRPr="002A640F">
              <w:rPr>
                <w:rFonts w:eastAsia="SimSun" w:cs="Tahoma"/>
                <w:b/>
                <w:kern w:val="1"/>
                <w:sz w:val="20"/>
                <w:szCs w:val="20"/>
                <w:lang w:eastAsia="hi-IN" w:bidi="hi-IN"/>
              </w:rPr>
              <w:t>Natura operazione</w:t>
            </w:r>
          </w:p>
        </w:tc>
        <w:tc>
          <w:tcPr>
            <w:tcW w:w="7364" w:type="dxa"/>
            <w:shd w:val="clear" w:color="auto" w:fill="DBE5F1" w:themeFill="accent1" w:themeFillTint="33"/>
          </w:tcPr>
          <w:p w14:paraId="6B2CE1AD" w14:textId="393E7083" w:rsidR="00B47AF4" w:rsidRPr="002A640F" w:rsidRDefault="002C2EF0" w:rsidP="002A640F">
            <w:pPr>
              <w:suppressAutoHyphens/>
              <w:spacing w:before="60" w:after="60" w:line="326" w:lineRule="auto"/>
              <w:jc w:val="center"/>
              <w:rPr>
                <w:rFonts w:eastAsia="SimSun" w:cs="Tahoma"/>
                <w:sz w:val="20"/>
                <w:szCs w:val="20"/>
                <w:lang w:eastAsia="ar-SA"/>
              </w:rPr>
            </w:pPr>
            <w:r w:rsidRPr="002A640F">
              <w:rPr>
                <w:rFonts w:eastAsia="SimSun" w:cs="Tahoma"/>
                <w:b/>
                <w:kern w:val="1"/>
                <w:sz w:val="20"/>
                <w:szCs w:val="20"/>
                <w:lang w:eastAsia="hi-IN" w:bidi="hi-IN"/>
              </w:rPr>
              <w:t>Codice IVA</w:t>
            </w:r>
          </w:p>
        </w:tc>
      </w:tr>
      <w:tr w:rsidR="00A6752A" w:rsidRPr="002A640F" w14:paraId="7E58B9A9" w14:textId="77777777" w:rsidTr="00D40DBB">
        <w:tc>
          <w:tcPr>
            <w:tcW w:w="2263" w:type="dxa"/>
            <w:shd w:val="clear" w:color="auto" w:fill="DBE5F1" w:themeFill="accent1" w:themeFillTint="33"/>
          </w:tcPr>
          <w:p w14:paraId="66644A59" w14:textId="77777777" w:rsidR="00B47AF4" w:rsidRPr="002A640F" w:rsidRDefault="00B47AF4" w:rsidP="002A640F">
            <w:pPr>
              <w:suppressAutoHyphens/>
              <w:spacing w:before="60" w:after="60" w:line="326" w:lineRule="auto"/>
              <w:jc w:val="center"/>
              <w:rPr>
                <w:rFonts w:cs="Tahoma"/>
                <w:b/>
                <w:sz w:val="20"/>
                <w:szCs w:val="20"/>
              </w:rPr>
            </w:pPr>
            <w:r w:rsidRPr="002A640F">
              <w:rPr>
                <w:rFonts w:cs="Tahoma"/>
                <w:b/>
                <w:sz w:val="20"/>
                <w:szCs w:val="20"/>
              </w:rPr>
              <w:t>N1</w:t>
            </w:r>
          </w:p>
        </w:tc>
        <w:tc>
          <w:tcPr>
            <w:tcW w:w="7364" w:type="dxa"/>
          </w:tcPr>
          <w:p w14:paraId="28E7347B" w14:textId="0AEE3AD9" w:rsidR="00B47AF4" w:rsidRPr="002A640F" w:rsidRDefault="00B47AF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fuori campo art. 15</w:t>
            </w:r>
            <w:r w:rsidRPr="002A640F">
              <w:rPr>
                <w:rFonts w:cs="Tahoma"/>
                <w:color w:val="000000" w:themeColor="text1"/>
                <w:sz w:val="20"/>
                <w:szCs w:val="20"/>
              </w:rPr>
              <w:t xml:space="preserve"> DPR 633/1972</w:t>
            </w:r>
          </w:p>
          <w:p w14:paraId="3085213C" w14:textId="3554A297" w:rsidR="00FD2CC8" w:rsidRPr="002A640F" w:rsidRDefault="00FD2CC8" w:rsidP="00351264">
            <w:pPr>
              <w:pStyle w:val="Paragrafoelenco"/>
              <w:numPr>
                <w:ilvl w:val="0"/>
                <w:numId w:val="25"/>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somme anticipate in nome e per conto, risarcimento danni e penalità contrattuali, valore normale dei beni ceduti a titolo di sconto, premio o abbuono</w:t>
            </w:r>
          </w:p>
        </w:tc>
      </w:tr>
      <w:tr w:rsidR="00A6752A" w:rsidRPr="002A640F" w14:paraId="623F4490" w14:textId="77777777" w:rsidTr="00D40DBB">
        <w:trPr>
          <w:trHeight w:val="309"/>
        </w:trPr>
        <w:tc>
          <w:tcPr>
            <w:tcW w:w="2263" w:type="dxa"/>
            <w:shd w:val="clear" w:color="auto" w:fill="DBE5F1" w:themeFill="accent1" w:themeFillTint="33"/>
          </w:tcPr>
          <w:p w14:paraId="1AB4B854" w14:textId="09634612" w:rsidR="00B47AF4" w:rsidRPr="002A640F" w:rsidRDefault="00B47AF4" w:rsidP="002A640F">
            <w:pPr>
              <w:suppressAutoHyphens/>
              <w:spacing w:before="60" w:after="60" w:line="326" w:lineRule="auto"/>
              <w:jc w:val="center"/>
              <w:rPr>
                <w:rFonts w:cs="Tahoma"/>
                <w:b/>
                <w:sz w:val="20"/>
                <w:szCs w:val="20"/>
              </w:rPr>
            </w:pPr>
            <w:r w:rsidRPr="002A640F">
              <w:rPr>
                <w:rFonts w:cs="Tahoma"/>
                <w:b/>
                <w:sz w:val="20"/>
                <w:szCs w:val="20"/>
              </w:rPr>
              <w:t>N2.1</w:t>
            </w:r>
          </w:p>
        </w:tc>
        <w:tc>
          <w:tcPr>
            <w:tcW w:w="7364" w:type="dxa"/>
          </w:tcPr>
          <w:p w14:paraId="60D38E6C" w14:textId="77777777" w:rsidR="00B47AF4" w:rsidRPr="002A640F" w:rsidRDefault="00B47AF4" w:rsidP="002A640F">
            <w:pPr>
              <w:suppressAutoHyphens/>
              <w:spacing w:before="60" w:after="60" w:line="326" w:lineRule="auto"/>
              <w:jc w:val="both"/>
              <w:rPr>
                <w:rFonts w:cs="Tahoma"/>
                <w:b/>
                <w:sz w:val="20"/>
                <w:szCs w:val="20"/>
              </w:rPr>
            </w:pPr>
            <w:r w:rsidRPr="002A640F">
              <w:rPr>
                <w:rFonts w:cs="Tahoma"/>
                <w:sz w:val="20"/>
                <w:szCs w:val="20"/>
              </w:rPr>
              <w:t xml:space="preserve">Operazioni </w:t>
            </w:r>
            <w:r w:rsidRPr="002A640F">
              <w:rPr>
                <w:rFonts w:cs="Tahoma"/>
                <w:b/>
                <w:sz w:val="20"/>
                <w:szCs w:val="20"/>
              </w:rPr>
              <w:t>non soggette ad IVA ai sensi degli artt. da 7 a 7-septies DPR 633/1972</w:t>
            </w:r>
          </w:p>
          <w:p w14:paraId="35D07063" w14:textId="07579220" w:rsidR="004B18BC" w:rsidRPr="002A640F" w:rsidRDefault="004B18BC" w:rsidP="00351264">
            <w:pPr>
              <w:pStyle w:val="Paragrafoelenco"/>
              <w:numPr>
                <w:ilvl w:val="0"/>
                <w:numId w:val="23"/>
              </w:numPr>
              <w:suppressAutoHyphens/>
              <w:spacing w:before="60" w:after="60" w:line="326" w:lineRule="auto"/>
              <w:jc w:val="both"/>
              <w:rPr>
                <w:rFonts w:cs="Tahoma"/>
                <w:bCs/>
                <w:color w:val="000000" w:themeColor="text1"/>
                <w:sz w:val="20"/>
                <w:szCs w:val="20"/>
              </w:rPr>
            </w:pPr>
            <w:r w:rsidRPr="002A640F">
              <w:rPr>
                <w:rFonts w:cs="Tahoma"/>
                <w:bCs/>
                <w:color w:val="000000" w:themeColor="text1"/>
                <w:sz w:val="20"/>
                <w:szCs w:val="20"/>
              </w:rPr>
              <w:t xml:space="preserve">Operazioni fuori campo IVA articolo 7 bis – </w:t>
            </w:r>
            <w:r w:rsidR="00790410" w:rsidRPr="002A640F">
              <w:rPr>
                <w:rFonts w:cs="Tahoma"/>
                <w:bCs/>
                <w:color w:val="000000" w:themeColor="text1"/>
                <w:sz w:val="20"/>
                <w:szCs w:val="20"/>
              </w:rPr>
              <w:t>cessioni di beni</w:t>
            </w:r>
            <w:r w:rsidRPr="002A640F">
              <w:rPr>
                <w:rFonts w:cs="Tahoma"/>
                <w:bCs/>
                <w:color w:val="000000" w:themeColor="text1"/>
                <w:sz w:val="20"/>
                <w:szCs w:val="20"/>
              </w:rPr>
              <w:t xml:space="preserve"> allo Stato estero</w:t>
            </w:r>
          </w:p>
          <w:p w14:paraId="2B5443C5" w14:textId="474A9F21" w:rsidR="00D200BE" w:rsidRPr="002A640F" w:rsidRDefault="00D200BE" w:rsidP="00351264">
            <w:pPr>
              <w:pStyle w:val="Paragrafoelenco"/>
              <w:numPr>
                <w:ilvl w:val="0"/>
                <w:numId w:val="23"/>
              </w:numPr>
              <w:suppressAutoHyphens/>
              <w:spacing w:before="60" w:after="60" w:line="326" w:lineRule="auto"/>
              <w:jc w:val="both"/>
              <w:rPr>
                <w:rFonts w:cs="Tahoma"/>
                <w:bCs/>
                <w:color w:val="000000" w:themeColor="text1"/>
                <w:sz w:val="20"/>
                <w:szCs w:val="20"/>
              </w:rPr>
            </w:pPr>
            <w:r w:rsidRPr="002A640F">
              <w:rPr>
                <w:rFonts w:cs="Tahoma"/>
                <w:bCs/>
                <w:color w:val="000000" w:themeColor="text1"/>
                <w:sz w:val="20"/>
                <w:szCs w:val="20"/>
              </w:rPr>
              <w:t>Operazioni fuori campo IVA articolo 7 ter – servizi generici verso clienti extra-UE</w:t>
            </w:r>
            <w:r w:rsidR="00FD2CC8" w:rsidRPr="002A640F">
              <w:rPr>
                <w:rFonts w:cs="Tahoma"/>
                <w:bCs/>
                <w:color w:val="000000" w:themeColor="text1"/>
                <w:sz w:val="20"/>
                <w:szCs w:val="20"/>
              </w:rPr>
              <w:t xml:space="preserve"> (dicitura operazione non soggetta)</w:t>
            </w:r>
          </w:p>
          <w:p w14:paraId="4C0E60AE" w14:textId="2EE85788" w:rsidR="00D200BE" w:rsidRPr="002A640F" w:rsidRDefault="00D200BE" w:rsidP="00351264">
            <w:pPr>
              <w:pStyle w:val="Paragrafoelenco"/>
              <w:numPr>
                <w:ilvl w:val="0"/>
                <w:numId w:val="23"/>
              </w:numPr>
              <w:suppressAutoHyphens/>
              <w:spacing w:before="60" w:after="60" w:line="326" w:lineRule="auto"/>
              <w:jc w:val="both"/>
              <w:rPr>
                <w:rFonts w:cs="Tahoma"/>
                <w:bCs/>
                <w:color w:val="000000" w:themeColor="text1"/>
                <w:sz w:val="20"/>
                <w:szCs w:val="20"/>
              </w:rPr>
            </w:pPr>
            <w:r w:rsidRPr="002A640F">
              <w:rPr>
                <w:rFonts w:cs="Tahoma"/>
                <w:bCs/>
                <w:color w:val="000000" w:themeColor="text1"/>
                <w:sz w:val="20"/>
                <w:szCs w:val="20"/>
              </w:rPr>
              <w:t xml:space="preserve">Operazioni fuori campo IVA articolo 7 ter – servizi generici verso clienti UE </w:t>
            </w:r>
            <w:r w:rsidR="00FD2CC8" w:rsidRPr="002A640F">
              <w:rPr>
                <w:rFonts w:cs="Tahoma"/>
                <w:bCs/>
                <w:color w:val="000000" w:themeColor="text1"/>
                <w:sz w:val="20"/>
                <w:szCs w:val="20"/>
              </w:rPr>
              <w:t>(dicitura inversione contabile)</w:t>
            </w:r>
          </w:p>
          <w:p w14:paraId="5D7451B1" w14:textId="69F5E397" w:rsidR="00D200BE" w:rsidRPr="002A640F" w:rsidRDefault="00D200BE" w:rsidP="00351264">
            <w:pPr>
              <w:pStyle w:val="Paragrafoelenco"/>
              <w:numPr>
                <w:ilvl w:val="0"/>
                <w:numId w:val="24"/>
              </w:numPr>
              <w:suppressAutoHyphens/>
              <w:spacing w:before="60" w:after="60" w:line="326" w:lineRule="auto"/>
              <w:jc w:val="both"/>
              <w:rPr>
                <w:rFonts w:cs="Tahoma"/>
                <w:bCs/>
                <w:color w:val="000000" w:themeColor="text1"/>
                <w:sz w:val="20"/>
                <w:szCs w:val="20"/>
              </w:rPr>
            </w:pPr>
            <w:r w:rsidRPr="002A640F">
              <w:rPr>
                <w:rFonts w:cs="Tahoma"/>
                <w:bCs/>
                <w:color w:val="000000" w:themeColor="text1"/>
                <w:sz w:val="20"/>
                <w:szCs w:val="20"/>
              </w:rPr>
              <w:t xml:space="preserve">Operazioni fuori campo </w:t>
            </w:r>
            <w:r w:rsidR="004B18BC" w:rsidRPr="002A640F">
              <w:rPr>
                <w:rFonts w:cs="Tahoma"/>
                <w:bCs/>
                <w:color w:val="000000" w:themeColor="text1"/>
                <w:sz w:val="20"/>
                <w:szCs w:val="20"/>
              </w:rPr>
              <w:t xml:space="preserve">IVA </w:t>
            </w:r>
            <w:r w:rsidRPr="002A640F">
              <w:rPr>
                <w:rFonts w:cs="Tahoma"/>
                <w:bCs/>
                <w:color w:val="000000" w:themeColor="text1"/>
                <w:sz w:val="20"/>
                <w:szCs w:val="20"/>
              </w:rPr>
              <w:t>articolo 7 quater – servizi in deroga (hotel, ristoranti, etc.)</w:t>
            </w:r>
          </w:p>
          <w:p w14:paraId="22103147" w14:textId="1923708A" w:rsidR="00D200BE" w:rsidRPr="002A640F" w:rsidRDefault="00D200BE" w:rsidP="00351264">
            <w:pPr>
              <w:pStyle w:val="Paragrafoelenco"/>
              <w:numPr>
                <w:ilvl w:val="0"/>
                <w:numId w:val="24"/>
              </w:numPr>
              <w:suppressAutoHyphens/>
              <w:spacing w:before="60" w:after="60" w:line="326" w:lineRule="auto"/>
              <w:jc w:val="both"/>
              <w:rPr>
                <w:rFonts w:cs="Tahoma"/>
                <w:bCs/>
                <w:color w:val="000000" w:themeColor="text1"/>
                <w:sz w:val="20"/>
                <w:szCs w:val="20"/>
              </w:rPr>
            </w:pPr>
            <w:r w:rsidRPr="002A640F">
              <w:rPr>
                <w:rFonts w:cs="Tahoma"/>
                <w:bCs/>
                <w:color w:val="000000" w:themeColor="text1"/>
                <w:sz w:val="20"/>
                <w:szCs w:val="20"/>
              </w:rPr>
              <w:t>Operazioni fuori campo IVA articolo 7 quinquies – biglietti di accesso a fiere</w:t>
            </w:r>
            <w:r w:rsidR="00F861B0" w:rsidRPr="002A640F">
              <w:rPr>
                <w:rFonts w:cs="Tahoma"/>
                <w:bCs/>
                <w:color w:val="000000" w:themeColor="text1"/>
                <w:sz w:val="20"/>
                <w:szCs w:val="20"/>
              </w:rPr>
              <w:t>, eventi culturali</w:t>
            </w:r>
            <w:r w:rsidRPr="002A640F">
              <w:rPr>
                <w:rFonts w:cs="Tahoma"/>
                <w:bCs/>
                <w:color w:val="000000" w:themeColor="text1"/>
                <w:sz w:val="20"/>
                <w:szCs w:val="20"/>
              </w:rPr>
              <w:t xml:space="preserve"> ester</w:t>
            </w:r>
            <w:r w:rsidR="00F861B0" w:rsidRPr="002A640F">
              <w:rPr>
                <w:rFonts w:cs="Tahoma"/>
                <w:bCs/>
                <w:color w:val="000000" w:themeColor="text1"/>
                <w:sz w:val="20"/>
                <w:szCs w:val="20"/>
              </w:rPr>
              <w:t>i</w:t>
            </w:r>
          </w:p>
        </w:tc>
      </w:tr>
      <w:tr w:rsidR="00A6752A" w:rsidRPr="002A640F" w14:paraId="32550E12" w14:textId="77777777" w:rsidTr="00D40DBB">
        <w:tc>
          <w:tcPr>
            <w:tcW w:w="2263" w:type="dxa"/>
            <w:shd w:val="clear" w:color="auto" w:fill="DBE5F1" w:themeFill="accent1" w:themeFillTint="33"/>
          </w:tcPr>
          <w:p w14:paraId="2CD77172" w14:textId="1D3E258F" w:rsidR="00B47AF4" w:rsidRPr="002A640F" w:rsidRDefault="00B47AF4" w:rsidP="002A640F">
            <w:pPr>
              <w:suppressAutoHyphens/>
              <w:spacing w:before="60" w:after="60" w:line="326" w:lineRule="auto"/>
              <w:jc w:val="center"/>
              <w:rPr>
                <w:rFonts w:cs="Tahoma"/>
                <w:b/>
                <w:sz w:val="20"/>
                <w:szCs w:val="20"/>
              </w:rPr>
            </w:pPr>
            <w:r w:rsidRPr="002A640F">
              <w:rPr>
                <w:rFonts w:cs="Tahoma"/>
                <w:b/>
                <w:sz w:val="20"/>
                <w:szCs w:val="20"/>
              </w:rPr>
              <w:t>N2.2</w:t>
            </w:r>
          </w:p>
        </w:tc>
        <w:tc>
          <w:tcPr>
            <w:tcW w:w="7364" w:type="dxa"/>
          </w:tcPr>
          <w:p w14:paraId="3E6817A6" w14:textId="77777777" w:rsidR="00B47AF4" w:rsidRPr="002A640F" w:rsidRDefault="00B47AF4" w:rsidP="002A640F">
            <w:pPr>
              <w:suppressAutoHyphens/>
              <w:spacing w:before="60" w:after="60" w:line="326" w:lineRule="auto"/>
              <w:jc w:val="both"/>
              <w:rPr>
                <w:rFonts w:cs="Tahoma"/>
                <w:b/>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soggette</w:t>
            </w:r>
            <w:r w:rsidRPr="002A640F">
              <w:rPr>
                <w:rFonts w:cs="Tahoma"/>
                <w:bCs/>
                <w:color w:val="000000" w:themeColor="text1"/>
                <w:sz w:val="20"/>
                <w:szCs w:val="20"/>
              </w:rPr>
              <w:t xml:space="preserve"> - </w:t>
            </w:r>
            <w:r w:rsidRPr="002A640F">
              <w:rPr>
                <w:rFonts w:cs="Tahoma"/>
                <w:b/>
                <w:color w:val="000000" w:themeColor="text1"/>
                <w:sz w:val="20"/>
                <w:szCs w:val="20"/>
              </w:rPr>
              <w:t>altri casi</w:t>
            </w:r>
          </w:p>
          <w:p w14:paraId="15ED117A" w14:textId="3763F09C" w:rsidR="00B47AF4" w:rsidRPr="002A640F" w:rsidRDefault="00B47AF4" w:rsidP="00351264">
            <w:pPr>
              <w:pStyle w:val="Paragrafoelenco"/>
              <w:numPr>
                <w:ilvl w:val="0"/>
                <w:numId w:val="22"/>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fuori campo art.</w:t>
            </w:r>
            <w:r w:rsidRPr="002A640F">
              <w:rPr>
                <w:rFonts w:cs="Tahoma"/>
                <w:bCs/>
                <w:color w:val="000000" w:themeColor="text1"/>
                <w:sz w:val="20"/>
                <w:szCs w:val="20"/>
              </w:rPr>
              <w:t xml:space="preserve"> </w:t>
            </w:r>
            <w:r w:rsidRPr="002A640F">
              <w:rPr>
                <w:rFonts w:cs="Tahoma"/>
                <w:b/>
                <w:color w:val="000000" w:themeColor="text1"/>
                <w:sz w:val="20"/>
                <w:szCs w:val="20"/>
              </w:rPr>
              <w:t>2</w:t>
            </w:r>
            <w:r w:rsidRPr="002A640F">
              <w:rPr>
                <w:rFonts w:cs="Tahoma"/>
                <w:color w:val="000000" w:themeColor="text1"/>
                <w:sz w:val="20"/>
                <w:szCs w:val="20"/>
              </w:rPr>
              <w:t xml:space="preserve"> DPR 633/1972</w:t>
            </w:r>
            <w:r w:rsidR="00790410" w:rsidRPr="002A640F">
              <w:rPr>
                <w:rFonts w:cs="Tahoma"/>
                <w:color w:val="000000" w:themeColor="text1"/>
                <w:sz w:val="20"/>
                <w:szCs w:val="20"/>
              </w:rPr>
              <w:t xml:space="preserve"> – mancanza presupposto oggettivo</w:t>
            </w:r>
          </w:p>
          <w:p w14:paraId="64B15B02" w14:textId="020E6F0C" w:rsidR="00790410" w:rsidRPr="002A640F" w:rsidRDefault="00790410" w:rsidP="00351264">
            <w:pPr>
              <w:pStyle w:val="Paragrafoelenco"/>
              <w:numPr>
                <w:ilvl w:val="0"/>
                <w:numId w:val="22"/>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bCs/>
                <w:color w:val="000000" w:themeColor="text1"/>
                <w:sz w:val="20"/>
                <w:szCs w:val="20"/>
              </w:rPr>
              <w:t>fuori campo art. 4 e 5</w:t>
            </w:r>
            <w:r w:rsidRPr="002A640F">
              <w:rPr>
                <w:rFonts w:cs="Tahoma"/>
                <w:color w:val="000000" w:themeColor="text1"/>
                <w:sz w:val="20"/>
                <w:szCs w:val="20"/>
              </w:rPr>
              <w:t xml:space="preserve"> DPR 633/1972 – mancanza presupposto soggettivo</w:t>
            </w:r>
          </w:p>
          <w:p w14:paraId="3CA573B7" w14:textId="3BBB735A" w:rsidR="00CB51C4" w:rsidRPr="002A640F" w:rsidRDefault="00A6752A" w:rsidP="00351264">
            <w:pPr>
              <w:pStyle w:val="Paragrafoelenco"/>
              <w:numPr>
                <w:ilvl w:val="0"/>
                <w:numId w:val="22"/>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bCs/>
                <w:color w:val="000000" w:themeColor="text1"/>
                <w:sz w:val="20"/>
                <w:szCs w:val="20"/>
              </w:rPr>
              <w:t>fuori campo art. 26</w:t>
            </w:r>
            <w:r w:rsidRPr="002A640F">
              <w:rPr>
                <w:rFonts w:cs="Tahoma"/>
                <w:color w:val="000000" w:themeColor="text1"/>
                <w:sz w:val="20"/>
                <w:szCs w:val="20"/>
              </w:rPr>
              <w:t xml:space="preserve"> DPR 633/1972</w:t>
            </w:r>
            <w:r w:rsidR="00790410" w:rsidRPr="002A640F">
              <w:rPr>
                <w:rFonts w:cs="Tahoma"/>
                <w:color w:val="000000" w:themeColor="text1"/>
                <w:sz w:val="20"/>
                <w:szCs w:val="20"/>
              </w:rPr>
              <w:t xml:space="preserve"> – note di variazione senza rilevanza IVA</w:t>
            </w:r>
          </w:p>
        </w:tc>
      </w:tr>
      <w:tr w:rsidR="00A6752A" w:rsidRPr="002A640F" w14:paraId="6D86FBD4" w14:textId="77777777" w:rsidTr="00D40DBB">
        <w:tc>
          <w:tcPr>
            <w:tcW w:w="2263" w:type="dxa"/>
            <w:shd w:val="clear" w:color="auto" w:fill="DBE5F1" w:themeFill="accent1" w:themeFillTint="33"/>
          </w:tcPr>
          <w:p w14:paraId="153ACC3B" w14:textId="40F5947B" w:rsidR="00E324D7" w:rsidRPr="002A640F" w:rsidRDefault="00E324D7" w:rsidP="002A640F">
            <w:pPr>
              <w:suppressAutoHyphens/>
              <w:spacing w:before="60" w:after="60" w:line="326" w:lineRule="auto"/>
              <w:jc w:val="center"/>
              <w:rPr>
                <w:rFonts w:cs="Tahoma"/>
                <w:b/>
                <w:sz w:val="20"/>
                <w:szCs w:val="20"/>
              </w:rPr>
            </w:pPr>
            <w:r w:rsidRPr="002A640F">
              <w:rPr>
                <w:rFonts w:cs="Tahoma"/>
                <w:b/>
                <w:sz w:val="20"/>
                <w:szCs w:val="20"/>
              </w:rPr>
              <w:t>N3.1</w:t>
            </w:r>
          </w:p>
        </w:tc>
        <w:tc>
          <w:tcPr>
            <w:tcW w:w="7364" w:type="dxa"/>
          </w:tcPr>
          <w:p w14:paraId="6488A47F" w14:textId="5DF424B5" w:rsidR="00E324D7" w:rsidRPr="002A640F" w:rsidRDefault="00E324D7"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non imponibili – </w:t>
            </w:r>
            <w:r w:rsidRPr="002A640F">
              <w:rPr>
                <w:rFonts w:cs="Tahoma"/>
                <w:b/>
                <w:bCs/>
                <w:color w:val="000000" w:themeColor="text1"/>
                <w:sz w:val="20"/>
                <w:szCs w:val="20"/>
              </w:rPr>
              <w:t>esportazioni</w:t>
            </w:r>
          </w:p>
          <w:p w14:paraId="0BB9AF4E" w14:textId="1A36DE68" w:rsidR="00E324D7" w:rsidRPr="002A640F" w:rsidRDefault="00E324D7" w:rsidP="00351264">
            <w:pPr>
              <w:pStyle w:val="Paragrafoelenco"/>
              <w:numPr>
                <w:ilvl w:val="0"/>
                <w:numId w:val="21"/>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sz w:val="20"/>
                <w:szCs w:val="20"/>
              </w:rPr>
              <w:t>non imponibili ai sensi dell’art. 8</w:t>
            </w:r>
            <w:r w:rsidRPr="002A640F">
              <w:rPr>
                <w:rFonts w:cs="Tahoma"/>
                <w:b/>
                <w:color w:val="000000" w:themeColor="text1"/>
                <w:sz w:val="20"/>
                <w:szCs w:val="20"/>
              </w:rPr>
              <w:t>, co. 1, lett. a) e b)</w:t>
            </w:r>
            <w:r w:rsidRPr="002A640F">
              <w:rPr>
                <w:rFonts w:cs="Tahoma"/>
                <w:color w:val="000000" w:themeColor="text1"/>
                <w:sz w:val="20"/>
                <w:szCs w:val="20"/>
              </w:rPr>
              <w:t xml:space="preserve"> </w:t>
            </w:r>
            <w:r w:rsidR="00B60A63" w:rsidRPr="002A640F">
              <w:rPr>
                <w:rFonts w:cs="Tahoma"/>
                <w:color w:val="000000" w:themeColor="text1"/>
                <w:sz w:val="20"/>
                <w:szCs w:val="20"/>
              </w:rPr>
              <w:t xml:space="preserve">e </w:t>
            </w:r>
            <w:r w:rsidR="00B60A63" w:rsidRPr="002A640F">
              <w:rPr>
                <w:rFonts w:cs="Tahoma"/>
                <w:b/>
                <w:bCs/>
                <w:color w:val="000000" w:themeColor="text1"/>
                <w:sz w:val="20"/>
                <w:szCs w:val="20"/>
              </w:rPr>
              <w:t>b</w:t>
            </w:r>
            <w:r w:rsidR="00A179BE" w:rsidRPr="002A640F">
              <w:rPr>
                <w:rFonts w:cs="Tahoma"/>
                <w:b/>
                <w:bCs/>
                <w:color w:val="000000" w:themeColor="text1"/>
                <w:sz w:val="20"/>
                <w:szCs w:val="20"/>
              </w:rPr>
              <w:t>-</w:t>
            </w:r>
            <w:r w:rsidR="00B60A63" w:rsidRPr="002A640F">
              <w:rPr>
                <w:rFonts w:cs="Tahoma"/>
                <w:b/>
                <w:bCs/>
                <w:color w:val="000000" w:themeColor="text1"/>
                <w:sz w:val="20"/>
                <w:szCs w:val="20"/>
              </w:rPr>
              <w:t>bis)</w:t>
            </w:r>
            <w:r w:rsidR="00B60A63" w:rsidRPr="002A640F">
              <w:rPr>
                <w:rFonts w:cs="Tahoma"/>
                <w:color w:val="000000" w:themeColor="text1"/>
                <w:sz w:val="20"/>
                <w:szCs w:val="20"/>
              </w:rPr>
              <w:t xml:space="preserve"> </w:t>
            </w:r>
            <w:r w:rsidRPr="002A640F">
              <w:rPr>
                <w:rFonts w:cs="Tahoma"/>
                <w:color w:val="000000" w:themeColor="text1"/>
                <w:sz w:val="20"/>
                <w:szCs w:val="20"/>
              </w:rPr>
              <w:t>DPR 633/1972 - esportazioni</w:t>
            </w:r>
          </w:p>
        </w:tc>
      </w:tr>
      <w:tr w:rsidR="00A6752A" w:rsidRPr="002A640F" w14:paraId="3A77847E" w14:textId="77777777" w:rsidTr="00D40DBB">
        <w:tc>
          <w:tcPr>
            <w:tcW w:w="2263" w:type="dxa"/>
            <w:shd w:val="clear" w:color="auto" w:fill="DBE5F1" w:themeFill="accent1" w:themeFillTint="33"/>
          </w:tcPr>
          <w:p w14:paraId="51F4FB28" w14:textId="356CECA3" w:rsidR="00E324D7" w:rsidRPr="002A640F" w:rsidRDefault="00E324D7" w:rsidP="002A640F">
            <w:pPr>
              <w:suppressAutoHyphens/>
              <w:spacing w:before="60" w:after="60" w:line="326" w:lineRule="auto"/>
              <w:jc w:val="center"/>
              <w:rPr>
                <w:rFonts w:cs="Tahoma"/>
                <w:b/>
                <w:sz w:val="20"/>
                <w:szCs w:val="20"/>
              </w:rPr>
            </w:pPr>
            <w:r w:rsidRPr="002A640F">
              <w:rPr>
                <w:rFonts w:cs="Tahoma"/>
                <w:b/>
                <w:sz w:val="20"/>
                <w:szCs w:val="20"/>
              </w:rPr>
              <w:t>N3.2</w:t>
            </w:r>
          </w:p>
        </w:tc>
        <w:tc>
          <w:tcPr>
            <w:tcW w:w="7364" w:type="dxa"/>
          </w:tcPr>
          <w:p w14:paraId="7F8F29DA" w14:textId="77777777" w:rsidR="00E324D7" w:rsidRPr="002A640F" w:rsidRDefault="00E324D7"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non imponibili – </w:t>
            </w:r>
            <w:r w:rsidRPr="002A640F">
              <w:rPr>
                <w:rFonts w:cs="Tahoma"/>
                <w:b/>
                <w:bCs/>
                <w:color w:val="000000" w:themeColor="text1"/>
                <w:sz w:val="20"/>
                <w:szCs w:val="20"/>
              </w:rPr>
              <w:t>cessioni intracomunitarie</w:t>
            </w:r>
          </w:p>
          <w:p w14:paraId="354E2BC4" w14:textId="77777777" w:rsidR="00E324D7" w:rsidRPr="002A640F" w:rsidRDefault="00E324D7" w:rsidP="00351264">
            <w:pPr>
              <w:pStyle w:val="Paragrafoelenco"/>
              <w:numPr>
                <w:ilvl w:val="0"/>
                <w:numId w:val="20"/>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sz w:val="20"/>
                <w:szCs w:val="20"/>
              </w:rPr>
              <w:t>non imponibili ai sensi dell’art. 41 DL 331/1993</w:t>
            </w:r>
            <w:r w:rsidRPr="002A640F">
              <w:rPr>
                <w:rFonts w:cs="Tahoma"/>
                <w:color w:val="000000" w:themeColor="text1"/>
                <w:sz w:val="20"/>
                <w:szCs w:val="20"/>
              </w:rPr>
              <w:t xml:space="preserve"> - cessioni intra-UE di beni</w:t>
            </w:r>
          </w:p>
          <w:p w14:paraId="18AFB2A3" w14:textId="77777777" w:rsidR="00E324D7" w:rsidRPr="002A640F" w:rsidRDefault="00E324D7" w:rsidP="00351264">
            <w:pPr>
              <w:pStyle w:val="Paragrafoelenco"/>
              <w:numPr>
                <w:ilvl w:val="0"/>
                <w:numId w:val="20"/>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58 DL 331/1993</w:t>
            </w:r>
            <w:r w:rsidRPr="002A640F">
              <w:rPr>
                <w:rFonts w:cs="Tahoma"/>
                <w:color w:val="000000" w:themeColor="text1"/>
                <w:sz w:val="20"/>
                <w:szCs w:val="20"/>
              </w:rPr>
              <w:t xml:space="preserve"> - triangolazioni nazionali</w:t>
            </w:r>
          </w:p>
          <w:p w14:paraId="3E54135C" w14:textId="44700376" w:rsidR="00E324D7" w:rsidRPr="002A640F" w:rsidRDefault="00E324D7" w:rsidP="00351264">
            <w:pPr>
              <w:pStyle w:val="Paragrafoelenco"/>
              <w:numPr>
                <w:ilvl w:val="0"/>
                <w:numId w:val="20"/>
              </w:numPr>
              <w:suppressAutoHyphens/>
              <w:spacing w:before="60" w:after="60" w:line="326" w:lineRule="auto"/>
              <w:jc w:val="both"/>
              <w:rPr>
                <w:rFonts w:cs="Tahoma"/>
                <w:b/>
                <w:bCs/>
                <w:color w:val="000000" w:themeColor="text1"/>
                <w:sz w:val="20"/>
                <w:szCs w:val="20"/>
              </w:rPr>
            </w:pPr>
            <w:r w:rsidRPr="002A640F">
              <w:rPr>
                <w:rFonts w:cs="Tahoma"/>
                <w:color w:val="000000" w:themeColor="text1"/>
                <w:sz w:val="20"/>
                <w:szCs w:val="20"/>
              </w:rPr>
              <w:t xml:space="preserve">Operazioni </w:t>
            </w:r>
            <w:r w:rsidRPr="002A640F">
              <w:rPr>
                <w:rFonts w:cs="Tahoma"/>
                <w:b/>
                <w:bCs/>
                <w:color w:val="000000" w:themeColor="text1"/>
                <w:sz w:val="20"/>
                <w:szCs w:val="20"/>
              </w:rPr>
              <w:t>non imponibili ai sensi dell’art. 40, co</w:t>
            </w:r>
            <w:r w:rsidR="00225C7F" w:rsidRPr="002A640F">
              <w:rPr>
                <w:rFonts w:cs="Tahoma"/>
                <w:b/>
                <w:bCs/>
                <w:color w:val="000000" w:themeColor="text1"/>
                <w:sz w:val="20"/>
                <w:szCs w:val="20"/>
              </w:rPr>
              <w:t>.</w:t>
            </w:r>
            <w:r w:rsidRPr="002A640F">
              <w:rPr>
                <w:rFonts w:cs="Tahoma"/>
                <w:b/>
                <w:bCs/>
                <w:color w:val="000000" w:themeColor="text1"/>
                <w:sz w:val="20"/>
                <w:szCs w:val="20"/>
              </w:rPr>
              <w:t xml:space="preserve"> 2, DL 331/1993</w:t>
            </w:r>
            <w:r w:rsidR="008E60E0" w:rsidRPr="002A640F">
              <w:rPr>
                <w:rFonts w:cs="Tahoma"/>
                <w:color w:val="000000" w:themeColor="text1"/>
                <w:sz w:val="20"/>
                <w:szCs w:val="20"/>
              </w:rPr>
              <w:t xml:space="preserve"> – triangolazione comunitaria</w:t>
            </w:r>
          </w:p>
        </w:tc>
      </w:tr>
      <w:tr w:rsidR="00A6752A" w:rsidRPr="002A640F" w14:paraId="6E80C16F" w14:textId="77777777" w:rsidTr="00D40DBB">
        <w:tc>
          <w:tcPr>
            <w:tcW w:w="2263" w:type="dxa"/>
            <w:shd w:val="clear" w:color="auto" w:fill="DBE5F1" w:themeFill="accent1" w:themeFillTint="33"/>
          </w:tcPr>
          <w:p w14:paraId="604112CA" w14:textId="3ED87E17" w:rsidR="00E324D7" w:rsidRPr="002A640F" w:rsidRDefault="00E324D7" w:rsidP="002A640F">
            <w:pPr>
              <w:suppressAutoHyphens/>
              <w:spacing w:before="60" w:after="60" w:line="326" w:lineRule="auto"/>
              <w:jc w:val="center"/>
              <w:rPr>
                <w:rFonts w:cs="Tahoma"/>
                <w:b/>
                <w:sz w:val="20"/>
                <w:szCs w:val="20"/>
              </w:rPr>
            </w:pPr>
            <w:r w:rsidRPr="002A640F">
              <w:rPr>
                <w:rFonts w:cs="Tahoma"/>
                <w:b/>
                <w:sz w:val="20"/>
                <w:szCs w:val="20"/>
              </w:rPr>
              <w:lastRenderedPageBreak/>
              <w:t>N3.3</w:t>
            </w:r>
          </w:p>
        </w:tc>
        <w:tc>
          <w:tcPr>
            <w:tcW w:w="7364" w:type="dxa"/>
          </w:tcPr>
          <w:p w14:paraId="07C216F0" w14:textId="12266BBF" w:rsidR="00E324D7" w:rsidRPr="002A640F" w:rsidRDefault="00E324D7"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non imponibili – </w:t>
            </w:r>
            <w:r w:rsidRPr="002A640F">
              <w:rPr>
                <w:rFonts w:cs="Tahoma"/>
                <w:b/>
                <w:bCs/>
                <w:color w:val="000000" w:themeColor="text1"/>
                <w:sz w:val="20"/>
                <w:szCs w:val="20"/>
              </w:rPr>
              <w:t>cessioni verso San Marino</w:t>
            </w:r>
          </w:p>
          <w:p w14:paraId="3B7ABBBB" w14:textId="0D57BF08" w:rsidR="00E324D7" w:rsidRPr="002A640F" w:rsidRDefault="00E324D7" w:rsidP="00351264">
            <w:pPr>
              <w:pStyle w:val="Paragrafoelenco"/>
              <w:numPr>
                <w:ilvl w:val="0"/>
                <w:numId w:val="19"/>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71 DPR 633/1972</w:t>
            </w:r>
            <w:r w:rsidRPr="002A640F">
              <w:rPr>
                <w:rFonts w:cs="Tahoma"/>
                <w:color w:val="000000" w:themeColor="text1"/>
                <w:sz w:val="20"/>
                <w:szCs w:val="20"/>
              </w:rPr>
              <w:t xml:space="preserve"> – San Marino</w:t>
            </w:r>
          </w:p>
        </w:tc>
      </w:tr>
      <w:tr w:rsidR="00A6752A" w:rsidRPr="002A640F" w14:paraId="35E0745B" w14:textId="77777777" w:rsidTr="00D40DBB">
        <w:tc>
          <w:tcPr>
            <w:tcW w:w="2263" w:type="dxa"/>
            <w:shd w:val="clear" w:color="auto" w:fill="DBE5F1" w:themeFill="accent1" w:themeFillTint="33"/>
          </w:tcPr>
          <w:p w14:paraId="439F7938" w14:textId="3B9DFD5B" w:rsidR="00E324D7" w:rsidRPr="002A640F" w:rsidRDefault="00E324D7" w:rsidP="002A640F">
            <w:pPr>
              <w:suppressAutoHyphens/>
              <w:spacing w:before="60" w:after="60" w:line="326" w:lineRule="auto"/>
              <w:jc w:val="center"/>
              <w:rPr>
                <w:rFonts w:cs="Tahoma"/>
                <w:b/>
                <w:sz w:val="20"/>
                <w:szCs w:val="20"/>
              </w:rPr>
            </w:pPr>
            <w:r w:rsidRPr="002A640F">
              <w:rPr>
                <w:rFonts w:cs="Tahoma"/>
                <w:b/>
                <w:sz w:val="20"/>
                <w:szCs w:val="20"/>
              </w:rPr>
              <w:t>N3.4</w:t>
            </w:r>
          </w:p>
        </w:tc>
        <w:tc>
          <w:tcPr>
            <w:tcW w:w="7364" w:type="dxa"/>
          </w:tcPr>
          <w:p w14:paraId="70B1E94F" w14:textId="1977069F" w:rsidR="00E324D7" w:rsidRPr="002A640F" w:rsidRDefault="00E324D7"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non imponibili – </w:t>
            </w:r>
            <w:r w:rsidRPr="002A640F">
              <w:rPr>
                <w:rFonts w:cs="Tahoma"/>
                <w:b/>
                <w:bCs/>
                <w:color w:val="000000" w:themeColor="text1"/>
                <w:sz w:val="20"/>
                <w:szCs w:val="20"/>
              </w:rPr>
              <w:t>assimilate alle cessioni all’esportazione</w:t>
            </w:r>
          </w:p>
          <w:p w14:paraId="31D5DE45" w14:textId="0AF4FAD0" w:rsidR="00B60A63" w:rsidRPr="002A640F" w:rsidRDefault="00E324D7" w:rsidP="00351264">
            <w:pPr>
              <w:pStyle w:val="Paragrafoelenco"/>
              <w:numPr>
                <w:ilvl w:val="0"/>
                <w:numId w:val="18"/>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9 DPR 633/1972</w:t>
            </w:r>
            <w:r w:rsidRPr="002A640F">
              <w:rPr>
                <w:rFonts w:cs="Tahoma"/>
                <w:color w:val="000000" w:themeColor="text1"/>
                <w:sz w:val="20"/>
                <w:szCs w:val="20"/>
              </w:rPr>
              <w:t xml:space="preserve"> - servizi internazionali o connessi agli scambi internazionali</w:t>
            </w:r>
          </w:p>
          <w:p w14:paraId="7346A4E6" w14:textId="34487E26" w:rsidR="00B60A63" w:rsidRPr="002A640F" w:rsidRDefault="00B60A63" w:rsidP="00351264">
            <w:pPr>
              <w:pStyle w:val="Paragrafoelenco"/>
              <w:numPr>
                <w:ilvl w:val="0"/>
                <w:numId w:val="18"/>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8</w:t>
            </w:r>
            <w:r w:rsidR="00787A4E" w:rsidRPr="002A640F">
              <w:rPr>
                <w:rFonts w:cs="Tahoma"/>
                <w:b/>
                <w:color w:val="000000" w:themeColor="text1"/>
                <w:sz w:val="20"/>
                <w:szCs w:val="20"/>
              </w:rPr>
              <w:t xml:space="preserve"> </w:t>
            </w:r>
            <w:r w:rsidRPr="002A640F">
              <w:rPr>
                <w:rFonts w:cs="Tahoma"/>
                <w:b/>
                <w:color w:val="000000" w:themeColor="text1"/>
                <w:sz w:val="20"/>
                <w:szCs w:val="20"/>
              </w:rPr>
              <w:t>bis DPR 633/1972</w:t>
            </w:r>
            <w:r w:rsidRPr="002A640F">
              <w:rPr>
                <w:rFonts w:cs="Tahoma"/>
                <w:color w:val="000000" w:themeColor="text1"/>
                <w:sz w:val="20"/>
                <w:szCs w:val="20"/>
              </w:rPr>
              <w:t xml:space="preserve"> – operazioni assimilate alle cessioni all’esportazione</w:t>
            </w:r>
          </w:p>
          <w:p w14:paraId="07E6EEBF" w14:textId="2001FB25" w:rsidR="00E324D7" w:rsidRPr="002A640F" w:rsidRDefault="00E324D7" w:rsidP="00351264">
            <w:pPr>
              <w:pStyle w:val="Paragrafoelenco"/>
              <w:numPr>
                <w:ilvl w:val="0"/>
                <w:numId w:val="18"/>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71 DPR 633/1972</w:t>
            </w:r>
            <w:r w:rsidRPr="002A640F">
              <w:rPr>
                <w:rFonts w:cs="Tahoma"/>
                <w:color w:val="000000" w:themeColor="text1"/>
                <w:sz w:val="20"/>
                <w:szCs w:val="20"/>
              </w:rPr>
              <w:t xml:space="preserve"> – Città del Vaticano</w:t>
            </w:r>
          </w:p>
          <w:p w14:paraId="57FA3C19" w14:textId="2225FB91" w:rsidR="00E324D7" w:rsidRPr="002A640F" w:rsidRDefault="00B60A63" w:rsidP="00351264">
            <w:pPr>
              <w:pStyle w:val="Paragrafoelenco"/>
              <w:numPr>
                <w:ilvl w:val="0"/>
                <w:numId w:val="18"/>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72 DPR 633/1972</w:t>
            </w:r>
            <w:r w:rsidRPr="002A640F">
              <w:rPr>
                <w:rFonts w:cs="Tahoma"/>
                <w:color w:val="000000" w:themeColor="text1"/>
                <w:sz w:val="20"/>
                <w:szCs w:val="20"/>
              </w:rPr>
              <w:t xml:space="preserve"> – Organismi internazionali</w:t>
            </w:r>
          </w:p>
        </w:tc>
      </w:tr>
      <w:tr w:rsidR="00A6752A" w:rsidRPr="002A640F" w14:paraId="28B95C14" w14:textId="77777777" w:rsidTr="00D40DBB">
        <w:tc>
          <w:tcPr>
            <w:tcW w:w="2263" w:type="dxa"/>
            <w:shd w:val="clear" w:color="auto" w:fill="DBE5F1" w:themeFill="accent1" w:themeFillTint="33"/>
          </w:tcPr>
          <w:p w14:paraId="12729F31" w14:textId="40176414" w:rsidR="00E324D7" w:rsidRPr="002A640F" w:rsidRDefault="00E324D7" w:rsidP="002A640F">
            <w:pPr>
              <w:suppressAutoHyphens/>
              <w:spacing w:before="60" w:after="60" w:line="326" w:lineRule="auto"/>
              <w:jc w:val="center"/>
              <w:rPr>
                <w:rFonts w:cs="Tahoma"/>
                <w:b/>
                <w:sz w:val="20"/>
                <w:szCs w:val="20"/>
              </w:rPr>
            </w:pPr>
            <w:r w:rsidRPr="002A640F">
              <w:rPr>
                <w:rFonts w:cs="Tahoma"/>
                <w:b/>
                <w:sz w:val="20"/>
                <w:szCs w:val="20"/>
              </w:rPr>
              <w:t>N3.5</w:t>
            </w:r>
          </w:p>
        </w:tc>
        <w:tc>
          <w:tcPr>
            <w:tcW w:w="7364" w:type="dxa"/>
          </w:tcPr>
          <w:p w14:paraId="5C673904" w14:textId="7C47EA71" w:rsidR="00E324D7" w:rsidRPr="002A640F" w:rsidRDefault="00E324D7"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non imponibili – a seguito di </w:t>
            </w:r>
            <w:r w:rsidRPr="002A640F">
              <w:rPr>
                <w:rFonts w:cs="Tahoma"/>
                <w:b/>
                <w:bCs/>
                <w:color w:val="000000" w:themeColor="text1"/>
                <w:sz w:val="20"/>
                <w:szCs w:val="20"/>
              </w:rPr>
              <w:t>dichiarazione di intento</w:t>
            </w:r>
          </w:p>
          <w:p w14:paraId="5251D731" w14:textId="6C25A14D" w:rsidR="00E324D7" w:rsidRPr="002A640F" w:rsidRDefault="00E324D7" w:rsidP="00351264">
            <w:pPr>
              <w:pStyle w:val="Paragrafoelenco"/>
              <w:numPr>
                <w:ilvl w:val="0"/>
                <w:numId w:val="26"/>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8, co. 1, lett. c)</w:t>
            </w:r>
            <w:r w:rsidRPr="002A640F">
              <w:rPr>
                <w:rFonts w:cs="Tahoma"/>
                <w:color w:val="000000" w:themeColor="text1"/>
                <w:sz w:val="20"/>
                <w:szCs w:val="20"/>
              </w:rPr>
              <w:t xml:space="preserve"> DPR 633/1972 - esportatori abituali</w:t>
            </w:r>
          </w:p>
        </w:tc>
      </w:tr>
      <w:tr w:rsidR="00A6752A" w:rsidRPr="002A640F" w14:paraId="22D34C8F" w14:textId="77777777" w:rsidTr="00D40DBB">
        <w:tc>
          <w:tcPr>
            <w:tcW w:w="2263" w:type="dxa"/>
            <w:shd w:val="clear" w:color="auto" w:fill="DBE5F1" w:themeFill="accent1" w:themeFillTint="33"/>
          </w:tcPr>
          <w:p w14:paraId="178F412F" w14:textId="784CEA30" w:rsidR="00E324D7" w:rsidRPr="002A640F" w:rsidRDefault="00E324D7" w:rsidP="002A640F">
            <w:pPr>
              <w:suppressAutoHyphens/>
              <w:spacing w:before="60" w:after="60" w:line="326" w:lineRule="auto"/>
              <w:jc w:val="center"/>
              <w:rPr>
                <w:rFonts w:cs="Tahoma"/>
                <w:b/>
                <w:sz w:val="20"/>
                <w:szCs w:val="20"/>
              </w:rPr>
            </w:pPr>
            <w:r w:rsidRPr="002A640F">
              <w:rPr>
                <w:rFonts w:cs="Tahoma"/>
                <w:b/>
                <w:sz w:val="20"/>
                <w:szCs w:val="20"/>
              </w:rPr>
              <w:t>N3.6</w:t>
            </w:r>
          </w:p>
        </w:tc>
        <w:tc>
          <w:tcPr>
            <w:tcW w:w="7364" w:type="dxa"/>
          </w:tcPr>
          <w:p w14:paraId="2A975BFB" w14:textId="77777777" w:rsidR="00E324D7" w:rsidRPr="002A640F" w:rsidRDefault="00E324D7"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Operazioni non imponibili – altre operazioni</w:t>
            </w:r>
          </w:p>
          <w:p w14:paraId="6DC467E9" w14:textId="5C1C346C" w:rsidR="00B60A63" w:rsidRPr="002A640F" w:rsidRDefault="00B60A63" w:rsidP="00351264">
            <w:pPr>
              <w:pStyle w:val="Paragrafoelenco"/>
              <w:numPr>
                <w:ilvl w:val="0"/>
                <w:numId w:val="26"/>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non imponibili ai sensi dell’art. 38</w:t>
            </w:r>
            <w:r w:rsidR="00787A4E" w:rsidRPr="002A640F">
              <w:rPr>
                <w:rFonts w:cs="Tahoma"/>
                <w:b/>
                <w:color w:val="000000" w:themeColor="text1"/>
                <w:sz w:val="20"/>
                <w:szCs w:val="20"/>
              </w:rPr>
              <w:t xml:space="preserve"> </w:t>
            </w:r>
            <w:r w:rsidRPr="002A640F">
              <w:rPr>
                <w:rFonts w:cs="Tahoma"/>
                <w:b/>
                <w:color w:val="000000" w:themeColor="text1"/>
                <w:sz w:val="20"/>
                <w:szCs w:val="20"/>
              </w:rPr>
              <w:t>quater, co. 1, DL 331/1993</w:t>
            </w:r>
            <w:r w:rsidRPr="002A640F">
              <w:rPr>
                <w:rFonts w:cs="Tahoma"/>
                <w:color w:val="000000" w:themeColor="text1"/>
                <w:sz w:val="20"/>
                <w:szCs w:val="20"/>
              </w:rPr>
              <w:t xml:space="preserve"> – Cessioni a soggetti domiciliati o residenti fuori dall’Ue</w:t>
            </w:r>
          </w:p>
        </w:tc>
      </w:tr>
      <w:tr w:rsidR="00A6752A" w:rsidRPr="002A640F" w14:paraId="4F8C4EC3" w14:textId="77777777" w:rsidTr="00D40DBB">
        <w:tc>
          <w:tcPr>
            <w:tcW w:w="2263" w:type="dxa"/>
            <w:shd w:val="clear" w:color="auto" w:fill="DBE5F1" w:themeFill="accent1" w:themeFillTint="33"/>
          </w:tcPr>
          <w:p w14:paraId="420871B6" w14:textId="77777777" w:rsidR="00B47AF4" w:rsidRPr="002A640F" w:rsidRDefault="00B47AF4" w:rsidP="002A640F">
            <w:pPr>
              <w:suppressAutoHyphens/>
              <w:spacing w:before="60" w:after="60" w:line="326" w:lineRule="auto"/>
              <w:jc w:val="center"/>
              <w:rPr>
                <w:rFonts w:cs="Tahoma"/>
                <w:b/>
                <w:sz w:val="20"/>
                <w:szCs w:val="20"/>
              </w:rPr>
            </w:pPr>
            <w:r w:rsidRPr="002A640F">
              <w:rPr>
                <w:rFonts w:cs="Tahoma"/>
                <w:b/>
                <w:sz w:val="20"/>
                <w:szCs w:val="20"/>
              </w:rPr>
              <w:t>N4</w:t>
            </w:r>
          </w:p>
        </w:tc>
        <w:tc>
          <w:tcPr>
            <w:tcW w:w="7364" w:type="dxa"/>
          </w:tcPr>
          <w:p w14:paraId="58FF271C" w14:textId="77777777" w:rsidR="00B47AF4" w:rsidRPr="002A640F" w:rsidRDefault="00B47AF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color w:val="000000" w:themeColor="text1"/>
                <w:sz w:val="20"/>
                <w:szCs w:val="20"/>
              </w:rPr>
              <w:t>esenti ai sensi dell’art. 10</w:t>
            </w:r>
            <w:r w:rsidRPr="002A640F">
              <w:rPr>
                <w:rFonts w:cs="Tahoma"/>
                <w:color w:val="000000" w:themeColor="text1"/>
                <w:sz w:val="20"/>
                <w:szCs w:val="20"/>
              </w:rPr>
              <w:t xml:space="preserve"> DPR 633/1972</w:t>
            </w:r>
          </w:p>
        </w:tc>
      </w:tr>
      <w:tr w:rsidR="00A6752A" w:rsidRPr="002A640F" w14:paraId="483ED012" w14:textId="77777777" w:rsidTr="00D40DBB">
        <w:tc>
          <w:tcPr>
            <w:tcW w:w="2263" w:type="dxa"/>
            <w:shd w:val="clear" w:color="auto" w:fill="DBE5F1" w:themeFill="accent1" w:themeFillTint="33"/>
          </w:tcPr>
          <w:p w14:paraId="54B676C4" w14:textId="77777777" w:rsidR="00B47AF4" w:rsidRPr="002A640F" w:rsidRDefault="00B47AF4" w:rsidP="002A640F">
            <w:pPr>
              <w:suppressAutoHyphens/>
              <w:spacing w:before="60" w:after="60" w:line="326" w:lineRule="auto"/>
              <w:jc w:val="center"/>
              <w:rPr>
                <w:rFonts w:cs="Tahoma"/>
                <w:b/>
                <w:sz w:val="20"/>
                <w:szCs w:val="20"/>
              </w:rPr>
            </w:pPr>
            <w:r w:rsidRPr="002A640F">
              <w:rPr>
                <w:rFonts w:cs="Tahoma"/>
                <w:b/>
                <w:sz w:val="20"/>
                <w:szCs w:val="20"/>
              </w:rPr>
              <w:t>N5</w:t>
            </w:r>
          </w:p>
        </w:tc>
        <w:tc>
          <w:tcPr>
            <w:tcW w:w="7364" w:type="dxa"/>
          </w:tcPr>
          <w:p w14:paraId="76F71491" w14:textId="77777777" w:rsidR="00B47AF4" w:rsidRPr="002A640F" w:rsidRDefault="00B47AF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 xml:space="preserve">Operazioni </w:t>
            </w:r>
            <w:r w:rsidRPr="002A640F">
              <w:rPr>
                <w:rFonts w:cs="Tahoma"/>
                <w:b/>
                <w:bCs/>
                <w:color w:val="000000" w:themeColor="text1"/>
                <w:sz w:val="20"/>
                <w:szCs w:val="20"/>
              </w:rPr>
              <w:t>soggette al regime del margine</w:t>
            </w:r>
            <w:r w:rsidRPr="002A640F">
              <w:rPr>
                <w:rFonts w:cs="Tahoma"/>
                <w:color w:val="000000" w:themeColor="text1"/>
                <w:sz w:val="20"/>
                <w:szCs w:val="20"/>
              </w:rPr>
              <w:t xml:space="preserve"> - fattura emessa ai sensi dell’art. 36 DL 41/1995</w:t>
            </w:r>
          </w:p>
          <w:p w14:paraId="7FDCF6EF" w14:textId="77777777" w:rsidR="00B47AF4" w:rsidRPr="002A640F" w:rsidRDefault="00B47AF4" w:rsidP="00351264">
            <w:pPr>
              <w:pStyle w:val="Paragrafoelenco"/>
              <w:numPr>
                <w:ilvl w:val="0"/>
                <w:numId w:val="27"/>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Fatture emesse dalle agenzie di viaggio e turismo - articolo 74-ter DPR 633/1972</w:t>
            </w:r>
          </w:p>
          <w:p w14:paraId="5AFA1D31" w14:textId="77777777" w:rsidR="00B47AF4" w:rsidRPr="002A640F" w:rsidRDefault="00B47AF4" w:rsidP="00351264">
            <w:pPr>
              <w:pStyle w:val="Paragrafoelenco"/>
              <w:numPr>
                <w:ilvl w:val="0"/>
                <w:numId w:val="27"/>
              </w:num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Operazioni con IVA non esposta in fattura - ad es. fattura emessa ai sensi dell’art. 74, co. 1, lett. c) - cessione di giornali, quotidiani – IVA assolta dall’editore</w:t>
            </w:r>
          </w:p>
        </w:tc>
      </w:tr>
      <w:tr w:rsidR="00A6752A" w:rsidRPr="002A640F" w14:paraId="2A537607" w14:textId="77777777" w:rsidTr="00D40DBB">
        <w:tc>
          <w:tcPr>
            <w:tcW w:w="2263" w:type="dxa"/>
            <w:shd w:val="clear" w:color="auto" w:fill="DBE5F1" w:themeFill="accent1" w:themeFillTint="33"/>
          </w:tcPr>
          <w:p w14:paraId="3D7041E8" w14:textId="53F1F8ED" w:rsidR="00B60A63" w:rsidRPr="002A640F" w:rsidRDefault="00B60A63" w:rsidP="002A640F">
            <w:pPr>
              <w:suppressAutoHyphens/>
              <w:spacing w:before="60" w:after="60" w:line="326" w:lineRule="auto"/>
              <w:jc w:val="center"/>
              <w:rPr>
                <w:rFonts w:cs="Tahoma"/>
                <w:b/>
                <w:sz w:val="20"/>
                <w:szCs w:val="20"/>
              </w:rPr>
            </w:pPr>
            <w:r w:rsidRPr="002A640F">
              <w:rPr>
                <w:rFonts w:cs="Tahoma"/>
                <w:b/>
                <w:sz w:val="20"/>
                <w:szCs w:val="20"/>
              </w:rPr>
              <w:t>N6.1</w:t>
            </w:r>
          </w:p>
        </w:tc>
        <w:tc>
          <w:tcPr>
            <w:tcW w:w="7364" w:type="dxa"/>
          </w:tcPr>
          <w:p w14:paraId="169D4457" w14:textId="095463FF" w:rsidR="00B60A63" w:rsidRPr="002A640F" w:rsidRDefault="00B60A63"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cessione di rottami ed altri materiali di recupero</w:t>
            </w:r>
          </w:p>
        </w:tc>
      </w:tr>
      <w:tr w:rsidR="00A6752A" w:rsidRPr="002A640F" w14:paraId="5F6B1BEB" w14:textId="77777777" w:rsidTr="00D40DBB">
        <w:tc>
          <w:tcPr>
            <w:tcW w:w="2263" w:type="dxa"/>
            <w:shd w:val="clear" w:color="auto" w:fill="DBE5F1" w:themeFill="accent1" w:themeFillTint="33"/>
          </w:tcPr>
          <w:p w14:paraId="6C501BFD" w14:textId="1BDBBD04" w:rsidR="00B60A63" w:rsidRPr="002A640F" w:rsidRDefault="00B60A63" w:rsidP="002A640F">
            <w:pPr>
              <w:suppressAutoHyphens/>
              <w:spacing w:before="60" w:after="60" w:line="326" w:lineRule="auto"/>
              <w:jc w:val="center"/>
              <w:rPr>
                <w:rFonts w:cs="Tahoma"/>
                <w:b/>
                <w:sz w:val="20"/>
                <w:szCs w:val="20"/>
              </w:rPr>
            </w:pPr>
            <w:r w:rsidRPr="002A640F">
              <w:rPr>
                <w:rFonts w:cs="Tahoma"/>
                <w:b/>
                <w:sz w:val="20"/>
                <w:szCs w:val="20"/>
              </w:rPr>
              <w:t>N6.2</w:t>
            </w:r>
          </w:p>
        </w:tc>
        <w:tc>
          <w:tcPr>
            <w:tcW w:w="7364" w:type="dxa"/>
          </w:tcPr>
          <w:p w14:paraId="584EBB0F" w14:textId="6E4813DF" w:rsidR="00B60A63" w:rsidRPr="002A640F" w:rsidRDefault="00B60A63"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cessione di oro e argento puro</w:t>
            </w:r>
          </w:p>
        </w:tc>
      </w:tr>
      <w:tr w:rsidR="00A6752A" w:rsidRPr="002A640F" w14:paraId="7903CC66" w14:textId="77777777" w:rsidTr="00D40DBB">
        <w:tc>
          <w:tcPr>
            <w:tcW w:w="2263" w:type="dxa"/>
            <w:shd w:val="clear" w:color="auto" w:fill="DBE5F1" w:themeFill="accent1" w:themeFillTint="33"/>
          </w:tcPr>
          <w:p w14:paraId="13C67551" w14:textId="0706E9FF" w:rsidR="00B60A63" w:rsidRPr="002A640F" w:rsidRDefault="00B60A63" w:rsidP="002A640F">
            <w:pPr>
              <w:suppressAutoHyphens/>
              <w:spacing w:before="60" w:after="60" w:line="326" w:lineRule="auto"/>
              <w:jc w:val="center"/>
              <w:rPr>
                <w:rFonts w:cs="Tahoma"/>
                <w:b/>
                <w:sz w:val="20"/>
                <w:szCs w:val="20"/>
              </w:rPr>
            </w:pPr>
            <w:r w:rsidRPr="002A640F">
              <w:rPr>
                <w:rFonts w:cs="Tahoma"/>
                <w:b/>
                <w:sz w:val="20"/>
                <w:szCs w:val="20"/>
              </w:rPr>
              <w:t>N6.3</w:t>
            </w:r>
          </w:p>
        </w:tc>
        <w:tc>
          <w:tcPr>
            <w:tcW w:w="7364" w:type="dxa"/>
          </w:tcPr>
          <w:p w14:paraId="3F8F56DA" w14:textId="32CFB63D" w:rsidR="00B60A63" w:rsidRPr="002A640F" w:rsidRDefault="00B60A63"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subappalto nel settore edile</w:t>
            </w:r>
          </w:p>
        </w:tc>
      </w:tr>
      <w:tr w:rsidR="00A6752A" w:rsidRPr="002A640F" w14:paraId="1FA6FA0A" w14:textId="77777777" w:rsidTr="00D40DBB">
        <w:tc>
          <w:tcPr>
            <w:tcW w:w="2263" w:type="dxa"/>
            <w:shd w:val="clear" w:color="auto" w:fill="DBE5F1" w:themeFill="accent1" w:themeFillTint="33"/>
          </w:tcPr>
          <w:p w14:paraId="14A468FA" w14:textId="01425743" w:rsidR="00B60A63" w:rsidRPr="002A640F" w:rsidRDefault="00B60A63" w:rsidP="002A640F">
            <w:pPr>
              <w:suppressAutoHyphens/>
              <w:spacing w:before="60" w:after="60" w:line="326" w:lineRule="auto"/>
              <w:jc w:val="center"/>
              <w:rPr>
                <w:rFonts w:cs="Tahoma"/>
                <w:b/>
                <w:sz w:val="20"/>
                <w:szCs w:val="20"/>
              </w:rPr>
            </w:pPr>
            <w:r w:rsidRPr="002A640F">
              <w:rPr>
                <w:rFonts w:cs="Tahoma"/>
                <w:b/>
                <w:sz w:val="20"/>
                <w:szCs w:val="20"/>
              </w:rPr>
              <w:t>N6.4</w:t>
            </w:r>
          </w:p>
        </w:tc>
        <w:tc>
          <w:tcPr>
            <w:tcW w:w="7364" w:type="dxa"/>
          </w:tcPr>
          <w:p w14:paraId="025C07E1" w14:textId="40BA3DAC" w:rsidR="00B60A63" w:rsidRPr="002A640F" w:rsidRDefault="00B60A63"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cessione di fabbricati</w:t>
            </w:r>
          </w:p>
        </w:tc>
      </w:tr>
      <w:tr w:rsidR="00A6752A" w:rsidRPr="002A640F" w14:paraId="16221528" w14:textId="77777777" w:rsidTr="00D40DBB">
        <w:tc>
          <w:tcPr>
            <w:tcW w:w="2263" w:type="dxa"/>
            <w:shd w:val="clear" w:color="auto" w:fill="DBE5F1" w:themeFill="accent1" w:themeFillTint="33"/>
          </w:tcPr>
          <w:p w14:paraId="5551C7AE" w14:textId="4A85E587" w:rsidR="00B60A63" w:rsidRPr="002A640F" w:rsidRDefault="00B60A63" w:rsidP="002A640F">
            <w:pPr>
              <w:suppressAutoHyphens/>
              <w:spacing w:before="60" w:after="60" w:line="326" w:lineRule="auto"/>
              <w:jc w:val="center"/>
              <w:rPr>
                <w:rFonts w:cs="Tahoma"/>
                <w:b/>
                <w:sz w:val="20"/>
                <w:szCs w:val="20"/>
              </w:rPr>
            </w:pPr>
            <w:r w:rsidRPr="002A640F">
              <w:rPr>
                <w:rFonts w:cs="Tahoma"/>
                <w:b/>
                <w:sz w:val="20"/>
                <w:szCs w:val="20"/>
              </w:rPr>
              <w:t>N6.5</w:t>
            </w:r>
          </w:p>
        </w:tc>
        <w:tc>
          <w:tcPr>
            <w:tcW w:w="7364" w:type="dxa"/>
          </w:tcPr>
          <w:p w14:paraId="3D663C3F" w14:textId="20704400" w:rsidR="00B60A63" w:rsidRPr="002A640F" w:rsidRDefault="00B60A63"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cessione di telefoni cellulari</w:t>
            </w:r>
          </w:p>
        </w:tc>
      </w:tr>
      <w:tr w:rsidR="00A6752A" w:rsidRPr="002A640F" w14:paraId="138ED3CE" w14:textId="77777777" w:rsidTr="00D40DBB">
        <w:tc>
          <w:tcPr>
            <w:tcW w:w="2263" w:type="dxa"/>
            <w:shd w:val="clear" w:color="auto" w:fill="DBE5F1" w:themeFill="accent1" w:themeFillTint="33"/>
          </w:tcPr>
          <w:p w14:paraId="7EAA34C0" w14:textId="2A5C5B67" w:rsidR="00CB51C4" w:rsidRPr="002A640F" w:rsidRDefault="00CB51C4" w:rsidP="002A640F">
            <w:pPr>
              <w:suppressAutoHyphens/>
              <w:spacing w:before="60" w:after="60" w:line="326" w:lineRule="auto"/>
              <w:jc w:val="center"/>
              <w:rPr>
                <w:rFonts w:cs="Tahoma"/>
                <w:b/>
                <w:sz w:val="20"/>
                <w:szCs w:val="20"/>
              </w:rPr>
            </w:pPr>
            <w:r w:rsidRPr="002A640F">
              <w:rPr>
                <w:rFonts w:cs="Tahoma"/>
                <w:b/>
                <w:sz w:val="20"/>
                <w:szCs w:val="20"/>
              </w:rPr>
              <w:t>N6.6</w:t>
            </w:r>
          </w:p>
        </w:tc>
        <w:tc>
          <w:tcPr>
            <w:tcW w:w="7364" w:type="dxa"/>
          </w:tcPr>
          <w:p w14:paraId="62B6A2C2" w14:textId="427961F2" w:rsidR="00CB51C4" w:rsidRPr="002A640F" w:rsidRDefault="00CB51C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cessione di prodotti elettronici</w:t>
            </w:r>
          </w:p>
        </w:tc>
      </w:tr>
      <w:tr w:rsidR="00A6752A" w:rsidRPr="002A640F" w14:paraId="65E25E4F" w14:textId="77777777" w:rsidTr="00D40DBB">
        <w:tc>
          <w:tcPr>
            <w:tcW w:w="2263" w:type="dxa"/>
            <w:shd w:val="clear" w:color="auto" w:fill="DBE5F1" w:themeFill="accent1" w:themeFillTint="33"/>
          </w:tcPr>
          <w:p w14:paraId="27269840" w14:textId="4282B5D8" w:rsidR="00CB51C4" w:rsidRPr="002A640F" w:rsidRDefault="00CB51C4" w:rsidP="002A640F">
            <w:pPr>
              <w:suppressAutoHyphens/>
              <w:spacing w:before="60" w:after="60" w:line="326" w:lineRule="auto"/>
              <w:jc w:val="center"/>
              <w:rPr>
                <w:rFonts w:cs="Tahoma"/>
                <w:b/>
                <w:sz w:val="20"/>
                <w:szCs w:val="20"/>
              </w:rPr>
            </w:pPr>
            <w:r w:rsidRPr="002A640F">
              <w:rPr>
                <w:rFonts w:cs="Tahoma"/>
                <w:b/>
                <w:sz w:val="20"/>
                <w:szCs w:val="20"/>
              </w:rPr>
              <w:t>N6.7</w:t>
            </w:r>
          </w:p>
        </w:tc>
        <w:tc>
          <w:tcPr>
            <w:tcW w:w="7364" w:type="dxa"/>
          </w:tcPr>
          <w:p w14:paraId="0EAB8A39" w14:textId="48F5A396" w:rsidR="00CB51C4" w:rsidRPr="002A640F" w:rsidRDefault="00CB51C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prestazioni comparto edile e settori connessi</w:t>
            </w:r>
          </w:p>
        </w:tc>
      </w:tr>
      <w:tr w:rsidR="00A6752A" w:rsidRPr="002A640F" w14:paraId="19FAC071" w14:textId="77777777" w:rsidTr="00D40DBB">
        <w:tc>
          <w:tcPr>
            <w:tcW w:w="2263" w:type="dxa"/>
            <w:shd w:val="clear" w:color="auto" w:fill="DBE5F1" w:themeFill="accent1" w:themeFillTint="33"/>
          </w:tcPr>
          <w:p w14:paraId="6027D0A4" w14:textId="7414B826" w:rsidR="00CB51C4" w:rsidRPr="002A640F" w:rsidRDefault="00CB51C4" w:rsidP="002A640F">
            <w:pPr>
              <w:suppressAutoHyphens/>
              <w:spacing w:before="60" w:after="60" w:line="326" w:lineRule="auto"/>
              <w:jc w:val="center"/>
              <w:rPr>
                <w:rFonts w:cs="Tahoma"/>
                <w:b/>
                <w:sz w:val="20"/>
                <w:szCs w:val="20"/>
              </w:rPr>
            </w:pPr>
            <w:r w:rsidRPr="002A640F">
              <w:rPr>
                <w:rFonts w:cs="Tahoma"/>
                <w:b/>
                <w:sz w:val="20"/>
                <w:szCs w:val="20"/>
              </w:rPr>
              <w:lastRenderedPageBreak/>
              <w:t>N6.8</w:t>
            </w:r>
          </w:p>
        </w:tc>
        <w:tc>
          <w:tcPr>
            <w:tcW w:w="7364" w:type="dxa"/>
          </w:tcPr>
          <w:p w14:paraId="727BFF36" w14:textId="4DAEC345" w:rsidR="00CB51C4" w:rsidRPr="002A640F" w:rsidRDefault="00CB51C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prestazioni settore energetico</w:t>
            </w:r>
          </w:p>
        </w:tc>
      </w:tr>
      <w:tr w:rsidR="00A6752A" w:rsidRPr="002A640F" w14:paraId="12941B9D" w14:textId="77777777" w:rsidTr="00D40DBB">
        <w:tc>
          <w:tcPr>
            <w:tcW w:w="2263" w:type="dxa"/>
            <w:shd w:val="clear" w:color="auto" w:fill="DBE5F1" w:themeFill="accent1" w:themeFillTint="33"/>
          </w:tcPr>
          <w:p w14:paraId="5B28AF2F" w14:textId="22D4D47F" w:rsidR="00CB51C4" w:rsidRPr="002A640F" w:rsidRDefault="00CB51C4" w:rsidP="002A640F">
            <w:pPr>
              <w:suppressAutoHyphens/>
              <w:spacing w:before="60" w:after="60" w:line="326" w:lineRule="auto"/>
              <w:jc w:val="center"/>
              <w:rPr>
                <w:rFonts w:cs="Tahoma"/>
                <w:b/>
                <w:sz w:val="20"/>
                <w:szCs w:val="20"/>
              </w:rPr>
            </w:pPr>
            <w:r w:rsidRPr="002A640F">
              <w:rPr>
                <w:rFonts w:cs="Tahoma"/>
                <w:b/>
                <w:sz w:val="20"/>
                <w:szCs w:val="20"/>
              </w:rPr>
              <w:t>N6.9</w:t>
            </w:r>
          </w:p>
        </w:tc>
        <w:tc>
          <w:tcPr>
            <w:tcW w:w="7364" w:type="dxa"/>
          </w:tcPr>
          <w:p w14:paraId="42D5791D" w14:textId="0C95629B" w:rsidR="00CB51C4" w:rsidRPr="002A640F" w:rsidRDefault="00CB51C4" w:rsidP="002A640F">
            <w:pPr>
              <w:suppressAutoHyphens/>
              <w:spacing w:before="60" w:after="60" w:line="326" w:lineRule="auto"/>
              <w:jc w:val="both"/>
              <w:rPr>
                <w:rFonts w:cs="Tahoma"/>
                <w:color w:val="000000" w:themeColor="text1"/>
                <w:sz w:val="20"/>
                <w:szCs w:val="20"/>
              </w:rPr>
            </w:pPr>
            <w:r w:rsidRPr="002A640F">
              <w:rPr>
                <w:rFonts w:cs="Tahoma"/>
                <w:color w:val="000000" w:themeColor="text1"/>
                <w:sz w:val="20"/>
                <w:szCs w:val="20"/>
              </w:rPr>
              <w:t>Inversione contabile – altri casi</w:t>
            </w:r>
          </w:p>
        </w:tc>
      </w:tr>
      <w:tr w:rsidR="00A6752A" w:rsidRPr="002A640F" w14:paraId="2AAB4DC5" w14:textId="77777777" w:rsidTr="00D40DBB">
        <w:tc>
          <w:tcPr>
            <w:tcW w:w="2263" w:type="dxa"/>
            <w:shd w:val="clear" w:color="auto" w:fill="DBE5F1" w:themeFill="accent1" w:themeFillTint="33"/>
          </w:tcPr>
          <w:p w14:paraId="59FE0E4E" w14:textId="77777777" w:rsidR="00CB51C4" w:rsidRPr="002A640F" w:rsidRDefault="00CB51C4" w:rsidP="002A640F">
            <w:pPr>
              <w:suppressAutoHyphens/>
              <w:spacing w:before="60" w:after="60" w:line="326" w:lineRule="auto"/>
              <w:jc w:val="center"/>
              <w:rPr>
                <w:rFonts w:eastAsia="SimSun" w:cs="Tahoma"/>
                <w:b/>
                <w:kern w:val="1"/>
                <w:sz w:val="20"/>
                <w:szCs w:val="20"/>
                <w:lang w:eastAsia="hi-IN" w:bidi="hi-IN"/>
              </w:rPr>
            </w:pPr>
            <w:r w:rsidRPr="002A640F">
              <w:rPr>
                <w:rFonts w:eastAsia="SimSun" w:cs="Tahoma"/>
                <w:b/>
                <w:kern w:val="1"/>
                <w:sz w:val="20"/>
                <w:szCs w:val="20"/>
                <w:lang w:eastAsia="hi-IN" w:bidi="hi-IN"/>
              </w:rPr>
              <w:t>N7</w:t>
            </w:r>
          </w:p>
        </w:tc>
        <w:tc>
          <w:tcPr>
            <w:tcW w:w="7364" w:type="dxa"/>
          </w:tcPr>
          <w:p w14:paraId="0277B2C3" w14:textId="3B7F32DC" w:rsidR="00CB51C4" w:rsidRPr="002A640F" w:rsidRDefault="00CB51C4" w:rsidP="002A640F">
            <w:pPr>
              <w:suppressAutoHyphens/>
              <w:spacing w:before="60" w:after="60" w:line="326" w:lineRule="auto"/>
              <w:jc w:val="both"/>
              <w:rPr>
                <w:rFonts w:eastAsia="SimSun" w:cs="Tahoma"/>
                <w:color w:val="000000" w:themeColor="text1"/>
                <w:kern w:val="1"/>
                <w:sz w:val="20"/>
                <w:szCs w:val="20"/>
                <w:lang w:eastAsia="hi-IN" w:bidi="hi-IN"/>
              </w:rPr>
            </w:pPr>
            <w:r w:rsidRPr="002A640F">
              <w:rPr>
                <w:rFonts w:eastAsia="SimSun" w:cs="Tahoma"/>
                <w:color w:val="000000" w:themeColor="text1"/>
                <w:kern w:val="1"/>
                <w:sz w:val="20"/>
                <w:szCs w:val="20"/>
                <w:lang w:eastAsia="hi-IN" w:bidi="hi-IN"/>
              </w:rPr>
              <w:t xml:space="preserve">Operazioni con </w:t>
            </w:r>
            <w:r w:rsidRPr="002A640F">
              <w:rPr>
                <w:rFonts w:eastAsia="SimSun" w:cs="Tahoma"/>
                <w:b/>
                <w:color w:val="000000" w:themeColor="text1"/>
                <w:kern w:val="1"/>
                <w:sz w:val="20"/>
                <w:szCs w:val="20"/>
                <w:lang w:eastAsia="hi-IN" w:bidi="hi-IN"/>
              </w:rPr>
              <w:t>IVA assolta in altro Stato UE</w:t>
            </w:r>
          </w:p>
          <w:p w14:paraId="45118FF2" w14:textId="07303E36" w:rsidR="00CB51C4" w:rsidRPr="002A640F" w:rsidRDefault="00CB51C4" w:rsidP="002A640F">
            <w:pPr>
              <w:numPr>
                <w:ilvl w:val="0"/>
                <w:numId w:val="6"/>
              </w:numPr>
              <w:suppressAutoHyphens/>
              <w:spacing w:before="60" w:after="60" w:line="326" w:lineRule="auto"/>
              <w:jc w:val="both"/>
              <w:rPr>
                <w:rFonts w:eastAsia="SimSun" w:cs="Tahoma"/>
                <w:color w:val="000000" w:themeColor="text1"/>
                <w:kern w:val="1"/>
                <w:sz w:val="20"/>
                <w:szCs w:val="20"/>
                <w:lang w:eastAsia="hi-IN" w:bidi="hi-IN"/>
              </w:rPr>
            </w:pPr>
            <w:r w:rsidRPr="002A640F">
              <w:rPr>
                <w:rFonts w:eastAsia="SimSun" w:cs="Tahoma"/>
                <w:color w:val="000000" w:themeColor="text1"/>
                <w:kern w:val="1"/>
                <w:sz w:val="20"/>
                <w:szCs w:val="20"/>
                <w:lang w:eastAsia="hi-IN" w:bidi="hi-IN"/>
              </w:rPr>
              <w:t>Prestazioni di servizi di telecomunicazioni, di tele-radiodiffusione ed elettronici art. 7-sexies lett. f, g, art. 74-sexies DPR 633/72</w:t>
            </w:r>
          </w:p>
          <w:p w14:paraId="4DCC1E18" w14:textId="77DA5470" w:rsidR="00CB51C4" w:rsidRPr="002A640F" w:rsidRDefault="00CB51C4" w:rsidP="002A640F">
            <w:pPr>
              <w:numPr>
                <w:ilvl w:val="0"/>
                <w:numId w:val="6"/>
              </w:numPr>
              <w:suppressAutoHyphens/>
              <w:spacing w:before="60" w:after="60" w:line="326" w:lineRule="auto"/>
              <w:ind w:left="714" w:hanging="357"/>
              <w:jc w:val="both"/>
              <w:rPr>
                <w:rFonts w:eastAsia="SimSun" w:cs="Tahoma"/>
                <w:color w:val="000000" w:themeColor="text1"/>
                <w:sz w:val="20"/>
                <w:szCs w:val="20"/>
                <w:lang w:eastAsia="ar-SA"/>
              </w:rPr>
            </w:pPr>
            <w:r w:rsidRPr="002A640F">
              <w:rPr>
                <w:rFonts w:eastAsia="SimSun" w:cs="Tahoma"/>
                <w:color w:val="000000" w:themeColor="text1"/>
                <w:kern w:val="1"/>
                <w:sz w:val="20"/>
                <w:szCs w:val="20"/>
                <w:lang w:eastAsia="hi-IN" w:bidi="hi-IN"/>
              </w:rPr>
              <w:t>Cessioni intra-UE di beni a privati oltre soglia</w:t>
            </w:r>
            <w:r w:rsidR="009D5650" w:rsidRPr="002A640F">
              <w:rPr>
                <w:rFonts w:eastAsia="SimSun" w:cs="Tahoma"/>
                <w:color w:val="000000" w:themeColor="text1"/>
                <w:kern w:val="1"/>
                <w:sz w:val="20"/>
                <w:szCs w:val="20"/>
                <w:lang w:eastAsia="hi-IN" w:bidi="hi-IN"/>
              </w:rPr>
              <w:t xml:space="preserve"> (OSS, IOSS)</w:t>
            </w:r>
          </w:p>
        </w:tc>
      </w:tr>
    </w:tbl>
    <w:p w14:paraId="3FB50E1F" w14:textId="23538BC2" w:rsidR="00B47AF4" w:rsidRDefault="00336A22" w:rsidP="00525A60">
      <w:pPr>
        <w:suppressAutoHyphens/>
        <w:spacing w:line="360" w:lineRule="auto"/>
        <w:jc w:val="both"/>
      </w:pPr>
      <w:r>
        <w:rPr>
          <w:noProof/>
        </w:rPr>
        <mc:AlternateContent>
          <mc:Choice Requires="wps">
            <w:drawing>
              <wp:anchor distT="0" distB="0" distL="114300" distR="114300" simplePos="0" relativeHeight="251665920" behindDoc="0" locked="0" layoutInCell="1" allowOverlap="1" wp14:anchorId="21636FDA" wp14:editId="4E8D71CC">
                <wp:simplePos x="0" y="0"/>
                <wp:positionH relativeFrom="column">
                  <wp:posOffset>937260</wp:posOffset>
                </wp:positionH>
                <wp:positionV relativeFrom="paragraph">
                  <wp:posOffset>283845</wp:posOffset>
                </wp:positionV>
                <wp:extent cx="5269865" cy="1259840"/>
                <wp:effectExtent l="0" t="0" r="6985" b="0"/>
                <wp:wrapNone/>
                <wp:docPr id="2054594371" name="Rettangolo 205459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9865" cy="1259840"/>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981691" id="Rettangolo 2054594371" o:spid="_x0000_s1026" style="position:absolute;margin-left:73.8pt;margin-top:22.35pt;width:414.95pt;height:9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" fillcolor="#e71224" strokecolor="#e71224" strokeweight=".25mm">
                <v:fill opacity="3341f"/>
                <v:path arrowok="t"/>
              </v:rect>
            </w:pict>
          </mc:Fallback>
        </mc:AlternateContent>
      </w:r>
      <w:r>
        <w:rPr>
          <w:noProof/>
        </w:rPr>
        <mc:AlternateContent>
          <mc:Choice Requires="wps">
            <w:drawing>
              <wp:anchor distT="0" distB="0" distL="114300" distR="114300" simplePos="0" relativeHeight="251660800" behindDoc="0" locked="0" layoutInCell="1" allowOverlap="1" wp14:anchorId="68E45731" wp14:editId="1967B25E">
                <wp:simplePos x="0" y="0"/>
                <wp:positionH relativeFrom="column">
                  <wp:posOffset>-76835</wp:posOffset>
                </wp:positionH>
                <wp:positionV relativeFrom="paragraph">
                  <wp:posOffset>292735</wp:posOffset>
                </wp:positionV>
                <wp:extent cx="937895" cy="1240790"/>
                <wp:effectExtent l="5080" t="10160" r="19050" b="6350"/>
                <wp:wrapNone/>
                <wp:docPr id="5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1240790"/>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5710DD2B" w14:textId="0598575A" w:rsidR="005C757A" w:rsidRPr="00D40DBB" w:rsidRDefault="005C757A" w:rsidP="00D40DBB">
                            <w:pPr>
                              <w:spacing w:before="120" w:after="0"/>
                              <w:rPr>
                                <w:rFonts w:cs="Tahoma"/>
                                <w:b/>
                                <w:bCs/>
                                <w:smallCaps/>
                                <w:sz w:val="24"/>
                                <w:szCs w:val="24"/>
                              </w:rPr>
                            </w:pPr>
                            <w:r w:rsidRPr="00D40DBB">
                              <w:rPr>
                                <w:rFonts w:cs="Tahoma"/>
                                <w:b/>
                                <w:bCs/>
                                <w:smallCaps/>
                                <w:sz w:val="24"/>
                                <w:szCs w:val="24"/>
                              </w:rPr>
                              <w:t>ricord</w:t>
                            </w:r>
                            <w:r w:rsidR="00D53A44" w:rsidRPr="00D40DBB">
                              <w:rPr>
                                <w:rFonts w:cs="Tahoma"/>
                                <w:b/>
                                <w:bCs/>
                                <w:smallCaps/>
                                <w:sz w:val="24"/>
                                <w:szCs w:val="24"/>
                              </w:rPr>
                              <w:t>a</w:t>
                            </w:r>
                          </w:p>
                          <w:p w14:paraId="4C56F950" w14:textId="1D0173A3" w:rsidR="005C757A" w:rsidRPr="00D40DBB" w:rsidRDefault="005C757A" w:rsidP="00D40DBB">
                            <w:pPr>
                              <w:spacing w:before="120" w:after="0"/>
                              <w:rPr>
                                <w:rFonts w:cs="Tahoma"/>
                                <w:b/>
                                <w:bCs/>
                                <w:smallCaps/>
                                <w:sz w:val="24"/>
                                <w:szCs w:val="24"/>
                              </w:rPr>
                            </w:pPr>
                            <w:r w:rsidRPr="00D40DBB">
                              <w:rPr>
                                <w:rFonts w:cs="Tahoma"/>
                                <w:b/>
                                <w:bCs/>
                                <w:smallCaps/>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4573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3" o:spid="_x0000_s1026" type="#_x0000_t15" style="position:absolute;left:0;text-align:left;margin-left:-6.05pt;margin-top:23.05pt;width:73.85pt;height:9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" fillcolor="#c6d9f1 [671]">
                <v:textbox>
                  <w:txbxContent>
                    <w:p w14:paraId="5710DD2B" w14:textId="0598575A" w:rsidR="005C757A" w:rsidRPr="00D40DBB" w:rsidRDefault="005C757A" w:rsidP="00D40DBB">
                      <w:pPr>
                        <w:spacing w:before="120" w:after="0"/>
                        <w:rPr>
                          <w:rFonts w:cs="Tahoma"/>
                          <w:b/>
                          <w:bCs/>
                          <w:smallCaps/>
                          <w:sz w:val="24"/>
                          <w:szCs w:val="24"/>
                        </w:rPr>
                      </w:pPr>
                      <w:r w:rsidRPr="00D40DBB">
                        <w:rPr>
                          <w:rFonts w:cs="Tahoma"/>
                          <w:b/>
                          <w:bCs/>
                          <w:smallCaps/>
                          <w:sz w:val="24"/>
                          <w:szCs w:val="24"/>
                        </w:rPr>
                        <w:t>ricord</w:t>
                      </w:r>
                      <w:r w:rsidR="00D53A44" w:rsidRPr="00D40DBB">
                        <w:rPr>
                          <w:rFonts w:cs="Tahoma"/>
                          <w:b/>
                          <w:bCs/>
                          <w:smallCaps/>
                          <w:sz w:val="24"/>
                          <w:szCs w:val="24"/>
                        </w:rPr>
                        <w:t>a</w:t>
                      </w:r>
                    </w:p>
                    <w:p w14:paraId="4C56F950" w14:textId="1D0173A3" w:rsidR="005C757A" w:rsidRPr="00D40DBB" w:rsidRDefault="005C757A" w:rsidP="00D40DBB">
                      <w:pPr>
                        <w:spacing w:before="120" w:after="0"/>
                        <w:rPr>
                          <w:rFonts w:cs="Tahoma"/>
                          <w:b/>
                          <w:bCs/>
                          <w:smallCaps/>
                          <w:sz w:val="24"/>
                          <w:szCs w:val="24"/>
                        </w:rPr>
                      </w:pPr>
                      <w:r w:rsidRPr="00D40DBB">
                        <w:rPr>
                          <w:rFonts w:cs="Tahoma"/>
                          <w:b/>
                          <w:bCs/>
                          <w:smallCaps/>
                          <w:sz w:val="24"/>
                          <w:szCs w:val="24"/>
                        </w:rPr>
                        <w:t>che…</w:t>
                      </w:r>
                    </w:p>
                  </w:txbxContent>
                </v:textbox>
              </v:shape>
            </w:pict>
          </mc:Fallback>
        </mc:AlternateContent>
      </w:r>
    </w:p>
    <w:p w14:paraId="5532F98B" w14:textId="4DDF7404" w:rsidR="00864358" w:rsidRDefault="005C757A" w:rsidP="009917AE">
      <w:pPr>
        <w:suppressAutoHyphens/>
        <w:spacing w:after="360" w:line="360" w:lineRule="auto"/>
        <w:ind w:left="1559"/>
        <w:jc w:val="both"/>
      </w:pPr>
      <w:r>
        <w:t>I</w:t>
      </w:r>
      <w:r w:rsidR="00F566B3" w:rsidRPr="00F566B3">
        <w:t xml:space="preserve"> </w:t>
      </w:r>
      <w:r w:rsidR="00F566B3" w:rsidRPr="00F566B3">
        <w:rPr>
          <w:b/>
          <w:bCs/>
        </w:rPr>
        <w:t>codici natura generici N2, N3 e N6 dal 1° gennaio 2021 sono stati abrogati</w:t>
      </w:r>
      <w:r w:rsidR="00F566B3" w:rsidRPr="00F566B3">
        <w:t xml:space="preserve">, in quanto sostituiti dai nuovi codici di dettaglio di cui sopra. Conseguentemente è stato introdotto un nuovo </w:t>
      </w:r>
      <w:r w:rsidR="00F566B3" w:rsidRPr="00F566B3">
        <w:rPr>
          <w:b/>
          <w:bCs/>
        </w:rPr>
        <w:t>codice errore 00445</w:t>
      </w:r>
      <w:r w:rsidR="00F566B3" w:rsidRPr="00F566B3">
        <w:t>, in vigore dal 1° gennaio 2021</w:t>
      </w:r>
      <w:r w:rsidR="00F566B3">
        <w:t>: “</w:t>
      </w:r>
      <w:r w:rsidR="00F566B3" w:rsidRPr="00F566B3">
        <w:rPr>
          <w:i/>
          <w:iCs/>
        </w:rPr>
        <w:t xml:space="preserve">Descrizione del controllo in caso di fatture ordinarie - </w:t>
      </w:r>
      <w:r w:rsidR="00F566B3" w:rsidRPr="00291F20">
        <w:rPr>
          <w:i/>
          <w:iCs/>
        </w:rPr>
        <w:t>non è più ammesso il valore generico N2, N3 o N6 come codice natura dell’operazione</w:t>
      </w:r>
      <w:r w:rsidR="00F566B3">
        <w:rPr>
          <w:i/>
          <w:iCs/>
        </w:rPr>
        <w:t>”.</w:t>
      </w:r>
    </w:p>
    <w:p w14:paraId="72DACEF4" w14:textId="77777777" w:rsidR="002A640F" w:rsidRDefault="002A640F" w:rsidP="002A640F">
      <w:pPr>
        <w:pStyle w:val="Titolo2"/>
      </w:pPr>
    </w:p>
    <w:p w14:paraId="60353987" w14:textId="623DAB20" w:rsidR="00F566B3" w:rsidRPr="00674263" w:rsidRDefault="00F566B3" w:rsidP="002A640F">
      <w:pPr>
        <w:pStyle w:val="Titolo2"/>
      </w:pPr>
      <w:bookmarkStart w:id="24" w:name="_Toc87446595"/>
      <w:bookmarkStart w:id="25" w:name="_Toc87457869"/>
      <w:r w:rsidRPr="008B43F8">
        <w:t>1.</w:t>
      </w:r>
      <w:r>
        <w:t>4</w:t>
      </w:r>
      <w:r w:rsidRPr="008B43F8">
        <w:t xml:space="preserve"> </w:t>
      </w:r>
      <w:r>
        <w:t>Tipo documento e regole emissione fatture estere</w:t>
      </w:r>
      <w:bookmarkEnd w:id="24"/>
      <w:bookmarkEnd w:id="25"/>
    </w:p>
    <w:p w14:paraId="7C00B112" w14:textId="6249276E" w:rsidR="00CD4046" w:rsidRPr="00CD4046" w:rsidRDefault="00CD4046" w:rsidP="00CD4046">
      <w:pPr>
        <w:suppressAutoHyphens/>
        <w:spacing w:line="360" w:lineRule="auto"/>
        <w:jc w:val="both"/>
      </w:pPr>
      <w:r w:rsidRPr="00CD4046">
        <w:t xml:space="preserve">Al pari del campo Natura, anche il </w:t>
      </w:r>
      <w:r w:rsidRPr="00CD4046">
        <w:rPr>
          <w:b/>
          <w:bCs/>
        </w:rPr>
        <w:t>Tipo documento</w:t>
      </w:r>
      <w:r w:rsidRPr="00CD4046">
        <w:t xml:space="preserve"> è stato aggiornato per ricomprendere maggiori</w:t>
      </w:r>
      <w:r>
        <w:t xml:space="preserve"> </w:t>
      </w:r>
      <w:r w:rsidRPr="00CD4046">
        <w:t>casistiche.</w:t>
      </w:r>
    </w:p>
    <w:p w14:paraId="419601D7" w14:textId="404A8C42" w:rsidR="00CD4046" w:rsidRDefault="00CD4046" w:rsidP="00CD4046">
      <w:pPr>
        <w:suppressAutoHyphens/>
        <w:spacing w:line="360" w:lineRule="auto"/>
        <w:jc w:val="both"/>
      </w:pPr>
      <w:r w:rsidRPr="00CD4046">
        <w:t xml:space="preserve">Nella tabella seguente sono riepilogati tutti i codici Tipo documento in vigore dal 2021 per la </w:t>
      </w:r>
      <w:r w:rsidRPr="00CD4046">
        <w:rPr>
          <w:b/>
          <w:bCs/>
        </w:rPr>
        <w:t>fatturazione elettronica</w:t>
      </w:r>
      <w:r w:rsidR="00776942">
        <w:t>: i medesimi codici vanno utilizzati anche per la trasmissione del file XML delle fatture estere allo SdI.</w:t>
      </w:r>
    </w:p>
    <w:p w14:paraId="2B482CD6" w14:textId="1075441C" w:rsidR="00CD4046" w:rsidRPr="0056384F" w:rsidRDefault="00CD4046" w:rsidP="00EF7616">
      <w:pPr>
        <w:pStyle w:val="Titolo3"/>
        <w:rPr>
          <w:color w:val="auto"/>
        </w:rPr>
      </w:pPr>
      <w:bookmarkStart w:id="26" w:name="_Toc87446596"/>
      <w:bookmarkStart w:id="27" w:name="_Toc87446737"/>
      <w:bookmarkStart w:id="28" w:name="_Toc87457870"/>
      <w:r w:rsidRPr="0056384F">
        <w:rPr>
          <w:color w:val="auto"/>
        </w:rPr>
        <w:t xml:space="preserve">Tabella 2 – Tipo documento e corrispondente </w:t>
      </w:r>
      <w:r w:rsidR="00291F20" w:rsidRPr="00EF7616">
        <w:rPr>
          <w:bCs/>
          <w:iCs/>
        </w:rPr>
        <w:t>operazione</w:t>
      </w:r>
      <w:bookmarkEnd w:id="26"/>
      <w:bookmarkEnd w:id="27"/>
      <w:bookmarkEnd w:id="28"/>
    </w:p>
    <w:tbl>
      <w:tblPr>
        <w:tblStyle w:val="Grigliatabella1"/>
        <w:tblW w:w="0" w:type="auto"/>
        <w:tblLook w:val="04A0" w:firstRow="1" w:lastRow="0" w:firstColumn="1" w:lastColumn="0" w:noHBand="0" w:noVBand="1"/>
      </w:tblPr>
      <w:tblGrid>
        <w:gridCol w:w="1951"/>
        <w:gridCol w:w="7677"/>
      </w:tblGrid>
      <w:tr w:rsidR="00CD4046" w:rsidRPr="00CD4046" w14:paraId="477FB9BC" w14:textId="77777777" w:rsidTr="00D40DBB">
        <w:tc>
          <w:tcPr>
            <w:tcW w:w="1951" w:type="dxa"/>
            <w:shd w:val="clear" w:color="auto" w:fill="DBE5F1" w:themeFill="accent1" w:themeFillTint="33"/>
          </w:tcPr>
          <w:p w14:paraId="406F809D" w14:textId="77777777" w:rsidR="00CD4046" w:rsidRPr="00D40DBB" w:rsidRDefault="00CD4046" w:rsidP="00D40DBB">
            <w:pPr>
              <w:suppressAutoHyphens/>
              <w:spacing w:before="60" w:after="60" w:line="326" w:lineRule="auto"/>
              <w:jc w:val="center"/>
              <w:rPr>
                <w:b/>
                <w:bCs/>
                <w:sz w:val="20"/>
                <w:szCs w:val="20"/>
              </w:rPr>
            </w:pPr>
            <w:r w:rsidRPr="00D40DBB">
              <w:rPr>
                <w:b/>
                <w:bCs/>
                <w:sz w:val="20"/>
                <w:szCs w:val="20"/>
              </w:rPr>
              <w:t>Tipo documento</w:t>
            </w:r>
          </w:p>
        </w:tc>
        <w:tc>
          <w:tcPr>
            <w:tcW w:w="7677" w:type="dxa"/>
            <w:shd w:val="clear" w:color="auto" w:fill="DBE5F1" w:themeFill="accent1" w:themeFillTint="33"/>
          </w:tcPr>
          <w:p w14:paraId="10A5E646" w14:textId="77777777" w:rsidR="00CD4046" w:rsidRPr="00CD4046" w:rsidRDefault="00CD4046" w:rsidP="00D40DBB">
            <w:pPr>
              <w:suppressAutoHyphens/>
              <w:spacing w:before="60" w:after="60" w:line="326" w:lineRule="auto"/>
              <w:jc w:val="both"/>
              <w:rPr>
                <w:b/>
                <w:bCs/>
              </w:rPr>
            </w:pPr>
            <w:r w:rsidRPr="00CD4046">
              <w:rPr>
                <w:b/>
                <w:bCs/>
              </w:rPr>
              <w:t>Descrizione</w:t>
            </w:r>
          </w:p>
        </w:tc>
      </w:tr>
      <w:tr w:rsidR="00CD4046" w:rsidRPr="00CD4046" w14:paraId="5E779824" w14:textId="77777777" w:rsidTr="00D40DBB">
        <w:tc>
          <w:tcPr>
            <w:tcW w:w="1951" w:type="dxa"/>
            <w:shd w:val="clear" w:color="auto" w:fill="DBE5F1" w:themeFill="accent1" w:themeFillTint="33"/>
          </w:tcPr>
          <w:p w14:paraId="0A0544E1"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TD01</w:t>
            </w:r>
          </w:p>
        </w:tc>
        <w:tc>
          <w:tcPr>
            <w:tcW w:w="7677" w:type="dxa"/>
          </w:tcPr>
          <w:p w14:paraId="07302E94" w14:textId="77777777" w:rsidR="00CD4046" w:rsidRPr="00CD4046" w:rsidRDefault="00CD4046" w:rsidP="00D40DBB">
            <w:pPr>
              <w:suppressAutoHyphens/>
              <w:spacing w:before="60" w:after="60" w:line="326" w:lineRule="auto"/>
              <w:jc w:val="both"/>
              <w:rPr>
                <w:b/>
                <w:bCs/>
                <w:sz w:val="18"/>
                <w:szCs w:val="18"/>
              </w:rPr>
            </w:pPr>
            <w:r w:rsidRPr="00CD4046">
              <w:rPr>
                <w:b/>
                <w:bCs/>
                <w:sz w:val="18"/>
                <w:szCs w:val="18"/>
              </w:rPr>
              <w:t>Fattura immediata</w:t>
            </w:r>
          </w:p>
        </w:tc>
      </w:tr>
      <w:tr w:rsidR="00CD4046" w:rsidRPr="00CD4046" w14:paraId="5459623E" w14:textId="77777777" w:rsidTr="00D40DBB">
        <w:tc>
          <w:tcPr>
            <w:tcW w:w="1951" w:type="dxa"/>
            <w:shd w:val="clear" w:color="auto" w:fill="DBE5F1" w:themeFill="accent1" w:themeFillTint="33"/>
          </w:tcPr>
          <w:p w14:paraId="2D1475A5"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TD02</w:t>
            </w:r>
          </w:p>
        </w:tc>
        <w:tc>
          <w:tcPr>
            <w:tcW w:w="7677" w:type="dxa"/>
          </w:tcPr>
          <w:p w14:paraId="04F2093F" w14:textId="77777777" w:rsidR="00CD4046" w:rsidRPr="00CD4046" w:rsidRDefault="00CD4046" w:rsidP="00D40DBB">
            <w:pPr>
              <w:suppressAutoHyphens/>
              <w:spacing w:before="60" w:after="60" w:line="326" w:lineRule="auto"/>
              <w:jc w:val="both"/>
              <w:rPr>
                <w:b/>
                <w:bCs/>
                <w:sz w:val="18"/>
                <w:szCs w:val="18"/>
              </w:rPr>
            </w:pPr>
            <w:r w:rsidRPr="00CD4046">
              <w:rPr>
                <w:b/>
                <w:bCs/>
                <w:sz w:val="18"/>
                <w:szCs w:val="18"/>
              </w:rPr>
              <w:t>Acconto/Anticipo su fattura</w:t>
            </w:r>
          </w:p>
        </w:tc>
      </w:tr>
      <w:tr w:rsidR="00CD4046" w:rsidRPr="00CD4046" w14:paraId="50922F27" w14:textId="77777777" w:rsidTr="00D40DBB">
        <w:tc>
          <w:tcPr>
            <w:tcW w:w="1951" w:type="dxa"/>
            <w:shd w:val="clear" w:color="auto" w:fill="DBE5F1" w:themeFill="accent1" w:themeFillTint="33"/>
          </w:tcPr>
          <w:p w14:paraId="041AD2BF"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TD03</w:t>
            </w:r>
          </w:p>
        </w:tc>
        <w:tc>
          <w:tcPr>
            <w:tcW w:w="7677" w:type="dxa"/>
          </w:tcPr>
          <w:p w14:paraId="1413A449" w14:textId="77777777" w:rsidR="00CD4046" w:rsidRPr="00CD4046" w:rsidRDefault="00CD4046" w:rsidP="00D40DBB">
            <w:pPr>
              <w:suppressAutoHyphens/>
              <w:spacing w:before="60" w:after="60" w:line="326" w:lineRule="auto"/>
              <w:jc w:val="both"/>
              <w:rPr>
                <w:sz w:val="18"/>
                <w:szCs w:val="18"/>
              </w:rPr>
            </w:pPr>
            <w:r w:rsidRPr="00CD4046">
              <w:rPr>
                <w:sz w:val="18"/>
                <w:szCs w:val="18"/>
              </w:rPr>
              <w:t>Acconto/anticipo su parcella</w:t>
            </w:r>
          </w:p>
        </w:tc>
      </w:tr>
      <w:tr w:rsidR="00CD4046" w:rsidRPr="00CD4046" w14:paraId="3AC793A8" w14:textId="77777777" w:rsidTr="00D40DBB">
        <w:tc>
          <w:tcPr>
            <w:tcW w:w="1951" w:type="dxa"/>
            <w:shd w:val="clear" w:color="auto" w:fill="DBE5F1" w:themeFill="accent1" w:themeFillTint="33"/>
          </w:tcPr>
          <w:p w14:paraId="1327D292"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TD04</w:t>
            </w:r>
          </w:p>
        </w:tc>
        <w:tc>
          <w:tcPr>
            <w:tcW w:w="7677" w:type="dxa"/>
          </w:tcPr>
          <w:p w14:paraId="79C5F7FD" w14:textId="77777777" w:rsidR="00CD4046" w:rsidRPr="00CD4046" w:rsidRDefault="00CD4046" w:rsidP="00D40DBB">
            <w:pPr>
              <w:suppressAutoHyphens/>
              <w:spacing w:before="60" w:after="60" w:line="326" w:lineRule="auto"/>
              <w:jc w:val="both"/>
              <w:rPr>
                <w:b/>
                <w:bCs/>
                <w:sz w:val="18"/>
                <w:szCs w:val="18"/>
              </w:rPr>
            </w:pPr>
            <w:r w:rsidRPr="00CD4046">
              <w:rPr>
                <w:b/>
                <w:bCs/>
                <w:sz w:val="18"/>
                <w:szCs w:val="18"/>
              </w:rPr>
              <w:t>Nota di credito</w:t>
            </w:r>
          </w:p>
        </w:tc>
      </w:tr>
      <w:tr w:rsidR="00CD4046" w:rsidRPr="00CD4046" w14:paraId="4410F1B4" w14:textId="77777777" w:rsidTr="00D40DBB">
        <w:tc>
          <w:tcPr>
            <w:tcW w:w="1951" w:type="dxa"/>
            <w:shd w:val="clear" w:color="auto" w:fill="DBE5F1" w:themeFill="accent1" w:themeFillTint="33"/>
          </w:tcPr>
          <w:p w14:paraId="1578597E"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TD05</w:t>
            </w:r>
          </w:p>
        </w:tc>
        <w:tc>
          <w:tcPr>
            <w:tcW w:w="7677" w:type="dxa"/>
          </w:tcPr>
          <w:p w14:paraId="450DF8DC" w14:textId="77777777" w:rsidR="00CD4046" w:rsidRPr="00CD4046" w:rsidRDefault="00CD4046" w:rsidP="00D40DBB">
            <w:pPr>
              <w:suppressAutoHyphens/>
              <w:spacing w:before="60" w:after="60" w:line="326" w:lineRule="auto"/>
              <w:jc w:val="both"/>
              <w:rPr>
                <w:b/>
                <w:bCs/>
                <w:sz w:val="18"/>
                <w:szCs w:val="18"/>
              </w:rPr>
            </w:pPr>
            <w:r w:rsidRPr="00CD4046">
              <w:rPr>
                <w:b/>
                <w:bCs/>
                <w:sz w:val="18"/>
                <w:szCs w:val="18"/>
              </w:rPr>
              <w:t>Nota di debito</w:t>
            </w:r>
          </w:p>
        </w:tc>
      </w:tr>
      <w:tr w:rsidR="00CD4046" w:rsidRPr="00CD4046" w14:paraId="0E7459E8" w14:textId="77777777" w:rsidTr="00D40DBB">
        <w:tc>
          <w:tcPr>
            <w:tcW w:w="1951" w:type="dxa"/>
            <w:shd w:val="clear" w:color="auto" w:fill="DBE5F1" w:themeFill="accent1" w:themeFillTint="33"/>
          </w:tcPr>
          <w:p w14:paraId="591561CD"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TD06</w:t>
            </w:r>
          </w:p>
        </w:tc>
        <w:tc>
          <w:tcPr>
            <w:tcW w:w="7677" w:type="dxa"/>
          </w:tcPr>
          <w:p w14:paraId="2455E664" w14:textId="77777777" w:rsidR="00CD4046" w:rsidRPr="00CD4046" w:rsidRDefault="00CD4046" w:rsidP="00D40DBB">
            <w:pPr>
              <w:suppressAutoHyphens/>
              <w:spacing w:before="60" w:after="60" w:line="326" w:lineRule="auto"/>
              <w:jc w:val="both"/>
              <w:rPr>
                <w:sz w:val="18"/>
                <w:szCs w:val="18"/>
              </w:rPr>
            </w:pPr>
            <w:r w:rsidRPr="00CD4046">
              <w:rPr>
                <w:sz w:val="18"/>
                <w:szCs w:val="18"/>
              </w:rPr>
              <w:t>Parcella</w:t>
            </w:r>
          </w:p>
        </w:tc>
      </w:tr>
      <w:tr w:rsidR="00CD4046" w:rsidRPr="00CD4046" w14:paraId="5C4EDCA9" w14:textId="77777777" w:rsidTr="00D40DBB">
        <w:trPr>
          <w:trHeight w:val="426"/>
        </w:trPr>
        <w:tc>
          <w:tcPr>
            <w:tcW w:w="1951" w:type="dxa"/>
            <w:shd w:val="clear" w:color="auto" w:fill="DBE5F1" w:themeFill="accent1" w:themeFillTint="33"/>
          </w:tcPr>
          <w:p w14:paraId="20A9C903"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TD16</w:t>
            </w:r>
          </w:p>
        </w:tc>
        <w:tc>
          <w:tcPr>
            <w:tcW w:w="7677" w:type="dxa"/>
          </w:tcPr>
          <w:p w14:paraId="2C91469E" w14:textId="77777777" w:rsidR="00CD4046" w:rsidRPr="00CD4046" w:rsidRDefault="00CD4046" w:rsidP="00D40DBB">
            <w:pPr>
              <w:suppressAutoHyphens/>
              <w:spacing w:before="60" w:after="60" w:line="326" w:lineRule="auto"/>
              <w:jc w:val="both"/>
              <w:rPr>
                <w:sz w:val="18"/>
                <w:szCs w:val="18"/>
              </w:rPr>
            </w:pPr>
            <w:r w:rsidRPr="00CD4046">
              <w:rPr>
                <w:sz w:val="18"/>
                <w:szCs w:val="18"/>
              </w:rPr>
              <w:t xml:space="preserve">Integrazione fattura </w:t>
            </w:r>
            <w:r w:rsidRPr="00CD4046">
              <w:rPr>
                <w:b/>
                <w:bCs/>
                <w:sz w:val="18"/>
                <w:szCs w:val="18"/>
              </w:rPr>
              <w:t>reverse charge interno</w:t>
            </w:r>
            <w:r w:rsidRPr="00CD4046">
              <w:rPr>
                <w:sz w:val="18"/>
                <w:szCs w:val="18"/>
              </w:rPr>
              <w:t xml:space="preserve"> (pulizie edifici, pallet usati, rottami, subappalti edilizia, etc.)</w:t>
            </w:r>
          </w:p>
        </w:tc>
      </w:tr>
      <w:tr w:rsidR="00CD4046" w:rsidRPr="00CD4046" w14:paraId="16CFEB49" w14:textId="77777777" w:rsidTr="00D40DBB">
        <w:tc>
          <w:tcPr>
            <w:tcW w:w="1951" w:type="dxa"/>
            <w:shd w:val="clear" w:color="auto" w:fill="DBE5F1" w:themeFill="accent1" w:themeFillTint="33"/>
          </w:tcPr>
          <w:p w14:paraId="58742140"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TD17</w:t>
            </w:r>
          </w:p>
        </w:tc>
        <w:tc>
          <w:tcPr>
            <w:tcW w:w="7677" w:type="dxa"/>
          </w:tcPr>
          <w:p w14:paraId="7A2C76A1" w14:textId="77777777" w:rsidR="00CD4046" w:rsidRPr="00CD4046" w:rsidRDefault="00CD4046" w:rsidP="00D40DBB">
            <w:pPr>
              <w:suppressAutoHyphens/>
              <w:spacing w:before="60" w:after="60" w:line="326" w:lineRule="auto"/>
              <w:jc w:val="both"/>
              <w:rPr>
                <w:sz w:val="18"/>
                <w:szCs w:val="18"/>
              </w:rPr>
            </w:pPr>
            <w:r w:rsidRPr="00CD4046">
              <w:rPr>
                <w:sz w:val="18"/>
                <w:szCs w:val="18"/>
              </w:rPr>
              <w:t xml:space="preserve">Integrazione/autofattura per </w:t>
            </w:r>
            <w:r w:rsidRPr="00CD4046">
              <w:rPr>
                <w:b/>
                <w:bCs/>
                <w:sz w:val="18"/>
                <w:szCs w:val="18"/>
              </w:rPr>
              <w:t>acquisto servizi dall’estero</w:t>
            </w:r>
            <w:r w:rsidRPr="00CD4046">
              <w:rPr>
                <w:sz w:val="18"/>
                <w:szCs w:val="18"/>
              </w:rPr>
              <w:t xml:space="preserve"> (UE o extra-UE)</w:t>
            </w:r>
          </w:p>
        </w:tc>
      </w:tr>
      <w:tr w:rsidR="00CD4046" w:rsidRPr="00CD4046" w14:paraId="28E5588B" w14:textId="77777777" w:rsidTr="00D40DBB">
        <w:tc>
          <w:tcPr>
            <w:tcW w:w="1951" w:type="dxa"/>
            <w:shd w:val="clear" w:color="auto" w:fill="DBE5F1" w:themeFill="accent1" w:themeFillTint="33"/>
          </w:tcPr>
          <w:p w14:paraId="41821F78"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lastRenderedPageBreak/>
              <w:t>TD18</w:t>
            </w:r>
          </w:p>
        </w:tc>
        <w:tc>
          <w:tcPr>
            <w:tcW w:w="7677" w:type="dxa"/>
          </w:tcPr>
          <w:p w14:paraId="37FE112A" w14:textId="77777777" w:rsidR="00CD4046" w:rsidRPr="00CD4046" w:rsidRDefault="00CD4046" w:rsidP="00D40DBB">
            <w:pPr>
              <w:suppressAutoHyphens/>
              <w:spacing w:before="60" w:after="60" w:line="326" w:lineRule="auto"/>
              <w:jc w:val="both"/>
              <w:rPr>
                <w:sz w:val="18"/>
                <w:szCs w:val="18"/>
              </w:rPr>
            </w:pPr>
            <w:r w:rsidRPr="00CD4046">
              <w:rPr>
                <w:sz w:val="18"/>
                <w:szCs w:val="18"/>
              </w:rPr>
              <w:t xml:space="preserve">Integrazione per </w:t>
            </w:r>
            <w:r w:rsidRPr="00CD4046">
              <w:rPr>
                <w:b/>
                <w:bCs/>
                <w:sz w:val="18"/>
                <w:szCs w:val="18"/>
              </w:rPr>
              <w:t>acquisto di beni intracomunitari</w:t>
            </w:r>
          </w:p>
        </w:tc>
      </w:tr>
      <w:tr w:rsidR="00CD4046" w:rsidRPr="00CD4046" w14:paraId="3D094F87" w14:textId="77777777" w:rsidTr="00D40DBB">
        <w:tc>
          <w:tcPr>
            <w:tcW w:w="1951" w:type="dxa"/>
            <w:shd w:val="clear" w:color="auto" w:fill="DBE5F1" w:themeFill="accent1" w:themeFillTint="33"/>
          </w:tcPr>
          <w:p w14:paraId="01828FA3"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TD19</w:t>
            </w:r>
          </w:p>
        </w:tc>
        <w:tc>
          <w:tcPr>
            <w:tcW w:w="7677" w:type="dxa"/>
          </w:tcPr>
          <w:p w14:paraId="08CD0A1A" w14:textId="38587D0B" w:rsidR="00CD4046" w:rsidRPr="00CD4046" w:rsidRDefault="00CD4046" w:rsidP="00D40DBB">
            <w:pPr>
              <w:suppressAutoHyphens/>
              <w:spacing w:before="60" w:after="60" w:line="326" w:lineRule="auto"/>
              <w:jc w:val="both"/>
              <w:rPr>
                <w:sz w:val="18"/>
                <w:szCs w:val="18"/>
              </w:rPr>
            </w:pPr>
            <w:r w:rsidRPr="00CD4046">
              <w:rPr>
                <w:b/>
                <w:bCs/>
                <w:sz w:val="18"/>
                <w:szCs w:val="18"/>
              </w:rPr>
              <w:t>Integrazione/autofattura per acquisto di beni ex art.17</w:t>
            </w:r>
            <w:r w:rsidRPr="00CD4046">
              <w:rPr>
                <w:sz w:val="18"/>
                <w:szCs w:val="18"/>
              </w:rPr>
              <w:t xml:space="preserve"> </w:t>
            </w:r>
            <w:r w:rsidRPr="00CD4046">
              <w:rPr>
                <w:b/>
                <w:bCs/>
                <w:sz w:val="18"/>
                <w:szCs w:val="18"/>
              </w:rPr>
              <w:t>co. 2 DPR 633/1972</w:t>
            </w:r>
            <w:r w:rsidRPr="00CD4046">
              <w:rPr>
                <w:sz w:val="18"/>
                <w:szCs w:val="18"/>
              </w:rPr>
              <w:t xml:space="preserve"> (ad es. acquisti da UE/Extra-UE</w:t>
            </w:r>
            <w:r w:rsidR="00D53A44" w:rsidRPr="00CD4046">
              <w:rPr>
                <w:sz w:val="18"/>
                <w:szCs w:val="18"/>
              </w:rPr>
              <w:t xml:space="preserve"> </w:t>
            </w:r>
            <w:r w:rsidR="00D53A44" w:rsidRPr="00732445">
              <w:rPr>
                <w:sz w:val="18"/>
                <w:szCs w:val="18"/>
              </w:rPr>
              <w:t>con rappresentante fiscale IT</w:t>
            </w:r>
            <w:r w:rsidRPr="00732445">
              <w:rPr>
                <w:sz w:val="18"/>
                <w:szCs w:val="18"/>
              </w:rPr>
              <w:t>)</w:t>
            </w:r>
          </w:p>
        </w:tc>
      </w:tr>
      <w:tr w:rsidR="00CD4046" w:rsidRPr="00CD4046" w14:paraId="081BD820" w14:textId="77777777" w:rsidTr="00D40DBB">
        <w:tc>
          <w:tcPr>
            <w:tcW w:w="1951" w:type="dxa"/>
            <w:shd w:val="clear" w:color="auto" w:fill="DBE5F1" w:themeFill="accent1" w:themeFillTint="33"/>
          </w:tcPr>
          <w:p w14:paraId="293CC958"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TD20</w:t>
            </w:r>
          </w:p>
        </w:tc>
        <w:tc>
          <w:tcPr>
            <w:tcW w:w="7677" w:type="dxa"/>
          </w:tcPr>
          <w:p w14:paraId="1C05084B" w14:textId="27856BED" w:rsidR="00CD4046" w:rsidRPr="00CD4046" w:rsidRDefault="00CD4046" w:rsidP="00D40DBB">
            <w:pPr>
              <w:suppressAutoHyphens/>
              <w:spacing w:before="60" w:after="60" w:line="326" w:lineRule="auto"/>
              <w:jc w:val="both"/>
              <w:rPr>
                <w:sz w:val="18"/>
                <w:szCs w:val="18"/>
              </w:rPr>
            </w:pPr>
            <w:r w:rsidRPr="00CD4046">
              <w:rPr>
                <w:b/>
                <w:bCs/>
                <w:sz w:val="18"/>
                <w:szCs w:val="18"/>
              </w:rPr>
              <w:t>Autofattura per regolarizzazione e integrazione delle fatture</w:t>
            </w:r>
            <w:r w:rsidRPr="00CD4046">
              <w:rPr>
                <w:sz w:val="18"/>
                <w:szCs w:val="18"/>
              </w:rPr>
              <w:t xml:space="preserve"> (ex art.6 c.8 e 9-bis </w:t>
            </w:r>
            <w:proofErr w:type="spellStart"/>
            <w:r w:rsidR="00CC0539" w:rsidRPr="00545831">
              <w:rPr>
                <w:sz w:val="18"/>
                <w:szCs w:val="18"/>
              </w:rPr>
              <w:t>D</w:t>
            </w:r>
            <w:r w:rsidRPr="00CD4046">
              <w:rPr>
                <w:sz w:val="18"/>
                <w:szCs w:val="18"/>
              </w:rPr>
              <w:t>.</w:t>
            </w:r>
            <w:r w:rsidR="00CC0539" w:rsidRPr="00545831">
              <w:rPr>
                <w:sz w:val="18"/>
                <w:szCs w:val="18"/>
              </w:rPr>
              <w:t>L</w:t>
            </w:r>
            <w:r w:rsidRPr="00CD4046">
              <w:rPr>
                <w:sz w:val="18"/>
                <w:szCs w:val="18"/>
              </w:rPr>
              <w:t>gs.</w:t>
            </w:r>
            <w:proofErr w:type="spellEnd"/>
            <w:r w:rsidRPr="00CD4046">
              <w:rPr>
                <w:sz w:val="18"/>
                <w:szCs w:val="18"/>
              </w:rPr>
              <w:t xml:space="preserve"> 471/97 o art.46 c.5 D.L. 331/1993) – errori o mancato ricevimento fatture IT/UE</w:t>
            </w:r>
          </w:p>
        </w:tc>
      </w:tr>
      <w:tr w:rsidR="00CD4046" w:rsidRPr="00CD4046" w14:paraId="72217D97" w14:textId="77777777" w:rsidTr="00D40DBB">
        <w:tc>
          <w:tcPr>
            <w:tcW w:w="1951" w:type="dxa"/>
            <w:shd w:val="clear" w:color="auto" w:fill="DBE5F1" w:themeFill="accent1" w:themeFillTint="33"/>
          </w:tcPr>
          <w:p w14:paraId="2F3F03EA"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TD21</w:t>
            </w:r>
          </w:p>
        </w:tc>
        <w:tc>
          <w:tcPr>
            <w:tcW w:w="7677" w:type="dxa"/>
          </w:tcPr>
          <w:p w14:paraId="1F85FC01" w14:textId="77777777" w:rsidR="00CD4046" w:rsidRPr="00CD4046" w:rsidRDefault="00CD4046" w:rsidP="00D40DBB">
            <w:pPr>
              <w:suppressAutoHyphens/>
              <w:spacing w:before="60" w:after="60" w:line="326" w:lineRule="auto"/>
              <w:jc w:val="both"/>
              <w:rPr>
                <w:sz w:val="18"/>
                <w:szCs w:val="18"/>
              </w:rPr>
            </w:pPr>
            <w:r w:rsidRPr="00CD4046">
              <w:rPr>
                <w:sz w:val="18"/>
                <w:szCs w:val="18"/>
              </w:rPr>
              <w:t>Autofattura per splafonamento</w:t>
            </w:r>
          </w:p>
        </w:tc>
      </w:tr>
      <w:tr w:rsidR="00CD4046" w:rsidRPr="00CD4046" w14:paraId="421B60F2" w14:textId="77777777" w:rsidTr="00D40DBB">
        <w:tc>
          <w:tcPr>
            <w:tcW w:w="1951" w:type="dxa"/>
            <w:shd w:val="clear" w:color="auto" w:fill="DBE5F1" w:themeFill="accent1" w:themeFillTint="33"/>
          </w:tcPr>
          <w:p w14:paraId="09DBF1C9"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TD22</w:t>
            </w:r>
          </w:p>
        </w:tc>
        <w:tc>
          <w:tcPr>
            <w:tcW w:w="7677" w:type="dxa"/>
          </w:tcPr>
          <w:p w14:paraId="55D75D19" w14:textId="77777777" w:rsidR="00CD4046" w:rsidRPr="00CD4046" w:rsidRDefault="00CD4046" w:rsidP="00D40DBB">
            <w:pPr>
              <w:suppressAutoHyphens/>
              <w:spacing w:before="60" w:after="60" w:line="326" w:lineRule="auto"/>
              <w:jc w:val="both"/>
              <w:rPr>
                <w:sz w:val="18"/>
                <w:szCs w:val="18"/>
              </w:rPr>
            </w:pPr>
            <w:r w:rsidRPr="00CD4046">
              <w:rPr>
                <w:sz w:val="18"/>
                <w:szCs w:val="18"/>
              </w:rPr>
              <w:t>Estrazione beni da Deposito IVA</w:t>
            </w:r>
          </w:p>
        </w:tc>
      </w:tr>
      <w:tr w:rsidR="00CD4046" w:rsidRPr="00CD4046" w14:paraId="1FDA7293" w14:textId="77777777" w:rsidTr="00D40DBB">
        <w:tc>
          <w:tcPr>
            <w:tcW w:w="1951" w:type="dxa"/>
            <w:shd w:val="clear" w:color="auto" w:fill="DBE5F1" w:themeFill="accent1" w:themeFillTint="33"/>
          </w:tcPr>
          <w:p w14:paraId="2F630E17"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TD23</w:t>
            </w:r>
          </w:p>
        </w:tc>
        <w:tc>
          <w:tcPr>
            <w:tcW w:w="7677" w:type="dxa"/>
          </w:tcPr>
          <w:p w14:paraId="06204A99" w14:textId="77777777" w:rsidR="00CD4046" w:rsidRPr="00CD4046" w:rsidRDefault="00CD4046" w:rsidP="00D40DBB">
            <w:pPr>
              <w:suppressAutoHyphens/>
              <w:spacing w:before="60" w:after="60" w:line="326" w:lineRule="auto"/>
              <w:jc w:val="both"/>
              <w:rPr>
                <w:sz w:val="18"/>
                <w:szCs w:val="18"/>
              </w:rPr>
            </w:pPr>
            <w:r w:rsidRPr="00CD4046">
              <w:rPr>
                <w:sz w:val="18"/>
                <w:szCs w:val="18"/>
              </w:rPr>
              <w:t>Estrazione beni da Deposito IVA con versamento dell’IVA</w:t>
            </w:r>
          </w:p>
        </w:tc>
      </w:tr>
      <w:tr w:rsidR="00CD4046" w:rsidRPr="00CD4046" w14:paraId="0F9D964A" w14:textId="77777777" w:rsidTr="00D40DBB">
        <w:tc>
          <w:tcPr>
            <w:tcW w:w="1951" w:type="dxa"/>
            <w:shd w:val="clear" w:color="auto" w:fill="DBE5F1" w:themeFill="accent1" w:themeFillTint="33"/>
          </w:tcPr>
          <w:p w14:paraId="1A6A4493"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TD24</w:t>
            </w:r>
          </w:p>
        </w:tc>
        <w:tc>
          <w:tcPr>
            <w:tcW w:w="7677" w:type="dxa"/>
          </w:tcPr>
          <w:p w14:paraId="79D586B4" w14:textId="77777777" w:rsidR="00CD4046" w:rsidRPr="00CD4046" w:rsidRDefault="00CD4046" w:rsidP="00D40DBB">
            <w:pPr>
              <w:suppressAutoHyphens/>
              <w:spacing w:before="60" w:after="60" w:line="326" w:lineRule="auto"/>
              <w:jc w:val="both"/>
              <w:rPr>
                <w:sz w:val="18"/>
                <w:szCs w:val="18"/>
              </w:rPr>
            </w:pPr>
            <w:r w:rsidRPr="00CD4046">
              <w:rPr>
                <w:b/>
                <w:bCs/>
                <w:sz w:val="18"/>
                <w:szCs w:val="18"/>
              </w:rPr>
              <w:t>Fattura differita</w:t>
            </w:r>
            <w:r w:rsidRPr="00CD4046">
              <w:rPr>
                <w:sz w:val="18"/>
                <w:szCs w:val="18"/>
              </w:rPr>
              <w:t xml:space="preserve"> di cui all’art. 21, comma 4, lett. a)</w:t>
            </w:r>
          </w:p>
        </w:tc>
      </w:tr>
      <w:tr w:rsidR="00CD4046" w:rsidRPr="00CD4046" w14:paraId="179BE2BC" w14:textId="77777777" w:rsidTr="00D40DBB">
        <w:tc>
          <w:tcPr>
            <w:tcW w:w="1951" w:type="dxa"/>
            <w:shd w:val="clear" w:color="auto" w:fill="DBE5F1" w:themeFill="accent1" w:themeFillTint="33"/>
          </w:tcPr>
          <w:p w14:paraId="2B9B41C4"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TD25</w:t>
            </w:r>
          </w:p>
        </w:tc>
        <w:tc>
          <w:tcPr>
            <w:tcW w:w="7677" w:type="dxa"/>
          </w:tcPr>
          <w:p w14:paraId="7E36CE79" w14:textId="77777777" w:rsidR="00CD4046" w:rsidRPr="00CD4046" w:rsidRDefault="00CD4046" w:rsidP="00D40DBB">
            <w:pPr>
              <w:suppressAutoHyphens/>
              <w:spacing w:before="60" w:after="60" w:line="326" w:lineRule="auto"/>
              <w:jc w:val="both"/>
              <w:rPr>
                <w:sz w:val="18"/>
                <w:szCs w:val="18"/>
              </w:rPr>
            </w:pPr>
            <w:r w:rsidRPr="00CD4046">
              <w:rPr>
                <w:sz w:val="18"/>
                <w:szCs w:val="18"/>
              </w:rPr>
              <w:t>Fattura differita di cui all’art.21, comma 4, terzo periodo lett. b) - c.d. super differita</w:t>
            </w:r>
          </w:p>
        </w:tc>
      </w:tr>
      <w:tr w:rsidR="00CD4046" w:rsidRPr="00CD4046" w14:paraId="5AE8EC4D" w14:textId="77777777" w:rsidTr="00D40DBB">
        <w:tc>
          <w:tcPr>
            <w:tcW w:w="1951" w:type="dxa"/>
            <w:shd w:val="clear" w:color="auto" w:fill="DBE5F1" w:themeFill="accent1" w:themeFillTint="33"/>
          </w:tcPr>
          <w:p w14:paraId="5255F3A1"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TD26</w:t>
            </w:r>
          </w:p>
        </w:tc>
        <w:tc>
          <w:tcPr>
            <w:tcW w:w="7677" w:type="dxa"/>
          </w:tcPr>
          <w:p w14:paraId="46703D35" w14:textId="77777777" w:rsidR="00CD4046" w:rsidRPr="00CD4046" w:rsidRDefault="00CD4046" w:rsidP="00D40DBB">
            <w:pPr>
              <w:suppressAutoHyphens/>
              <w:spacing w:before="60" w:after="60" w:line="326" w:lineRule="auto"/>
              <w:jc w:val="both"/>
              <w:rPr>
                <w:sz w:val="18"/>
                <w:szCs w:val="18"/>
              </w:rPr>
            </w:pPr>
            <w:r w:rsidRPr="00CD4046">
              <w:rPr>
                <w:b/>
                <w:bCs/>
                <w:sz w:val="18"/>
                <w:szCs w:val="18"/>
              </w:rPr>
              <w:t>Cessione di beni ammortizzabili</w:t>
            </w:r>
            <w:r w:rsidRPr="00CD4046">
              <w:rPr>
                <w:sz w:val="18"/>
                <w:szCs w:val="18"/>
              </w:rPr>
              <w:t xml:space="preserve"> e per passaggi interni (ex art.36 DPR 633/1972)</w:t>
            </w:r>
          </w:p>
        </w:tc>
      </w:tr>
      <w:tr w:rsidR="00CD4046" w:rsidRPr="00CD4046" w14:paraId="14342AFC" w14:textId="77777777" w:rsidTr="00D40DBB">
        <w:tc>
          <w:tcPr>
            <w:tcW w:w="1951" w:type="dxa"/>
            <w:shd w:val="clear" w:color="auto" w:fill="DBE5F1" w:themeFill="accent1" w:themeFillTint="33"/>
          </w:tcPr>
          <w:p w14:paraId="34BE1BD7" w14:textId="77777777" w:rsidR="00CD4046" w:rsidRPr="00D40DBB" w:rsidRDefault="00CD4046" w:rsidP="00D40DBB">
            <w:pPr>
              <w:suppressAutoHyphens/>
              <w:spacing w:before="60" w:after="60" w:line="326" w:lineRule="auto"/>
              <w:jc w:val="center"/>
              <w:rPr>
                <w:b/>
                <w:sz w:val="20"/>
                <w:szCs w:val="20"/>
              </w:rPr>
            </w:pPr>
            <w:r w:rsidRPr="00D40DBB">
              <w:rPr>
                <w:b/>
                <w:sz w:val="20"/>
                <w:szCs w:val="20"/>
              </w:rPr>
              <w:t>TD27</w:t>
            </w:r>
          </w:p>
        </w:tc>
        <w:tc>
          <w:tcPr>
            <w:tcW w:w="7677" w:type="dxa"/>
          </w:tcPr>
          <w:p w14:paraId="7C3EE716" w14:textId="77777777" w:rsidR="00CD4046" w:rsidRPr="00CD4046" w:rsidRDefault="00CD4046" w:rsidP="00D40DBB">
            <w:pPr>
              <w:suppressAutoHyphens/>
              <w:spacing w:before="60" w:after="60" w:line="326" w:lineRule="auto"/>
              <w:jc w:val="both"/>
              <w:rPr>
                <w:sz w:val="18"/>
                <w:szCs w:val="18"/>
              </w:rPr>
            </w:pPr>
            <w:r w:rsidRPr="00CD4046">
              <w:rPr>
                <w:sz w:val="18"/>
                <w:szCs w:val="18"/>
              </w:rPr>
              <w:t>Fattura per autoconsumo o per cessioni gratuite senza rivalsa</w:t>
            </w:r>
          </w:p>
        </w:tc>
      </w:tr>
    </w:tbl>
    <w:p w14:paraId="14571552" w14:textId="77777777" w:rsidR="006441C4" w:rsidRDefault="006441C4" w:rsidP="00CD4046">
      <w:pPr>
        <w:suppressAutoHyphens/>
        <w:spacing w:line="360" w:lineRule="auto"/>
        <w:jc w:val="both"/>
      </w:pPr>
    </w:p>
    <w:p w14:paraId="23F35826" w14:textId="5FA318B3" w:rsidR="006441C4" w:rsidRDefault="006441C4" w:rsidP="00CD4046">
      <w:pPr>
        <w:suppressAutoHyphens/>
        <w:spacing w:line="360" w:lineRule="auto"/>
        <w:jc w:val="both"/>
      </w:pPr>
      <w:r>
        <w:t>Alcuni “</w:t>
      </w:r>
      <w:r w:rsidRPr="006441C4">
        <w:t>Tipo documento</w:t>
      </w:r>
      <w:r>
        <w:t>”</w:t>
      </w:r>
      <w:r w:rsidRPr="006441C4">
        <w:t xml:space="preserve"> vanno utilizzati sia per la fatturazione elettronica che per l’esterometro, altri </w:t>
      </w:r>
      <w:r w:rsidR="00CF02FD">
        <w:t>invece no.</w:t>
      </w:r>
      <w:r w:rsidRPr="006441C4">
        <w:t xml:space="preserve"> Nella tabella seguente si evidenzia </w:t>
      </w:r>
      <w:r w:rsidRPr="006441C4">
        <w:rPr>
          <w:b/>
          <w:bCs/>
        </w:rPr>
        <w:t>per ogni Tipo documento l’adempimento collegato</w:t>
      </w:r>
      <w:r w:rsidRPr="006441C4">
        <w:t xml:space="preserve">, ossia se il codice va utilizzato </w:t>
      </w:r>
      <w:r w:rsidRPr="006441C4">
        <w:rPr>
          <w:b/>
          <w:bCs/>
        </w:rPr>
        <w:t>per la</w:t>
      </w:r>
      <w:r w:rsidRPr="006441C4">
        <w:t xml:space="preserve"> </w:t>
      </w:r>
      <w:r w:rsidRPr="006441C4">
        <w:rPr>
          <w:b/>
          <w:bCs/>
        </w:rPr>
        <w:t>fattura elettronica</w:t>
      </w:r>
      <w:r w:rsidRPr="006441C4">
        <w:t xml:space="preserve"> </w:t>
      </w:r>
      <w:r w:rsidRPr="006441C4">
        <w:rPr>
          <w:b/>
          <w:bCs/>
        </w:rPr>
        <w:t>e/o</w:t>
      </w:r>
      <w:r w:rsidRPr="006441C4">
        <w:t xml:space="preserve"> </w:t>
      </w:r>
      <w:r w:rsidRPr="006441C4">
        <w:rPr>
          <w:b/>
          <w:bCs/>
        </w:rPr>
        <w:t>per l’esterometro</w:t>
      </w:r>
      <w:r w:rsidRPr="006441C4">
        <w:t>.</w:t>
      </w:r>
    </w:p>
    <w:p w14:paraId="62A6D806" w14:textId="72D24A50" w:rsidR="00D40DBB" w:rsidRDefault="00FC433C" w:rsidP="009917AE">
      <w:pPr>
        <w:suppressAutoHyphens/>
        <w:spacing w:line="360" w:lineRule="auto"/>
        <w:jc w:val="both"/>
      </w:pPr>
      <w:r>
        <w:rPr>
          <w:noProof/>
        </w:rPr>
        <mc:AlternateContent>
          <mc:Choice Requires="wps">
            <w:drawing>
              <wp:anchor distT="0" distB="0" distL="114300" distR="114300" simplePos="0" relativeHeight="251661824" behindDoc="0" locked="0" layoutInCell="1" allowOverlap="1" wp14:anchorId="68E45731" wp14:editId="4BD9DCBE">
                <wp:simplePos x="0" y="0"/>
                <wp:positionH relativeFrom="margin">
                  <wp:posOffset>0</wp:posOffset>
                </wp:positionH>
                <wp:positionV relativeFrom="paragraph">
                  <wp:posOffset>1244397</wp:posOffset>
                </wp:positionV>
                <wp:extent cx="930910" cy="1316990"/>
                <wp:effectExtent l="0" t="0" r="40640" b="16510"/>
                <wp:wrapNone/>
                <wp:docPr id="5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316990"/>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2E31212E" w14:textId="77777777" w:rsidR="00B46A57" w:rsidRPr="00FC433C" w:rsidRDefault="00B46A57" w:rsidP="00FC433C">
                            <w:pPr>
                              <w:spacing w:before="120" w:after="0"/>
                              <w:rPr>
                                <w:rFonts w:cs="Tahoma"/>
                                <w:b/>
                                <w:bCs/>
                                <w:smallCaps/>
                                <w:color w:val="002060"/>
                                <w:sz w:val="24"/>
                                <w:szCs w:val="24"/>
                              </w:rPr>
                            </w:pPr>
                            <w:r w:rsidRPr="00FC433C">
                              <w:rPr>
                                <w:rFonts w:cs="Tahoma"/>
                                <w:b/>
                                <w:bCs/>
                                <w:smallCaps/>
                                <w:color w:val="002060"/>
                                <w:sz w:val="24"/>
                                <w:szCs w:val="24"/>
                              </w:rPr>
                              <w:t>ricorda</w:t>
                            </w:r>
                          </w:p>
                          <w:p w14:paraId="2DD2B0E9" w14:textId="77777777" w:rsidR="00B46A57" w:rsidRPr="00FC433C" w:rsidRDefault="00B46A57" w:rsidP="00FC433C">
                            <w:pPr>
                              <w:spacing w:before="120" w:after="0"/>
                              <w:rPr>
                                <w:rFonts w:cs="Tahoma"/>
                                <w:b/>
                                <w:bCs/>
                                <w:smallCaps/>
                                <w:color w:val="002060"/>
                                <w:sz w:val="24"/>
                                <w:szCs w:val="24"/>
                              </w:rPr>
                            </w:pPr>
                            <w:r w:rsidRPr="00FC433C">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5731" id="AutoShape 34" o:spid="_x0000_s1027" type="#_x0000_t15" style="position:absolute;left:0;text-align:left;margin-left:0;margin-top:98pt;width:73.3pt;height:103.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" fillcolor="#c6d9f1 [671]">
                <v:textbox>
                  <w:txbxContent>
                    <w:p w14:paraId="2E31212E" w14:textId="77777777" w:rsidR="00B46A57" w:rsidRPr="00FC433C" w:rsidRDefault="00B46A57" w:rsidP="00FC433C">
                      <w:pPr>
                        <w:spacing w:before="120" w:after="0"/>
                        <w:rPr>
                          <w:rFonts w:cs="Tahoma"/>
                          <w:b/>
                          <w:bCs/>
                          <w:smallCaps/>
                          <w:color w:val="002060"/>
                          <w:sz w:val="24"/>
                          <w:szCs w:val="24"/>
                        </w:rPr>
                      </w:pPr>
                      <w:r w:rsidRPr="00FC433C">
                        <w:rPr>
                          <w:rFonts w:cs="Tahoma"/>
                          <w:b/>
                          <w:bCs/>
                          <w:smallCaps/>
                          <w:color w:val="002060"/>
                          <w:sz w:val="24"/>
                          <w:szCs w:val="24"/>
                        </w:rPr>
                        <w:t>ricorda</w:t>
                      </w:r>
                    </w:p>
                    <w:p w14:paraId="2DD2B0E9" w14:textId="77777777" w:rsidR="00B46A57" w:rsidRPr="00FC433C" w:rsidRDefault="00B46A57" w:rsidP="00FC433C">
                      <w:pPr>
                        <w:spacing w:before="120" w:after="0"/>
                        <w:rPr>
                          <w:rFonts w:cs="Tahoma"/>
                          <w:b/>
                          <w:bCs/>
                          <w:smallCaps/>
                          <w:color w:val="002060"/>
                          <w:sz w:val="24"/>
                          <w:szCs w:val="24"/>
                        </w:rPr>
                      </w:pPr>
                      <w:r w:rsidRPr="00FC433C">
                        <w:rPr>
                          <w:rFonts w:cs="Tahoma"/>
                          <w:b/>
                          <w:bCs/>
                          <w:smallCaps/>
                          <w:color w:val="002060"/>
                          <w:sz w:val="24"/>
                          <w:szCs w:val="24"/>
                        </w:rPr>
                        <w:t>che…</w:t>
                      </w:r>
                    </w:p>
                  </w:txbxContent>
                </v:textbox>
                <w10:wrap anchorx="margin"/>
              </v:shape>
            </w:pict>
          </mc:Fallback>
        </mc:AlternateContent>
      </w:r>
      <w:r>
        <w:rPr>
          <w:noProof/>
        </w:rPr>
        <mc:AlternateContent>
          <mc:Choice Requires="wps">
            <w:drawing>
              <wp:anchor distT="0" distB="0" distL="114300" distR="114300" simplePos="0" relativeHeight="251664896" behindDoc="0" locked="0" layoutInCell="1" allowOverlap="1" wp14:anchorId="6DC701C6" wp14:editId="3126C77F">
                <wp:simplePos x="0" y="0"/>
                <wp:positionH relativeFrom="column">
                  <wp:posOffset>1006475</wp:posOffset>
                </wp:positionH>
                <wp:positionV relativeFrom="paragraph">
                  <wp:posOffset>1224077</wp:posOffset>
                </wp:positionV>
                <wp:extent cx="5219700" cy="1322070"/>
                <wp:effectExtent l="0" t="0" r="19050" b="11430"/>
                <wp:wrapNone/>
                <wp:docPr id="49"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322070"/>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A8CB0D" id="Rettangolo 2054594369" o:spid="_x0000_s1026" style="position:absolute;margin-left:79.25pt;margin-top:96.4pt;width:411pt;height:104.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" fillcolor="#e71224" strokecolor="#e71224" strokeweight=".25mm">
                <v:fill opacity="3341f"/>
                <v:path arrowok="t"/>
              </v:rect>
            </w:pict>
          </mc:Fallback>
        </mc:AlternateContent>
      </w:r>
      <w:r w:rsidR="000A3527">
        <w:t xml:space="preserve">In altri termini </w:t>
      </w:r>
      <w:r w:rsidR="000A3527" w:rsidRPr="000A3527">
        <w:rPr>
          <w:b/>
          <w:bCs/>
        </w:rPr>
        <w:t xml:space="preserve">i codici Tipo documento </w:t>
      </w:r>
      <w:r w:rsidR="00776942">
        <w:rPr>
          <w:b/>
          <w:bCs/>
        </w:rPr>
        <w:t>utilizzabili solo ai</w:t>
      </w:r>
      <w:r w:rsidR="000A3527" w:rsidRPr="000A3527">
        <w:rPr>
          <w:b/>
          <w:bCs/>
        </w:rPr>
        <w:t xml:space="preserve"> fini dell’esterometro</w:t>
      </w:r>
      <w:r w:rsidR="000A3527">
        <w:t xml:space="preserve"> (trasmissione massiva dei dati ogni trimestre) </w:t>
      </w:r>
      <w:r w:rsidR="000A3527" w:rsidRPr="000A3527">
        <w:rPr>
          <w:b/>
          <w:bCs/>
        </w:rPr>
        <w:t>a decorrere dalle operazioni effettuate dal 1° gennaio 2022 non saranno più utilizzati</w:t>
      </w:r>
      <w:r w:rsidR="000A3527">
        <w:t xml:space="preserve">. Con il passaggio all’invio dei dati per singolo file XML </w:t>
      </w:r>
      <w:r w:rsidR="000A3527" w:rsidRPr="00910126">
        <w:rPr>
          <w:b/>
          <w:bCs/>
        </w:rPr>
        <w:t>trovano applicazione le regole “ordinarie” della fatturazione elettronica</w:t>
      </w:r>
      <w:r w:rsidR="000A3527">
        <w:t xml:space="preserve"> ed i relativi </w:t>
      </w:r>
      <w:r w:rsidR="00FD75EC">
        <w:t xml:space="preserve">dati richiesti nel campo </w:t>
      </w:r>
      <w:r w:rsidR="000A3527">
        <w:t>Tipo documento (TD01, TD02, etc.).</w:t>
      </w:r>
    </w:p>
    <w:p w14:paraId="0136B6B1" w14:textId="709DDA72" w:rsidR="00B46A57" w:rsidRDefault="00B46A57" w:rsidP="00B46A57">
      <w:pPr>
        <w:tabs>
          <w:tab w:val="left" w:pos="2680"/>
        </w:tabs>
        <w:suppressAutoHyphens/>
        <w:spacing w:line="360" w:lineRule="auto"/>
        <w:ind w:left="2124"/>
        <w:jc w:val="both"/>
      </w:pPr>
      <w:r w:rsidRPr="00B46A57">
        <w:t xml:space="preserve">I codici Tipo documento utilizzati per la fatturazione elettronica differiscono, per alcune operazioni, dai codici Tipo documento utilizzati per l’esterometro. </w:t>
      </w:r>
      <w:r w:rsidR="00CE7DFD" w:rsidRPr="00CE7DFD">
        <w:rPr>
          <w:b/>
          <w:bCs/>
        </w:rPr>
        <w:t xml:space="preserve">A decorrere dalle operazioni effettuate dal 1° gennaio 2022 i codici TD10, TD11 e TD12 non </w:t>
      </w:r>
      <w:r w:rsidR="007E63E6">
        <w:rPr>
          <w:b/>
          <w:bCs/>
        </w:rPr>
        <w:t>vanno</w:t>
      </w:r>
      <w:r w:rsidR="00CE7DFD" w:rsidRPr="00CE7DFD">
        <w:rPr>
          <w:b/>
          <w:bCs/>
        </w:rPr>
        <w:t xml:space="preserve"> più utilizzati</w:t>
      </w:r>
      <w:r w:rsidR="00CE7DFD">
        <w:t>.</w:t>
      </w:r>
    </w:p>
    <w:p w14:paraId="7E1897BB" w14:textId="77777777" w:rsidR="000B275B" w:rsidRPr="00CD4046" w:rsidRDefault="000B275B" w:rsidP="00CD4046">
      <w:pPr>
        <w:suppressAutoHyphens/>
        <w:spacing w:line="360" w:lineRule="auto"/>
        <w:jc w:val="both"/>
      </w:pPr>
    </w:p>
    <w:p w14:paraId="3364E848" w14:textId="77777777" w:rsidR="00D40DBB" w:rsidRDefault="00D40DBB">
      <w:pPr>
        <w:spacing w:after="0" w:line="240" w:lineRule="auto"/>
        <w:rPr>
          <w:b/>
          <w:i/>
          <w:color w:val="000000"/>
          <w:sz w:val="22"/>
        </w:rPr>
      </w:pPr>
      <w:r>
        <w:br w:type="page"/>
      </w:r>
    </w:p>
    <w:p w14:paraId="026850F8" w14:textId="470C0692" w:rsidR="007E68BD" w:rsidRPr="00EF7616" w:rsidRDefault="008742C6" w:rsidP="00EF7616">
      <w:pPr>
        <w:pStyle w:val="Titolo3"/>
      </w:pPr>
      <w:bookmarkStart w:id="29" w:name="_Toc87446597"/>
      <w:bookmarkStart w:id="30" w:name="_Toc87446738"/>
      <w:bookmarkStart w:id="31" w:name="_Toc87457871"/>
      <w:r w:rsidRPr="00EF7616">
        <w:lastRenderedPageBreak/>
        <w:t xml:space="preserve">Tabella </w:t>
      </w:r>
      <w:r w:rsidR="00CC0539" w:rsidRPr="00EF7616">
        <w:t>3</w:t>
      </w:r>
      <w:r w:rsidRPr="00EF7616">
        <w:t xml:space="preserve"> – Tipo documento </w:t>
      </w:r>
      <w:r w:rsidR="00291F20" w:rsidRPr="00EF7616">
        <w:t>tra fatturazione elettronica ed esterometro</w:t>
      </w:r>
      <w:bookmarkEnd w:id="29"/>
      <w:bookmarkEnd w:id="30"/>
      <w:bookmarkEnd w:id="31"/>
    </w:p>
    <w:tbl>
      <w:tblPr>
        <w:tblW w:w="10031" w:type="dxa"/>
        <w:tblLayout w:type="fixed"/>
        <w:tblLook w:val="0000" w:firstRow="0" w:lastRow="0" w:firstColumn="0" w:lastColumn="0" w:noHBand="0" w:noVBand="0"/>
      </w:tblPr>
      <w:tblGrid>
        <w:gridCol w:w="1668"/>
        <w:gridCol w:w="4110"/>
        <w:gridCol w:w="2268"/>
        <w:gridCol w:w="1985"/>
      </w:tblGrid>
      <w:tr w:rsidR="00FC433C" w:rsidRPr="00FC433C" w14:paraId="2417A7BD" w14:textId="4ACC4CA3" w:rsidTr="00267E85">
        <w:trPr>
          <w:trHeight w:val="1496"/>
        </w:trPr>
        <w:tc>
          <w:tcPr>
            <w:tcW w:w="1668" w:type="dxa"/>
            <w:tcBorders>
              <w:top w:val="single" w:sz="4" w:space="0" w:color="000000"/>
              <w:left w:val="single" w:sz="4" w:space="0" w:color="000000"/>
              <w:right w:val="single" w:sz="4" w:space="0" w:color="000000"/>
            </w:tcBorders>
            <w:shd w:val="clear" w:color="auto" w:fill="C6D9F1" w:themeFill="text2" w:themeFillTint="33"/>
          </w:tcPr>
          <w:p w14:paraId="07F33321" w14:textId="5D57FDA8" w:rsidR="00F85D31" w:rsidRPr="00FC433C" w:rsidRDefault="00F85D31" w:rsidP="00FC433C">
            <w:pPr>
              <w:suppressAutoHyphens/>
              <w:spacing w:before="60" w:after="60" w:line="326" w:lineRule="auto"/>
              <w:jc w:val="both"/>
              <w:rPr>
                <w:rFonts w:cs="Tahoma"/>
                <w:b/>
                <w:szCs w:val="20"/>
              </w:rPr>
            </w:pPr>
            <w:r w:rsidRPr="00FC433C">
              <w:rPr>
                <w:rFonts w:cs="Tahoma"/>
                <w:b/>
                <w:szCs w:val="20"/>
              </w:rPr>
              <w:t>Codice</w:t>
            </w:r>
          </w:p>
        </w:tc>
        <w:tc>
          <w:tcPr>
            <w:tcW w:w="4110" w:type="dxa"/>
            <w:tcBorders>
              <w:top w:val="single" w:sz="4" w:space="0" w:color="000000"/>
              <w:left w:val="single" w:sz="4" w:space="0" w:color="000000"/>
              <w:right w:val="single" w:sz="4" w:space="0" w:color="000000"/>
            </w:tcBorders>
            <w:shd w:val="clear" w:color="auto" w:fill="C6D9F1" w:themeFill="text2" w:themeFillTint="33"/>
          </w:tcPr>
          <w:p w14:paraId="3B42CCEA" w14:textId="1AA14901" w:rsidR="00F85D31" w:rsidRPr="00FC433C" w:rsidRDefault="00F85D31" w:rsidP="00FC433C">
            <w:pPr>
              <w:suppressAutoHyphens/>
              <w:spacing w:before="60" w:after="60" w:line="326" w:lineRule="auto"/>
              <w:jc w:val="both"/>
              <w:rPr>
                <w:rFonts w:cs="Tahoma"/>
                <w:b/>
                <w:szCs w:val="20"/>
              </w:rPr>
            </w:pPr>
            <w:r w:rsidRPr="00FC433C">
              <w:rPr>
                <w:rFonts w:cs="Tahoma"/>
                <w:b/>
                <w:szCs w:val="20"/>
              </w:rPr>
              <w:t>Descrizione</w:t>
            </w:r>
          </w:p>
        </w:tc>
        <w:tc>
          <w:tcPr>
            <w:tcW w:w="2268" w:type="dxa"/>
            <w:tcBorders>
              <w:top w:val="single" w:sz="4" w:space="0" w:color="000000"/>
              <w:left w:val="single" w:sz="4" w:space="0" w:color="000000"/>
              <w:right w:val="single" w:sz="4" w:space="0" w:color="000000"/>
            </w:tcBorders>
            <w:shd w:val="clear" w:color="auto" w:fill="548DD4" w:themeFill="text2" w:themeFillTint="99"/>
          </w:tcPr>
          <w:p w14:paraId="621A7BAE" w14:textId="77777777" w:rsidR="00F85D31" w:rsidRPr="00FC433C" w:rsidRDefault="00F85D31" w:rsidP="00FC433C">
            <w:pPr>
              <w:suppressAutoHyphens/>
              <w:spacing w:before="60" w:after="60" w:line="326" w:lineRule="auto"/>
              <w:jc w:val="center"/>
              <w:rPr>
                <w:rFonts w:cs="Tahoma"/>
                <w:b/>
                <w:bCs/>
                <w:szCs w:val="20"/>
              </w:rPr>
            </w:pPr>
            <w:r w:rsidRPr="00FC433C">
              <w:rPr>
                <w:rFonts w:cs="Tahoma"/>
                <w:b/>
                <w:bCs/>
                <w:szCs w:val="20"/>
              </w:rPr>
              <w:t>Flusso</w:t>
            </w:r>
          </w:p>
          <w:p w14:paraId="3B921649" w14:textId="77777777" w:rsidR="00F85D31" w:rsidRPr="00FC433C" w:rsidRDefault="00F85D31" w:rsidP="00FC433C">
            <w:pPr>
              <w:suppressAutoHyphens/>
              <w:spacing w:before="60" w:after="60" w:line="326" w:lineRule="auto"/>
              <w:jc w:val="center"/>
              <w:rPr>
                <w:rFonts w:cs="Tahoma"/>
                <w:b/>
                <w:bCs/>
                <w:szCs w:val="20"/>
              </w:rPr>
            </w:pPr>
            <w:r w:rsidRPr="00FC433C">
              <w:rPr>
                <w:rFonts w:cs="Tahoma"/>
                <w:b/>
                <w:bCs/>
                <w:szCs w:val="20"/>
              </w:rPr>
              <w:t>Esterometro</w:t>
            </w:r>
          </w:p>
          <w:p w14:paraId="2EFDBBE0" w14:textId="35D54635" w:rsidR="00F85D31" w:rsidRPr="00FC433C" w:rsidRDefault="00F85D31" w:rsidP="00FC433C">
            <w:pPr>
              <w:suppressAutoHyphens/>
              <w:spacing w:before="60" w:after="60" w:line="326" w:lineRule="auto"/>
              <w:jc w:val="center"/>
              <w:rPr>
                <w:rFonts w:cs="Tahoma"/>
                <w:b/>
                <w:bCs/>
                <w:szCs w:val="20"/>
              </w:rPr>
            </w:pPr>
            <w:r w:rsidRPr="00FC433C">
              <w:rPr>
                <w:rFonts w:cs="Tahoma"/>
                <w:b/>
                <w:bCs/>
                <w:szCs w:val="20"/>
              </w:rPr>
              <w:t>Trimestrale</w:t>
            </w:r>
          </w:p>
        </w:tc>
        <w:tc>
          <w:tcPr>
            <w:tcW w:w="1985" w:type="dxa"/>
            <w:tcBorders>
              <w:top w:val="single" w:sz="4" w:space="0" w:color="000000"/>
              <w:left w:val="single" w:sz="4" w:space="0" w:color="000000"/>
              <w:right w:val="single" w:sz="4" w:space="0" w:color="000000"/>
            </w:tcBorders>
            <w:shd w:val="clear" w:color="auto" w:fill="EAF1DD" w:themeFill="accent3" w:themeFillTint="33"/>
          </w:tcPr>
          <w:p w14:paraId="6F173CE9" w14:textId="77777777" w:rsidR="00F85D31" w:rsidRPr="00FC433C" w:rsidRDefault="00F85D31" w:rsidP="00FC433C">
            <w:pPr>
              <w:suppressAutoHyphens/>
              <w:spacing w:before="60" w:after="60" w:line="326" w:lineRule="auto"/>
              <w:jc w:val="center"/>
              <w:rPr>
                <w:rFonts w:cs="Tahoma"/>
                <w:b/>
                <w:bCs/>
                <w:szCs w:val="20"/>
              </w:rPr>
            </w:pPr>
            <w:r w:rsidRPr="00FC433C">
              <w:rPr>
                <w:rFonts w:cs="Tahoma"/>
                <w:b/>
                <w:bCs/>
                <w:szCs w:val="20"/>
              </w:rPr>
              <w:t>Flusso</w:t>
            </w:r>
          </w:p>
          <w:p w14:paraId="1AA4DC03" w14:textId="6988A2FD" w:rsidR="00F85D31" w:rsidRPr="00FC433C" w:rsidRDefault="00F85D31" w:rsidP="00FC433C">
            <w:pPr>
              <w:suppressAutoHyphens/>
              <w:spacing w:before="60" w:after="60" w:line="326" w:lineRule="auto"/>
              <w:jc w:val="center"/>
              <w:rPr>
                <w:rFonts w:cs="Tahoma"/>
                <w:b/>
                <w:bCs/>
                <w:szCs w:val="20"/>
              </w:rPr>
            </w:pPr>
            <w:r w:rsidRPr="00FC433C">
              <w:rPr>
                <w:rFonts w:cs="Tahoma"/>
                <w:b/>
                <w:bCs/>
                <w:szCs w:val="20"/>
              </w:rPr>
              <w:t>Fatturazione elettronica FE</w:t>
            </w:r>
          </w:p>
        </w:tc>
      </w:tr>
      <w:tr w:rsidR="00FC433C" w:rsidRPr="00FC433C" w14:paraId="26822CA3" w14:textId="41992DEA" w:rsidTr="00267E85">
        <w:tc>
          <w:tcPr>
            <w:tcW w:w="1668" w:type="dxa"/>
            <w:tcBorders>
              <w:top w:val="single" w:sz="4" w:space="0" w:color="000000"/>
              <w:left w:val="single" w:sz="4" w:space="0" w:color="000000"/>
              <w:bottom w:val="single" w:sz="4" w:space="0" w:color="000000"/>
              <w:right w:val="single" w:sz="4" w:space="0" w:color="000000"/>
            </w:tcBorders>
          </w:tcPr>
          <w:p w14:paraId="67E47449" w14:textId="6F878CC3" w:rsidR="00802A74" w:rsidRPr="00FC433C" w:rsidRDefault="00802A74" w:rsidP="00FC433C">
            <w:pPr>
              <w:suppressAutoHyphens/>
              <w:spacing w:before="60" w:after="60" w:line="326" w:lineRule="auto"/>
              <w:jc w:val="both"/>
              <w:rPr>
                <w:rFonts w:cs="Tahoma"/>
                <w:szCs w:val="20"/>
              </w:rPr>
            </w:pPr>
            <w:r w:rsidRPr="00FC433C">
              <w:rPr>
                <w:rFonts w:cs="Tahoma"/>
                <w:b/>
                <w:szCs w:val="20"/>
              </w:rPr>
              <w:t>TD01</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A8ACAFD" w14:textId="17FD34EF" w:rsidR="00802A74" w:rsidRPr="00FC433C" w:rsidRDefault="00802A74" w:rsidP="00FC433C">
            <w:pPr>
              <w:suppressAutoHyphens/>
              <w:spacing w:before="60" w:after="60" w:line="326" w:lineRule="auto"/>
              <w:jc w:val="both"/>
              <w:rPr>
                <w:rFonts w:cs="Tahoma"/>
                <w:szCs w:val="20"/>
              </w:rPr>
            </w:pPr>
            <w:r w:rsidRPr="00FC433C">
              <w:rPr>
                <w:rFonts w:cs="Tahoma"/>
                <w:szCs w:val="20"/>
              </w:rPr>
              <w:t>Fattura (emessa o ricevuta)</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ED5F4F4" w14:textId="3BF23965"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Esterometro</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C834725" w14:textId="2DBFDC5E"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293F732B" w14:textId="434D27D0" w:rsidTr="00267E85">
        <w:tc>
          <w:tcPr>
            <w:tcW w:w="1668" w:type="dxa"/>
            <w:tcBorders>
              <w:top w:val="single" w:sz="4" w:space="0" w:color="000000"/>
              <w:left w:val="single" w:sz="4" w:space="0" w:color="000000"/>
              <w:bottom w:val="single" w:sz="4" w:space="0" w:color="000000"/>
              <w:right w:val="single" w:sz="4" w:space="0" w:color="000000"/>
            </w:tcBorders>
          </w:tcPr>
          <w:p w14:paraId="66BF479F" w14:textId="17988DCE" w:rsidR="00802A74" w:rsidRPr="00FC433C" w:rsidRDefault="00802A74" w:rsidP="00FC433C">
            <w:pPr>
              <w:suppressAutoHyphens/>
              <w:spacing w:before="60" w:after="60" w:line="326" w:lineRule="auto"/>
              <w:jc w:val="both"/>
              <w:rPr>
                <w:rFonts w:cs="Tahoma"/>
                <w:b/>
                <w:szCs w:val="20"/>
              </w:rPr>
            </w:pPr>
            <w:r w:rsidRPr="00FC433C">
              <w:rPr>
                <w:rFonts w:cs="Tahoma"/>
                <w:b/>
                <w:szCs w:val="20"/>
              </w:rPr>
              <w:t>TD02</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32B9B4B" w14:textId="2A024D36" w:rsidR="00802A74" w:rsidRPr="00FC433C" w:rsidRDefault="00802A74" w:rsidP="00FC433C">
            <w:pPr>
              <w:suppressAutoHyphens/>
              <w:spacing w:before="60" w:after="60" w:line="326" w:lineRule="auto"/>
              <w:jc w:val="both"/>
              <w:rPr>
                <w:rFonts w:cs="Tahoma"/>
                <w:szCs w:val="20"/>
              </w:rPr>
            </w:pPr>
            <w:r w:rsidRPr="00FC433C">
              <w:rPr>
                <w:rFonts w:cs="Tahoma"/>
                <w:szCs w:val="20"/>
              </w:rPr>
              <w:t>Acconto/anticipo su fattura</w:t>
            </w:r>
          </w:p>
        </w:tc>
        <w:tc>
          <w:tcPr>
            <w:tcW w:w="2268" w:type="dxa"/>
            <w:tcBorders>
              <w:top w:val="single" w:sz="4" w:space="0" w:color="000000"/>
              <w:left w:val="single" w:sz="4" w:space="0" w:color="000000"/>
              <w:bottom w:val="single" w:sz="4" w:space="0" w:color="000000"/>
              <w:right w:val="single" w:sz="4" w:space="0" w:color="000000"/>
            </w:tcBorders>
          </w:tcPr>
          <w:p w14:paraId="4AF161BD" w14:textId="155B0CFE"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1FD3A72" w14:textId="095ECFEB"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20FEA510" w14:textId="6AB7DFC2" w:rsidTr="00267E85">
        <w:tc>
          <w:tcPr>
            <w:tcW w:w="1668" w:type="dxa"/>
            <w:tcBorders>
              <w:top w:val="single" w:sz="4" w:space="0" w:color="000000"/>
              <w:left w:val="single" w:sz="4" w:space="0" w:color="000000"/>
              <w:bottom w:val="single" w:sz="4" w:space="0" w:color="000000"/>
              <w:right w:val="single" w:sz="4" w:space="0" w:color="000000"/>
            </w:tcBorders>
          </w:tcPr>
          <w:p w14:paraId="47A078D6" w14:textId="3E2FFBF1" w:rsidR="00802A74" w:rsidRPr="00FC433C" w:rsidRDefault="00802A74" w:rsidP="00FC433C">
            <w:pPr>
              <w:suppressAutoHyphens/>
              <w:spacing w:before="60" w:after="60" w:line="326" w:lineRule="auto"/>
              <w:jc w:val="both"/>
              <w:rPr>
                <w:rFonts w:cs="Tahoma"/>
                <w:szCs w:val="20"/>
              </w:rPr>
            </w:pPr>
            <w:r w:rsidRPr="00FC433C">
              <w:rPr>
                <w:rFonts w:cs="Tahoma"/>
                <w:b/>
                <w:szCs w:val="20"/>
              </w:rPr>
              <w:t>TD04</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AF71F63" w14:textId="424E0EF4" w:rsidR="00802A74" w:rsidRPr="00FC433C" w:rsidRDefault="00802A74" w:rsidP="00FC433C">
            <w:pPr>
              <w:suppressAutoHyphens/>
              <w:spacing w:before="60" w:after="60" w:line="326" w:lineRule="auto"/>
              <w:jc w:val="both"/>
              <w:rPr>
                <w:rFonts w:cs="Tahoma"/>
                <w:szCs w:val="20"/>
              </w:rPr>
            </w:pPr>
            <w:r w:rsidRPr="00FC433C">
              <w:rPr>
                <w:rFonts w:cs="Tahoma"/>
                <w:szCs w:val="20"/>
              </w:rPr>
              <w:t>Nota di credito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748E48CA" w14:textId="70A4EBB5"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Esterometro</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B100619" w14:textId="756C1FDA"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037B89E9" w14:textId="20C6B7CA" w:rsidTr="00267E85">
        <w:tc>
          <w:tcPr>
            <w:tcW w:w="1668" w:type="dxa"/>
            <w:tcBorders>
              <w:top w:val="single" w:sz="4" w:space="0" w:color="000000"/>
              <w:left w:val="single" w:sz="4" w:space="0" w:color="000000"/>
              <w:bottom w:val="single" w:sz="4" w:space="0" w:color="000000"/>
              <w:right w:val="single" w:sz="4" w:space="0" w:color="000000"/>
            </w:tcBorders>
          </w:tcPr>
          <w:p w14:paraId="646B0B99" w14:textId="51E123FE" w:rsidR="00802A74" w:rsidRPr="00FC433C" w:rsidRDefault="00802A74" w:rsidP="00FC433C">
            <w:pPr>
              <w:suppressAutoHyphens/>
              <w:spacing w:before="60" w:after="60" w:line="326" w:lineRule="auto"/>
              <w:jc w:val="both"/>
              <w:rPr>
                <w:rFonts w:cs="Tahoma"/>
                <w:szCs w:val="20"/>
              </w:rPr>
            </w:pPr>
            <w:r w:rsidRPr="00FC433C">
              <w:rPr>
                <w:rFonts w:cs="Tahoma"/>
                <w:b/>
                <w:szCs w:val="20"/>
              </w:rPr>
              <w:t>TD05</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40F1A19" w14:textId="72488D8B" w:rsidR="00802A74" w:rsidRPr="00FC433C" w:rsidRDefault="00802A74" w:rsidP="00FC433C">
            <w:pPr>
              <w:suppressAutoHyphens/>
              <w:spacing w:before="60" w:after="60" w:line="326" w:lineRule="auto"/>
              <w:jc w:val="both"/>
              <w:rPr>
                <w:rFonts w:cs="Tahoma"/>
                <w:szCs w:val="20"/>
              </w:rPr>
            </w:pPr>
            <w:r w:rsidRPr="00FC433C">
              <w:rPr>
                <w:rFonts w:cs="Tahoma"/>
                <w:szCs w:val="20"/>
              </w:rPr>
              <w:t>Note di debito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2C4B6D00" w14:textId="7B25E97C"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Esterometro</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2857789" w14:textId="64FCB1E8"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54254431" w14:textId="55476A41" w:rsidTr="003961D6">
        <w:tc>
          <w:tcPr>
            <w:tcW w:w="1668" w:type="dxa"/>
            <w:tcBorders>
              <w:top w:val="single" w:sz="4" w:space="0" w:color="000000"/>
              <w:left w:val="single" w:sz="4" w:space="0" w:color="000000"/>
              <w:bottom w:val="single" w:sz="4" w:space="0" w:color="000000"/>
              <w:right w:val="single" w:sz="4" w:space="0" w:color="000000"/>
            </w:tcBorders>
          </w:tcPr>
          <w:p w14:paraId="1021ADB7" w14:textId="40731511" w:rsidR="00802A74" w:rsidRPr="00FC433C" w:rsidRDefault="00802A74" w:rsidP="00FC433C">
            <w:pPr>
              <w:suppressAutoHyphens/>
              <w:spacing w:before="60" w:after="60" w:line="326" w:lineRule="auto"/>
              <w:jc w:val="both"/>
              <w:rPr>
                <w:rFonts w:cs="Tahoma"/>
                <w:szCs w:val="20"/>
              </w:rPr>
            </w:pPr>
            <w:r w:rsidRPr="00FC433C">
              <w:rPr>
                <w:rFonts w:cs="Tahoma"/>
                <w:b/>
                <w:szCs w:val="20"/>
              </w:rPr>
              <w:t>TD10</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86CB2FE" w14:textId="2D2F717E" w:rsidR="00802A74" w:rsidRPr="00FC433C" w:rsidRDefault="00802A74" w:rsidP="00FC433C">
            <w:pPr>
              <w:suppressAutoHyphens/>
              <w:spacing w:before="60" w:after="60" w:line="326" w:lineRule="auto"/>
              <w:jc w:val="both"/>
              <w:rPr>
                <w:rFonts w:cs="Tahoma"/>
                <w:szCs w:val="20"/>
              </w:rPr>
            </w:pPr>
            <w:r w:rsidRPr="00FC433C">
              <w:rPr>
                <w:rFonts w:cs="Tahoma"/>
                <w:szCs w:val="20"/>
              </w:rPr>
              <w:t xml:space="preserve">Fattura per acquisto intracomunitario beni </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599AD7C" w14:textId="3D4F2988"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Esterometro</w:t>
            </w:r>
          </w:p>
        </w:tc>
        <w:tc>
          <w:tcPr>
            <w:tcW w:w="1985" w:type="dxa"/>
            <w:tcBorders>
              <w:top w:val="single" w:sz="4" w:space="0" w:color="000000"/>
              <w:left w:val="single" w:sz="4" w:space="0" w:color="000000"/>
              <w:bottom w:val="single" w:sz="4" w:space="0" w:color="000000"/>
              <w:right w:val="single" w:sz="4" w:space="0" w:color="000000"/>
            </w:tcBorders>
          </w:tcPr>
          <w:p w14:paraId="2FC43541" w14:textId="77777777" w:rsidR="00802A74" w:rsidRPr="00FC433C" w:rsidRDefault="00802A74" w:rsidP="00FC433C">
            <w:pPr>
              <w:suppressAutoHyphens/>
              <w:spacing w:before="60" w:after="60" w:line="326" w:lineRule="auto"/>
              <w:jc w:val="center"/>
              <w:rPr>
                <w:rFonts w:cs="Tahoma"/>
                <w:b/>
                <w:bCs/>
                <w:szCs w:val="20"/>
              </w:rPr>
            </w:pPr>
          </w:p>
        </w:tc>
      </w:tr>
      <w:tr w:rsidR="00FC433C" w:rsidRPr="00FC433C" w14:paraId="2FC0E0A5" w14:textId="153BCFD7" w:rsidTr="003961D6">
        <w:tc>
          <w:tcPr>
            <w:tcW w:w="1668" w:type="dxa"/>
            <w:tcBorders>
              <w:top w:val="single" w:sz="4" w:space="0" w:color="000000"/>
              <w:left w:val="single" w:sz="4" w:space="0" w:color="000000"/>
              <w:bottom w:val="single" w:sz="4" w:space="0" w:color="000000"/>
              <w:right w:val="single" w:sz="4" w:space="0" w:color="000000"/>
            </w:tcBorders>
          </w:tcPr>
          <w:p w14:paraId="0ADB7A66" w14:textId="19FBF689" w:rsidR="00802A74" w:rsidRPr="00FC433C" w:rsidRDefault="00802A74" w:rsidP="00FC433C">
            <w:pPr>
              <w:suppressAutoHyphens/>
              <w:spacing w:before="60" w:after="60" w:line="326" w:lineRule="auto"/>
              <w:jc w:val="both"/>
              <w:rPr>
                <w:rFonts w:cs="Tahoma"/>
                <w:szCs w:val="20"/>
              </w:rPr>
            </w:pPr>
            <w:r w:rsidRPr="00FC433C">
              <w:rPr>
                <w:rFonts w:cs="Tahoma"/>
                <w:b/>
                <w:szCs w:val="20"/>
              </w:rPr>
              <w:t>TD11</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4B5EF3B" w14:textId="77120F22" w:rsidR="00802A74" w:rsidRPr="00FC433C" w:rsidRDefault="00802A74" w:rsidP="00FC433C">
            <w:pPr>
              <w:suppressAutoHyphens/>
              <w:spacing w:before="60" w:after="60" w:line="326" w:lineRule="auto"/>
              <w:jc w:val="both"/>
              <w:rPr>
                <w:rFonts w:cs="Tahoma"/>
                <w:szCs w:val="20"/>
              </w:rPr>
            </w:pPr>
            <w:r w:rsidRPr="00FC433C">
              <w:rPr>
                <w:rFonts w:cs="Tahoma"/>
                <w:szCs w:val="20"/>
              </w:rPr>
              <w:t>Fattura per acquisto intracomunitario servizi</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50EE032" w14:textId="4D744D19"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Esterometro</w:t>
            </w:r>
          </w:p>
        </w:tc>
        <w:tc>
          <w:tcPr>
            <w:tcW w:w="1985" w:type="dxa"/>
            <w:tcBorders>
              <w:top w:val="single" w:sz="4" w:space="0" w:color="000000"/>
              <w:left w:val="single" w:sz="4" w:space="0" w:color="000000"/>
              <w:bottom w:val="single" w:sz="4" w:space="0" w:color="000000"/>
              <w:right w:val="single" w:sz="4" w:space="0" w:color="000000"/>
            </w:tcBorders>
          </w:tcPr>
          <w:p w14:paraId="32A11AB0" w14:textId="77777777" w:rsidR="00802A74" w:rsidRPr="00FC433C" w:rsidRDefault="00802A74" w:rsidP="00FC433C">
            <w:pPr>
              <w:suppressAutoHyphens/>
              <w:spacing w:before="60" w:after="60" w:line="326" w:lineRule="auto"/>
              <w:jc w:val="center"/>
              <w:rPr>
                <w:rFonts w:cs="Tahoma"/>
                <w:b/>
                <w:bCs/>
                <w:szCs w:val="20"/>
              </w:rPr>
            </w:pPr>
          </w:p>
        </w:tc>
      </w:tr>
      <w:tr w:rsidR="00FC433C" w:rsidRPr="00FC433C" w14:paraId="2AFF71DC" w14:textId="69899286" w:rsidTr="003961D6">
        <w:tc>
          <w:tcPr>
            <w:tcW w:w="1668" w:type="dxa"/>
            <w:tcBorders>
              <w:top w:val="single" w:sz="4" w:space="0" w:color="000000"/>
              <w:left w:val="single" w:sz="4" w:space="0" w:color="000000"/>
              <w:bottom w:val="single" w:sz="4" w:space="0" w:color="000000"/>
              <w:right w:val="single" w:sz="4" w:space="0" w:color="000000"/>
            </w:tcBorders>
          </w:tcPr>
          <w:p w14:paraId="3237FC26" w14:textId="722D9293" w:rsidR="00802A74" w:rsidRPr="00FC433C" w:rsidRDefault="00802A74" w:rsidP="00FC433C">
            <w:pPr>
              <w:suppressAutoHyphens/>
              <w:spacing w:before="60" w:after="60" w:line="326" w:lineRule="auto"/>
              <w:jc w:val="both"/>
              <w:rPr>
                <w:rFonts w:cs="Tahoma"/>
                <w:szCs w:val="20"/>
              </w:rPr>
            </w:pPr>
            <w:r w:rsidRPr="00FC433C">
              <w:rPr>
                <w:rFonts w:cs="Tahoma"/>
                <w:b/>
                <w:szCs w:val="20"/>
              </w:rPr>
              <w:t>TD12</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1576F1C3" w14:textId="20F35607" w:rsidR="00802A74" w:rsidRPr="00FC433C" w:rsidRDefault="00802A74" w:rsidP="00FC433C">
            <w:pPr>
              <w:suppressAutoHyphens/>
              <w:spacing w:before="60" w:after="60" w:line="326" w:lineRule="auto"/>
              <w:jc w:val="both"/>
              <w:rPr>
                <w:rFonts w:cs="Tahoma"/>
                <w:szCs w:val="20"/>
              </w:rPr>
            </w:pPr>
            <w:r w:rsidRPr="00FC433C">
              <w:rPr>
                <w:rFonts w:cs="Tahoma"/>
                <w:szCs w:val="20"/>
              </w:rPr>
              <w:t>Documento riepilogativo (art.6, DPR 695/1996)</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tcPr>
          <w:p w14:paraId="047E95E0" w14:textId="6FDCE6FB"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Esterometro</w:t>
            </w:r>
          </w:p>
        </w:tc>
        <w:tc>
          <w:tcPr>
            <w:tcW w:w="1985" w:type="dxa"/>
            <w:tcBorders>
              <w:top w:val="single" w:sz="4" w:space="0" w:color="000000"/>
              <w:left w:val="single" w:sz="4" w:space="0" w:color="000000"/>
              <w:bottom w:val="single" w:sz="4" w:space="0" w:color="000000"/>
              <w:right w:val="single" w:sz="4" w:space="0" w:color="000000"/>
            </w:tcBorders>
          </w:tcPr>
          <w:p w14:paraId="5DC70E8C" w14:textId="77777777" w:rsidR="00802A74" w:rsidRPr="00FC433C" w:rsidRDefault="00802A74" w:rsidP="00FC433C">
            <w:pPr>
              <w:suppressAutoHyphens/>
              <w:spacing w:before="60" w:after="60" w:line="326" w:lineRule="auto"/>
              <w:jc w:val="center"/>
              <w:rPr>
                <w:rFonts w:cs="Tahoma"/>
                <w:b/>
                <w:bCs/>
                <w:szCs w:val="20"/>
              </w:rPr>
            </w:pPr>
          </w:p>
        </w:tc>
      </w:tr>
      <w:tr w:rsidR="00FC433C" w:rsidRPr="00FC433C" w14:paraId="4F4883EE" w14:textId="3885F1F8" w:rsidTr="00267E85">
        <w:tc>
          <w:tcPr>
            <w:tcW w:w="1668" w:type="dxa"/>
            <w:tcBorders>
              <w:top w:val="single" w:sz="4" w:space="0" w:color="000000"/>
              <w:left w:val="single" w:sz="4" w:space="0" w:color="000000"/>
              <w:bottom w:val="single" w:sz="4" w:space="0" w:color="000000"/>
              <w:right w:val="single" w:sz="4" w:space="0" w:color="000000"/>
            </w:tcBorders>
          </w:tcPr>
          <w:p w14:paraId="64AA228E" w14:textId="1E6134FA" w:rsidR="00802A74" w:rsidRPr="00FC433C" w:rsidRDefault="00802A74" w:rsidP="00FC433C">
            <w:pPr>
              <w:suppressAutoHyphens/>
              <w:spacing w:before="60" w:after="60" w:line="326" w:lineRule="auto"/>
              <w:jc w:val="both"/>
              <w:rPr>
                <w:rFonts w:cs="Tahoma"/>
                <w:b/>
                <w:szCs w:val="20"/>
              </w:rPr>
            </w:pPr>
            <w:r w:rsidRPr="00FC433C">
              <w:rPr>
                <w:rFonts w:cs="Tahoma"/>
                <w:b/>
                <w:szCs w:val="20"/>
              </w:rPr>
              <w:t>TD17</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DFC848E" w14:textId="48F7E8A0" w:rsidR="00802A74" w:rsidRPr="00FC433C" w:rsidRDefault="00802A74" w:rsidP="00FC433C">
            <w:pPr>
              <w:suppressAutoHyphens/>
              <w:spacing w:before="60" w:after="60" w:line="326" w:lineRule="auto"/>
              <w:jc w:val="both"/>
              <w:rPr>
                <w:rFonts w:cs="Tahoma"/>
                <w:szCs w:val="20"/>
              </w:rPr>
            </w:pPr>
            <w:r w:rsidRPr="00FC433C">
              <w:rPr>
                <w:rFonts w:cs="Tahoma"/>
                <w:szCs w:val="20"/>
              </w:rPr>
              <w:t xml:space="preserve">integrazione/autofattura per acquisto servizi dall'estero </w:t>
            </w:r>
          </w:p>
        </w:tc>
        <w:tc>
          <w:tcPr>
            <w:tcW w:w="2268" w:type="dxa"/>
            <w:tcBorders>
              <w:top w:val="single" w:sz="4" w:space="0" w:color="000000"/>
              <w:left w:val="single" w:sz="4" w:space="0" w:color="000000"/>
              <w:bottom w:val="single" w:sz="4" w:space="0" w:color="000000"/>
              <w:right w:val="single" w:sz="4" w:space="0" w:color="000000"/>
            </w:tcBorders>
          </w:tcPr>
          <w:p w14:paraId="0B762A7C" w14:textId="1D7C8D00" w:rsidR="00802A74" w:rsidRPr="00FC433C" w:rsidRDefault="00802A74" w:rsidP="00FC433C">
            <w:pPr>
              <w:suppressAutoHyphens/>
              <w:spacing w:before="60" w:after="60" w:line="326" w:lineRule="auto"/>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5A07A29" w14:textId="27296105"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242F5FBD" w14:textId="787B19CF" w:rsidTr="00267E85">
        <w:tc>
          <w:tcPr>
            <w:tcW w:w="1668" w:type="dxa"/>
            <w:tcBorders>
              <w:top w:val="single" w:sz="4" w:space="0" w:color="000000"/>
              <w:left w:val="single" w:sz="4" w:space="0" w:color="000000"/>
              <w:bottom w:val="single" w:sz="4" w:space="0" w:color="000000"/>
              <w:right w:val="single" w:sz="4" w:space="0" w:color="000000"/>
            </w:tcBorders>
          </w:tcPr>
          <w:p w14:paraId="0713F71F" w14:textId="17CE07DE" w:rsidR="00802A74" w:rsidRPr="00FC433C" w:rsidRDefault="00802A74" w:rsidP="00FC433C">
            <w:pPr>
              <w:suppressAutoHyphens/>
              <w:spacing w:before="60" w:after="60" w:line="326" w:lineRule="auto"/>
              <w:jc w:val="both"/>
              <w:rPr>
                <w:rFonts w:cs="Tahoma"/>
                <w:b/>
                <w:szCs w:val="20"/>
              </w:rPr>
            </w:pPr>
            <w:r w:rsidRPr="00FC433C">
              <w:rPr>
                <w:rFonts w:cs="Tahoma"/>
                <w:b/>
                <w:szCs w:val="20"/>
              </w:rPr>
              <w:t>TD18</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3FC14CA" w14:textId="1FBE84FB" w:rsidR="00802A74" w:rsidRPr="00FC433C" w:rsidRDefault="00802A74" w:rsidP="00FC433C">
            <w:pPr>
              <w:suppressAutoHyphens/>
              <w:spacing w:before="60" w:after="60" w:line="326" w:lineRule="auto"/>
              <w:jc w:val="both"/>
              <w:rPr>
                <w:rFonts w:cs="Tahoma"/>
                <w:szCs w:val="20"/>
              </w:rPr>
            </w:pPr>
            <w:r w:rsidRPr="00FC433C">
              <w:rPr>
                <w:rFonts w:cs="Tahoma"/>
                <w:szCs w:val="20"/>
              </w:rPr>
              <w:t>integrazione per acquisto di beni intracomunitari</w:t>
            </w:r>
          </w:p>
        </w:tc>
        <w:tc>
          <w:tcPr>
            <w:tcW w:w="2268" w:type="dxa"/>
            <w:tcBorders>
              <w:top w:val="single" w:sz="4" w:space="0" w:color="000000"/>
              <w:left w:val="single" w:sz="4" w:space="0" w:color="000000"/>
              <w:bottom w:val="single" w:sz="4" w:space="0" w:color="000000"/>
              <w:right w:val="single" w:sz="4" w:space="0" w:color="000000"/>
            </w:tcBorders>
          </w:tcPr>
          <w:p w14:paraId="18B64986" w14:textId="03FEE7DF"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59A0CC4" w14:textId="66B1EF4A"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54AD38D0" w14:textId="21E88AB4" w:rsidTr="00267E85">
        <w:tc>
          <w:tcPr>
            <w:tcW w:w="1668" w:type="dxa"/>
            <w:tcBorders>
              <w:top w:val="single" w:sz="4" w:space="0" w:color="000000"/>
              <w:left w:val="single" w:sz="4" w:space="0" w:color="000000"/>
              <w:bottom w:val="single" w:sz="4" w:space="0" w:color="000000"/>
              <w:right w:val="single" w:sz="4" w:space="0" w:color="000000"/>
            </w:tcBorders>
          </w:tcPr>
          <w:p w14:paraId="5DCAA871" w14:textId="369AFB55" w:rsidR="00802A74" w:rsidRPr="00FC433C" w:rsidRDefault="00802A74" w:rsidP="00FC433C">
            <w:pPr>
              <w:suppressAutoHyphens/>
              <w:spacing w:before="60" w:after="60" w:line="326" w:lineRule="auto"/>
              <w:jc w:val="both"/>
              <w:rPr>
                <w:rFonts w:cs="Tahoma"/>
                <w:b/>
                <w:szCs w:val="20"/>
              </w:rPr>
            </w:pPr>
            <w:r w:rsidRPr="00FC433C">
              <w:rPr>
                <w:rFonts w:cs="Tahoma"/>
                <w:b/>
                <w:szCs w:val="20"/>
              </w:rPr>
              <w:t>TD19</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42ACD71C" w14:textId="49E13078" w:rsidR="00802A74" w:rsidRPr="00FC433C" w:rsidRDefault="00802A74" w:rsidP="00FC433C">
            <w:pPr>
              <w:suppressAutoHyphens/>
              <w:spacing w:before="60" w:after="60" w:line="326" w:lineRule="auto"/>
              <w:jc w:val="both"/>
              <w:rPr>
                <w:rFonts w:cs="Tahoma"/>
                <w:szCs w:val="20"/>
              </w:rPr>
            </w:pPr>
            <w:r w:rsidRPr="00FC433C">
              <w:rPr>
                <w:rFonts w:cs="Tahoma"/>
                <w:szCs w:val="20"/>
              </w:rPr>
              <w:t>integrazione/autofattura per acquisto di beni ex art. 17 c. 2 DPR 633/72</w:t>
            </w:r>
          </w:p>
        </w:tc>
        <w:tc>
          <w:tcPr>
            <w:tcW w:w="2268" w:type="dxa"/>
            <w:tcBorders>
              <w:top w:val="single" w:sz="4" w:space="0" w:color="000000"/>
              <w:left w:val="single" w:sz="4" w:space="0" w:color="000000"/>
              <w:bottom w:val="single" w:sz="4" w:space="0" w:color="000000"/>
              <w:right w:val="single" w:sz="4" w:space="0" w:color="000000"/>
            </w:tcBorders>
          </w:tcPr>
          <w:p w14:paraId="7BC521C3" w14:textId="6511FC86"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11DEA83" w14:textId="5335CC6A"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01A3DAAB" w14:textId="23BA9C9A" w:rsidTr="00267E85">
        <w:tc>
          <w:tcPr>
            <w:tcW w:w="1668" w:type="dxa"/>
            <w:tcBorders>
              <w:top w:val="single" w:sz="4" w:space="0" w:color="000000"/>
              <w:left w:val="single" w:sz="4" w:space="0" w:color="000000"/>
              <w:bottom w:val="single" w:sz="4" w:space="0" w:color="000000"/>
              <w:right w:val="single" w:sz="4" w:space="0" w:color="000000"/>
            </w:tcBorders>
          </w:tcPr>
          <w:p w14:paraId="4F5A829C" w14:textId="329B31D8" w:rsidR="00802A74" w:rsidRPr="00FC433C" w:rsidRDefault="00802A74" w:rsidP="00FC433C">
            <w:pPr>
              <w:suppressAutoHyphens/>
              <w:spacing w:before="60" w:after="60" w:line="326" w:lineRule="auto"/>
              <w:jc w:val="both"/>
              <w:rPr>
                <w:rFonts w:cs="Tahoma"/>
                <w:b/>
                <w:szCs w:val="20"/>
              </w:rPr>
            </w:pPr>
            <w:r w:rsidRPr="00FC433C">
              <w:rPr>
                <w:rFonts w:cs="Tahoma"/>
                <w:b/>
                <w:szCs w:val="20"/>
              </w:rPr>
              <w:t>TD20</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E5171D0" w14:textId="5A5AB841" w:rsidR="00802A74" w:rsidRPr="00FC433C" w:rsidRDefault="00802A74" w:rsidP="00FC433C">
            <w:pPr>
              <w:suppressAutoHyphens/>
              <w:spacing w:before="60" w:after="60" w:line="326" w:lineRule="auto"/>
              <w:jc w:val="both"/>
              <w:rPr>
                <w:rFonts w:cs="Tahoma"/>
                <w:szCs w:val="20"/>
              </w:rPr>
            </w:pPr>
            <w:r w:rsidRPr="00FC433C">
              <w:rPr>
                <w:rFonts w:cs="Tahoma"/>
                <w:szCs w:val="20"/>
              </w:rPr>
              <w:t xml:space="preserve">autofattura per regolarizzazione e integrazione delle fatture (ex art. 6 c. 8 e 9 bis d.lgs. 471/97 o art. 46 c.5 </w:t>
            </w:r>
            <w:proofErr w:type="spellStart"/>
            <w:r w:rsidRPr="00FC433C">
              <w:rPr>
                <w:rFonts w:cs="Tahoma"/>
                <w:szCs w:val="20"/>
              </w:rPr>
              <w:t>d.l.</w:t>
            </w:r>
            <w:proofErr w:type="spellEnd"/>
            <w:r w:rsidRPr="00FC433C">
              <w:rPr>
                <w:rFonts w:cs="Tahoma"/>
                <w:szCs w:val="20"/>
              </w:rPr>
              <w:t xml:space="preserve"> 331/93)</w:t>
            </w:r>
          </w:p>
        </w:tc>
        <w:tc>
          <w:tcPr>
            <w:tcW w:w="2268" w:type="dxa"/>
            <w:tcBorders>
              <w:top w:val="single" w:sz="4" w:space="0" w:color="000000"/>
              <w:left w:val="single" w:sz="4" w:space="0" w:color="000000"/>
              <w:bottom w:val="single" w:sz="4" w:space="0" w:color="000000"/>
              <w:right w:val="single" w:sz="4" w:space="0" w:color="000000"/>
            </w:tcBorders>
          </w:tcPr>
          <w:p w14:paraId="75881BEA" w14:textId="7E118874"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91680E8" w14:textId="51EFD2E0"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6B40D95C" w14:textId="7F5C30A0" w:rsidTr="00267E85">
        <w:tc>
          <w:tcPr>
            <w:tcW w:w="1668" w:type="dxa"/>
            <w:tcBorders>
              <w:top w:val="single" w:sz="4" w:space="0" w:color="000000"/>
              <w:left w:val="single" w:sz="4" w:space="0" w:color="000000"/>
              <w:bottom w:val="single" w:sz="4" w:space="0" w:color="000000"/>
              <w:right w:val="single" w:sz="4" w:space="0" w:color="000000"/>
            </w:tcBorders>
          </w:tcPr>
          <w:p w14:paraId="32632AF9" w14:textId="1C2B4EBA" w:rsidR="00802A74" w:rsidRPr="00FC433C" w:rsidRDefault="00802A74" w:rsidP="00FC433C">
            <w:pPr>
              <w:suppressAutoHyphens/>
              <w:spacing w:before="60" w:after="60" w:line="326" w:lineRule="auto"/>
              <w:jc w:val="both"/>
              <w:rPr>
                <w:rFonts w:cs="Tahoma"/>
                <w:b/>
                <w:szCs w:val="20"/>
              </w:rPr>
            </w:pPr>
            <w:r w:rsidRPr="00FC433C">
              <w:rPr>
                <w:rFonts w:cs="Tahoma"/>
                <w:b/>
                <w:szCs w:val="20"/>
              </w:rPr>
              <w:t>TD21</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17451B3" w14:textId="3319FBEA" w:rsidR="00802A74" w:rsidRPr="00FC433C" w:rsidRDefault="00802A74" w:rsidP="00FC433C">
            <w:pPr>
              <w:suppressAutoHyphens/>
              <w:spacing w:before="60" w:after="60" w:line="326" w:lineRule="auto"/>
              <w:jc w:val="both"/>
              <w:rPr>
                <w:rFonts w:cs="Tahoma"/>
                <w:szCs w:val="20"/>
              </w:rPr>
            </w:pPr>
            <w:r w:rsidRPr="00FC433C">
              <w:rPr>
                <w:rFonts w:cs="Tahoma"/>
                <w:szCs w:val="20"/>
              </w:rPr>
              <w:t>Autofattura per splafonamento</w:t>
            </w:r>
          </w:p>
        </w:tc>
        <w:tc>
          <w:tcPr>
            <w:tcW w:w="2268" w:type="dxa"/>
            <w:tcBorders>
              <w:top w:val="single" w:sz="4" w:space="0" w:color="000000"/>
              <w:left w:val="single" w:sz="4" w:space="0" w:color="000000"/>
              <w:bottom w:val="single" w:sz="4" w:space="0" w:color="000000"/>
              <w:right w:val="single" w:sz="4" w:space="0" w:color="000000"/>
            </w:tcBorders>
          </w:tcPr>
          <w:p w14:paraId="066EFF32" w14:textId="01ACB9F0"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0EC25CFE" w14:textId="7879C971"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71C2ADB3" w14:textId="51764148" w:rsidTr="00267E85">
        <w:tc>
          <w:tcPr>
            <w:tcW w:w="1668" w:type="dxa"/>
            <w:tcBorders>
              <w:top w:val="single" w:sz="4" w:space="0" w:color="000000"/>
              <w:left w:val="single" w:sz="4" w:space="0" w:color="000000"/>
              <w:bottom w:val="single" w:sz="4" w:space="0" w:color="000000"/>
              <w:right w:val="single" w:sz="4" w:space="0" w:color="000000"/>
            </w:tcBorders>
          </w:tcPr>
          <w:p w14:paraId="4A06C130" w14:textId="0786171B" w:rsidR="00802A74" w:rsidRPr="00FC433C" w:rsidRDefault="00802A74" w:rsidP="00FC433C">
            <w:pPr>
              <w:suppressAutoHyphens/>
              <w:spacing w:before="60" w:after="60" w:line="326" w:lineRule="auto"/>
              <w:jc w:val="both"/>
              <w:rPr>
                <w:rFonts w:cs="Tahoma"/>
                <w:b/>
                <w:szCs w:val="20"/>
              </w:rPr>
            </w:pPr>
            <w:r w:rsidRPr="00FC433C">
              <w:rPr>
                <w:rFonts w:cs="Tahoma"/>
                <w:b/>
                <w:szCs w:val="20"/>
              </w:rPr>
              <w:t>TD22</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002E3073" w14:textId="76063570" w:rsidR="00802A74" w:rsidRPr="00FC433C" w:rsidRDefault="00802A74" w:rsidP="00FC433C">
            <w:pPr>
              <w:suppressAutoHyphens/>
              <w:spacing w:before="60" w:after="60" w:line="326" w:lineRule="auto"/>
              <w:jc w:val="both"/>
              <w:rPr>
                <w:rFonts w:cs="Tahoma"/>
                <w:szCs w:val="20"/>
              </w:rPr>
            </w:pPr>
            <w:r w:rsidRPr="00FC433C">
              <w:rPr>
                <w:rFonts w:cs="Tahoma"/>
                <w:szCs w:val="20"/>
              </w:rPr>
              <w:t xml:space="preserve">estrazione beni da Deposito IVA </w:t>
            </w:r>
          </w:p>
        </w:tc>
        <w:tc>
          <w:tcPr>
            <w:tcW w:w="2268" w:type="dxa"/>
            <w:tcBorders>
              <w:top w:val="single" w:sz="4" w:space="0" w:color="000000"/>
              <w:left w:val="single" w:sz="4" w:space="0" w:color="000000"/>
              <w:bottom w:val="single" w:sz="4" w:space="0" w:color="000000"/>
              <w:right w:val="single" w:sz="4" w:space="0" w:color="000000"/>
            </w:tcBorders>
          </w:tcPr>
          <w:p w14:paraId="07054F5F" w14:textId="5A65DFF6"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0B34C29" w14:textId="7331EDBB"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54EC62F9" w14:textId="397D950A" w:rsidTr="00267E85">
        <w:tc>
          <w:tcPr>
            <w:tcW w:w="1668" w:type="dxa"/>
            <w:tcBorders>
              <w:top w:val="single" w:sz="4" w:space="0" w:color="000000"/>
              <w:left w:val="single" w:sz="4" w:space="0" w:color="000000"/>
              <w:bottom w:val="single" w:sz="4" w:space="0" w:color="000000"/>
              <w:right w:val="single" w:sz="4" w:space="0" w:color="000000"/>
            </w:tcBorders>
          </w:tcPr>
          <w:p w14:paraId="73BABD70" w14:textId="09FC5306" w:rsidR="00802A74" w:rsidRPr="00FC433C" w:rsidRDefault="00802A74" w:rsidP="00FC433C">
            <w:pPr>
              <w:suppressAutoHyphens/>
              <w:spacing w:before="60" w:after="60" w:line="326" w:lineRule="auto"/>
              <w:jc w:val="both"/>
              <w:rPr>
                <w:rFonts w:cs="Tahoma"/>
                <w:b/>
                <w:szCs w:val="20"/>
              </w:rPr>
            </w:pPr>
            <w:r w:rsidRPr="00FC433C">
              <w:rPr>
                <w:rFonts w:cs="Tahoma"/>
                <w:b/>
                <w:szCs w:val="20"/>
              </w:rPr>
              <w:t>TD23</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E027A0E" w14:textId="21CEDC11" w:rsidR="00802A74" w:rsidRPr="00FC433C" w:rsidRDefault="00802A74" w:rsidP="00FC433C">
            <w:pPr>
              <w:suppressAutoHyphens/>
              <w:spacing w:before="60" w:after="60" w:line="326" w:lineRule="auto"/>
              <w:jc w:val="both"/>
              <w:rPr>
                <w:rFonts w:cs="Tahoma"/>
                <w:szCs w:val="20"/>
              </w:rPr>
            </w:pPr>
            <w:r w:rsidRPr="00FC433C">
              <w:rPr>
                <w:rFonts w:cs="Tahoma"/>
                <w:szCs w:val="20"/>
              </w:rPr>
              <w:t>estrazione beni da Deposito IVA con versamento dell'IVA</w:t>
            </w:r>
          </w:p>
        </w:tc>
        <w:tc>
          <w:tcPr>
            <w:tcW w:w="2268" w:type="dxa"/>
            <w:tcBorders>
              <w:top w:val="single" w:sz="4" w:space="0" w:color="000000"/>
              <w:left w:val="single" w:sz="4" w:space="0" w:color="000000"/>
              <w:bottom w:val="single" w:sz="4" w:space="0" w:color="000000"/>
              <w:right w:val="single" w:sz="4" w:space="0" w:color="000000"/>
            </w:tcBorders>
          </w:tcPr>
          <w:p w14:paraId="20115B68" w14:textId="114DCDEB"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21CB79CD" w14:textId="5D7A1E89"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107A025C" w14:textId="160C66CC" w:rsidTr="00267E85">
        <w:tc>
          <w:tcPr>
            <w:tcW w:w="1668" w:type="dxa"/>
            <w:tcBorders>
              <w:top w:val="single" w:sz="4" w:space="0" w:color="000000"/>
              <w:left w:val="single" w:sz="4" w:space="0" w:color="000000"/>
              <w:bottom w:val="single" w:sz="4" w:space="0" w:color="000000"/>
              <w:right w:val="single" w:sz="4" w:space="0" w:color="000000"/>
            </w:tcBorders>
          </w:tcPr>
          <w:p w14:paraId="09D5D5A2" w14:textId="29B6F79B" w:rsidR="00802A74" w:rsidRPr="00FC433C" w:rsidRDefault="00802A74" w:rsidP="00FC433C">
            <w:pPr>
              <w:suppressAutoHyphens/>
              <w:spacing w:before="60" w:after="60" w:line="326" w:lineRule="auto"/>
              <w:jc w:val="both"/>
              <w:rPr>
                <w:rFonts w:cs="Tahoma"/>
                <w:b/>
                <w:szCs w:val="20"/>
              </w:rPr>
            </w:pPr>
            <w:r w:rsidRPr="00FC433C">
              <w:rPr>
                <w:rFonts w:cs="Tahoma"/>
                <w:b/>
                <w:szCs w:val="20"/>
              </w:rPr>
              <w:t>TD24</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6B71557B" w14:textId="19907CBD" w:rsidR="00802A74" w:rsidRPr="00FC433C" w:rsidRDefault="00802A74" w:rsidP="00FC433C">
            <w:pPr>
              <w:suppressAutoHyphens/>
              <w:spacing w:before="60" w:after="60" w:line="326" w:lineRule="auto"/>
              <w:jc w:val="both"/>
              <w:rPr>
                <w:rFonts w:cs="Tahoma"/>
                <w:szCs w:val="20"/>
              </w:rPr>
            </w:pPr>
            <w:r w:rsidRPr="00FC433C">
              <w:rPr>
                <w:rFonts w:cs="Tahoma"/>
                <w:szCs w:val="20"/>
              </w:rPr>
              <w:t>fattura differita di cui all'art. 21, comma 4, lett. a)</w:t>
            </w:r>
          </w:p>
        </w:tc>
        <w:tc>
          <w:tcPr>
            <w:tcW w:w="2268" w:type="dxa"/>
            <w:tcBorders>
              <w:top w:val="single" w:sz="4" w:space="0" w:color="000000"/>
              <w:left w:val="single" w:sz="4" w:space="0" w:color="000000"/>
              <w:bottom w:val="single" w:sz="4" w:space="0" w:color="000000"/>
              <w:right w:val="single" w:sz="4" w:space="0" w:color="000000"/>
            </w:tcBorders>
          </w:tcPr>
          <w:p w14:paraId="75E94146" w14:textId="70E169EA"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4D051DC" w14:textId="30F2547F"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0F69FFFF" w14:textId="76E15623" w:rsidTr="00267E85">
        <w:tc>
          <w:tcPr>
            <w:tcW w:w="1668" w:type="dxa"/>
            <w:tcBorders>
              <w:top w:val="single" w:sz="4" w:space="0" w:color="000000"/>
              <w:left w:val="single" w:sz="4" w:space="0" w:color="000000"/>
              <w:bottom w:val="single" w:sz="4" w:space="0" w:color="000000"/>
              <w:right w:val="single" w:sz="4" w:space="0" w:color="000000"/>
            </w:tcBorders>
          </w:tcPr>
          <w:p w14:paraId="2722CA8D" w14:textId="1AC305D5" w:rsidR="00802A74" w:rsidRPr="00FC433C" w:rsidRDefault="00802A74" w:rsidP="00FC433C">
            <w:pPr>
              <w:suppressAutoHyphens/>
              <w:spacing w:before="60" w:after="60" w:line="326" w:lineRule="auto"/>
              <w:jc w:val="both"/>
              <w:rPr>
                <w:rFonts w:cs="Tahoma"/>
                <w:b/>
                <w:szCs w:val="20"/>
              </w:rPr>
            </w:pPr>
            <w:r w:rsidRPr="00FC433C">
              <w:rPr>
                <w:rFonts w:cs="Tahoma"/>
                <w:b/>
                <w:szCs w:val="20"/>
              </w:rPr>
              <w:t>TD25</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CC15531" w14:textId="45E00B03" w:rsidR="00802A74" w:rsidRPr="00FC433C" w:rsidRDefault="00802A74" w:rsidP="00FC433C">
            <w:pPr>
              <w:suppressAutoHyphens/>
              <w:spacing w:before="60" w:after="60" w:line="326" w:lineRule="auto"/>
              <w:jc w:val="both"/>
              <w:rPr>
                <w:rFonts w:cs="Tahoma"/>
                <w:szCs w:val="20"/>
              </w:rPr>
            </w:pPr>
            <w:r w:rsidRPr="00FC433C">
              <w:rPr>
                <w:rFonts w:cs="Tahoma"/>
                <w:szCs w:val="20"/>
              </w:rPr>
              <w:t>fattura differita di cui all'art. 21, comma 4, terzo periodo lett. b)</w:t>
            </w:r>
          </w:p>
        </w:tc>
        <w:tc>
          <w:tcPr>
            <w:tcW w:w="2268" w:type="dxa"/>
            <w:tcBorders>
              <w:top w:val="single" w:sz="4" w:space="0" w:color="000000"/>
              <w:left w:val="single" w:sz="4" w:space="0" w:color="000000"/>
              <w:bottom w:val="single" w:sz="4" w:space="0" w:color="000000"/>
              <w:right w:val="single" w:sz="4" w:space="0" w:color="000000"/>
            </w:tcBorders>
          </w:tcPr>
          <w:p w14:paraId="1FEE2E11" w14:textId="12A92308"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3DB2683D" w14:textId="5BA06719"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6DC10586" w14:textId="0055B8D1" w:rsidTr="00267E85">
        <w:tc>
          <w:tcPr>
            <w:tcW w:w="1668" w:type="dxa"/>
            <w:tcBorders>
              <w:top w:val="single" w:sz="4" w:space="0" w:color="000000"/>
              <w:left w:val="single" w:sz="4" w:space="0" w:color="000000"/>
              <w:bottom w:val="single" w:sz="4" w:space="0" w:color="000000"/>
              <w:right w:val="single" w:sz="4" w:space="0" w:color="000000"/>
            </w:tcBorders>
          </w:tcPr>
          <w:p w14:paraId="1814EDDE" w14:textId="525B2ACB" w:rsidR="00802A74" w:rsidRPr="00FC433C" w:rsidRDefault="00802A74" w:rsidP="00FC433C">
            <w:pPr>
              <w:suppressAutoHyphens/>
              <w:spacing w:before="60" w:after="60" w:line="326" w:lineRule="auto"/>
              <w:jc w:val="both"/>
              <w:rPr>
                <w:rFonts w:cs="Tahoma"/>
                <w:b/>
                <w:szCs w:val="20"/>
              </w:rPr>
            </w:pPr>
            <w:r w:rsidRPr="00FC433C">
              <w:rPr>
                <w:rFonts w:cs="Tahoma"/>
                <w:b/>
                <w:szCs w:val="20"/>
              </w:rPr>
              <w:lastRenderedPageBreak/>
              <w:t>TD26</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75F617B7" w14:textId="450A4E18" w:rsidR="00802A74" w:rsidRPr="00FC433C" w:rsidRDefault="00802A74" w:rsidP="00FC433C">
            <w:pPr>
              <w:suppressAutoHyphens/>
              <w:spacing w:before="60" w:after="60" w:line="326" w:lineRule="auto"/>
              <w:jc w:val="both"/>
              <w:rPr>
                <w:rFonts w:cs="Tahoma"/>
                <w:szCs w:val="20"/>
              </w:rPr>
            </w:pPr>
            <w:r w:rsidRPr="00FC433C">
              <w:rPr>
                <w:rFonts w:cs="Tahoma"/>
                <w:szCs w:val="20"/>
              </w:rPr>
              <w:t>cessione di beni ammortizzabili e per passaggi interni (ex art. 36 d.P.R. 633/72)</w:t>
            </w:r>
          </w:p>
        </w:tc>
        <w:tc>
          <w:tcPr>
            <w:tcW w:w="2268" w:type="dxa"/>
            <w:tcBorders>
              <w:top w:val="single" w:sz="4" w:space="0" w:color="000000"/>
              <w:left w:val="single" w:sz="4" w:space="0" w:color="000000"/>
              <w:bottom w:val="single" w:sz="4" w:space="0" w:color="000000"/>
              <w:right w:val="single" w:sz="4" w:space="0" w:color="000000"/>
            </w:tcBorders>
          </w:tcPr>
          <w:p w14:paraId="7CF8BEEA" w14:textId="77777777"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739FD66E" w14:textId="2CFC0D88"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r w:rsidR="00FC433C" w:rsidRPr="00FC433C" w14:paraId="7601FEC2" w14:textId="55F2361E" w:rsidTr="00267E85">
        <w:tc>
          <w:tcPr>
            <w:tcW w:w="1668" w:type="dxa"/>
            <w:tcBorders>
              <w:top w:val="single" w:sz="4" w:space="0" w:color="000000"/>
              <w:left w:val="single" w:sz="4" w:space="0" w:color="000000"/>
              <w:bottom w:val="single" w:sz="4" w:space="0" w:color="000000"/>
              <w:right w:val="single" w:sz="4" w:space="0" w:color="000000"/>
            </w:tcBorders>
          </w:tcPr>
          <w:p w14:paraId="4C56822D" w14:textId="61BCAD3D" w:rsidR="00802A74" w:rsidRPr="00FC433C" w:rsidRDefault="00802A74" w:rsidP="00FC433C">
            <w:pPr>
              <w:suppressAutoHyphens/>
              <w:spacing w:before="60" w:after="60" w:line="326" w:lineRule="auto"/>
              <w:jc w:val="both"/>
              <w:rPr>
                <w:rFonts w:cs="Tahoma"/>
                <w:b/>
                <w:szCs w:val="20"/>
              </w:rPr>
            </w:pPr>
            <w:r w:rsidRPr="00FC433C">
              <w:rPr>
                <w:rFonts w:cs="Tahoma"/>
                <w:b/>
                <w:szCs w:val="20"/>
              </w:rPr>
              <w:t>TD27</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2DCCCC92" w14:textId="7EC7FFEF" w:rsidR="00802A74" w:rsidRPr="00FC433C" w:rsidRDefault="00802A74" w:rsidP="00FC433C">
            <w:pPr>
              <w:suppressAutoHyphens/>
              <w:spacing w:before="60" w:after="60" w:line="326" w:lineRule="auto"/>
              <w:jc w:val="both"/>
              <w:rPr>
                <w:rFonts w:cs="Tahoma"/>
                <w:szCs w:val="20"/>
              </w:rPr>
            </w:pPr>
            <w:r w:rsidRPr="00FC433C">
              <w:rPr>
                <w:rFonts w:cs="Tahoma"/>
                <w:szCs w:val="20"/>
              </w:rPr>
              <w:t>fattura per autoconsumo o per cessioni gratuite senza rivalsa</w:t>
            </w:r>
          </w:p>
        </w:tc>
        <w:tc>
          <w:tcPr>
            <w:tcW w:w="2268" w:type="dxa"/>
            <w:tcBorders>
              <w:top w:val="single" w:sz="4" w:space="0" w:color="000000"/>
              <w:left w:val="single" w:sz="4" w:space="0" w:color="000000"/>
              <w:bottom w:val="single" w:sz="4" w:space="0" w:color="000000"/>
              <w:right w:val="single" w:sz="4" w:space="0" w:color="000000"/>
            </w:tcBorders>
          </w:tcPr>
          <w:p w14:paraId="24D0B6D0" w14:textId="7DB1A878" w:rsidR="00802A74" w:rsidRPr="00FC433C" w:rsidRDefault="00802A74" w:rsidP="00FC433C">
            <w:pPr>
              <w:suppressAutoHyphens/>
              <w:spacing w:before="60" w:after="60" w:line="326" w:lineRule="auto"/>
              <w:jc w:val="center"/>
              <w:rPr>
                <w:rFonts w:cs="Tahoma"/>
                <w:b/>
                <w:bCs/>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48130460" w14:textId="1FB46486" w:rsidR="00802A74" w:rsidRPr="00FC433C" w:rsidRDefault="00802A74" w:rsidP="00FC433C">
            <w:pPr>
              <w:suppressAutoHyphens/>
              <w:spacing w:before="60" w:after="60" w:line="326" w:lineRule="auto"/>
              <w:jc w:val="center"/>
              <w:rPr>
                <w:rFonts w:cs="Tahoma"/>
                <w:b/>
                <w:bCs/>
                <w:szCs w:val="20"/>
              </w:rPr>
            </w:pPr>
            <w:r w:rsidRPr="00FC433C">
              <w:rPr>
                <w:rFonts w:cs="Tahoma"/>
                <w:b/>
                <w:bCs/>
                <w:szCs w:val="20"/>
              </w:rPr>
              <w:t>FE</w:t>
            </w:r>
          </w:p>
        </w:tc>
      </w:tr>
    </w:tbl>
    <w:p w14:paraId="7279F64B" w14:textId="77777777" w:rsidR="00FC433C" w:rsidRDefault="00FC433C" w:rsidP="002A640F">
      <w:pPr>
        <w:pStyle w:val="Titolo2"/>
      </w:pPr>
    </w:p>
    <w:p w14:paraId="79D64BCB" w14:textId="1D8E2DA6" w:rsidR="00FE121E" w:rsidRPr="00674263" w:rsidRDefault="00FE121E" w:rsidP="002A640F">
      <w:pPr>
        <w:pStyle w:val="Titolo2"/>
      </w:pPr>
      <w:bookmarkStart w:id="32" w:name="_Toc87446598"/>
      <w:bookmarkStart w:id="33" w:name="_Toc87457872"/>
      <w:r w:rsidRPr="008B43F8">
        <w:t>1.</w:t>
      </w:r>
      <w:r w:rsidR="00E36307">
        <w:t>5</w:t>
      </w:r>
      <w:r w:rsidRPr="008B43F8">
        <w:t xml:space="preserve"> </w:t>
      </w:r>
      <w:r>
        <w:t>Dati anagrafici del cliente o fornitore estero</w:t>
      </w:r>
      <w:bookmarkEnd w:id="32"/>
      <w:bookmarkEnd w:id="33"/>
    </w:p>
    <w:p w14:paraId="2D26ADB9" w14:textId="21404CFE" w:rsidR="00FE121E" w:rsidRPr="00A6752A" w:rsidRDefault="00FE121E" w:rsidP="00FE121E">
      <w:pPr>
        <w:shd w:val="clear" w:color="auto" w:fill="FFFFFF"/>
        <w:spacing w:line="360" w:lineRule="auto"/>
        <w:jc w:val="both"/>
        <w:rPr>
          <w:color w:val="000000" w:themeColor="text1"/>
        </w:rPr>
      </w:pPr>
      <w:r>
        <w:rPr>
          <w:color w:val="000000" w:themeColor="text1"/>
        </w:rPr>
        <w:t xml:space="preserve">In sede di invio del singolo file XML della fattura elettronica il soggetto passivo IVA nazionale deve porre attenzione ai </w:t>
      </w:r>
      <w:r w:rsidRPr="00FE121E">
        <w:rPr>
          <w:b/>
          <w:bCs/>
          <w:color w:val="000000" w:themeColor="text1"/>
        </w:rPr>
        <w:t>dati anagrafici della controparte dell’operazione</w:t>
      </w:r>
      <w:r>
        <w:rPr>
          <w:color w:val="000000" w:themeColor="text1"/>
        </w:rPr>
        <w:t>, onde evitare lo scarto del file da parte del sistema di interscambio.</w:t>
      </w:r>
    </w:p>
    <w:p w14:paraId="436AF8C4" w14:textId="6837B7D9" w:rsidR="00FE121E" w:rsidRDefault="00FE121E" w:rsidP="008C6DDD">
      <w:pPr>
        <w:shd w:val="clear" w:color="auto" w:fill="FFFFFF"/>
        <w:spacing w:line="360" w:lineRule="auto"/>
        <w:jc w:val="both"/>
      </w:pPr>
      <w:r>
        <w:t xml:space="preserve">Per questo motivo, come verrà illustrato nel paragrafo dedicato agli esempi pratici, è necessario compilare </w:t>
      </w:r>
      <w:r w:rsidR="002C5459">
        <w:t xml:space="preserve">determinati </w:t>
      </w:r>
      <w:r>
        <w:t xml:space="preserve">campi richiesti dalle specifiche tecniche </w:t>
      </w:r>
      <w:r w:rsidR="002C5459">
        <w:t xml:space="preserve">della fatturazione elettronica. In linea generale, a prescindere dalla controparte estera (UE, extra-UE, persona fisica o azienda) il tracciato della e-fattura richiede di </w:t>
      </w:r>
      <w:r w:rsidR="002C5459" w:rsidRPr="002C5459">
        <w:rPr>
          <w:b/>
          <w:bCs/>
        </w:rPr>
        <w:t xml:space="preserve">compilare sempre il campo </w:t>
      </w:r>
      <w:proofErr w:type="spellStart"/>
      <w:r w:rsidR="002C5459" w:rsidRPr="002C5459">
        <w:rPr>
          <w:b/>
          <w:bCs/>
        </w:rPr>
        <w:t>IdFiscaleIVA</w:t>
      </w:r>
      <w:proofErr w:type="spellEnd"/>
      <w:r w:rsidR="002C5459">
        <w:t xml:space="preserve"> (</w:t>
      </w:r>
      <w:r w:rsidR="008C6DDD">
        <w:t>“</w:t>
      </w:r>
      <w:proofErr w:type="spellStart"/>
      <w:r w:rsidR="002C5459" w:rsidRPr="008C6DDD">
        <w:rPr>
          <w:b/>
          <w:bCs/>
        </w:rPr>
        <w:t>IdPaese</w:t>
      </w:r>
      <w:proofErr w:type="spellEnd"/>
      <w:r w:rsidR="008C6DDD">
        <w:t>”</w:t>
      </w:r>
      <w:r w:rsidR="002C5459">
        <w:t xml:space="preserve"> </w:t>
      </w:r>
      <w:r w:rsidR="008C6DDD">
        <w:t>- codice del Paese assegnante l’identificativo fiscale al soggetto e</w:t>
      </w:r>
      <w:r w:rsidR="002C5459">
        <w:t xml:space="preserve"> </w:t>
      </w:r>
      <w:r w:rsidR="008C6DDD">
        <w:t>“</w:t>
      </w:r>
      <w:proofErr w:type="spellStart"/>
      <w:r w:rsidR="002C5459" w:rsidRPr="008C6DDD">
        <w:rPr>
          <w:b/>
          <w:bCs/>
        </w:rPr>
        <w:t>IdCodice</w:t>
      </w:r>
      <w:proofErr w:type="spellEnd"/>
      <w:r w:rsidR="008C6DDD">
        <w:t xml:space="preserve">” - </w:t>
      </w:r>
      <w:r w:rsidR="008C6DDD" w:rsidRPr="008C6DDD">
        <w:t>numero di identificazione fiscale de</w:t>
      </w:r>
      <w:r w:rsidR="008C6DDD">
        <w:t>l soggetto</w:t>
      </w:r>
      <w:r w:rsidR="002C5459">
        <w:t>).</w:t>
      </w:r>
    </w:p>
    <w:p w14:paraId="70590E91" w14:textId="77777777" w:rsidR="008C6DDD" w:rsidRDefault="002C5459" w:rsidP="00525A60">
      <w:pPr>
        <w:shd w:val="clear" w:color="auto" w:fill="FFFFFF"/>
        <w:spacing w:line="360" w:lineRule="auto"/>
        <w:jc w:val="both"/>
      </w:pPr>
      <w:r>
        <w:t xml:space="preserve">Con riferimento </w:t>
      </w:r>
      <w:r w:rsidR="00A70565">
        <w:t xml:space="preserve">agli </w:t>
      </w:r>
      <w:r w:rsidR="00A70565" w:rsidRPr="008C6DDD">
        <w:rPr>
          <w:b/>
          <w:bCs/>
        </w:rPr>
        <w:t xml:space="preserve">operatori economici </w:t>
      </w:r>
      <w:proofErr w:type="spellStart"/>
      <w:r w:rsidR="00A70565" w:rsidRPr="008C6DDD">
        <w:rPr>
          <w:b/>
          <w:bCs/>
        </w:rPr>
        <w:t>intraunionali</w:t>
      </w:r>
      <w:proofErr w:type="spellEnd"/>
      <w:r w:rsidR="00A70565">
        <w:t xml:space="preserve"> </w:t>
      </w:r>
      <w:r>
        <w:t xml:space="preserve">– clienti o fornitori – il campo partita IVA deve rispettare alcuni standard, </w:t>
      </w:r>
      <w:r w:rsidRPr="00A70565">
        <w:rPr>
          <w:b/>
          <w:bCs/>
        </w:rPr>
        <w:t>posti dal Paese di riferimento</w:t>
      </w:r>
      <w:r>
        <w:t>.</w:t>
      </w:r>
    </w:p>
    <w:p w14:paraId="2F9DC26F" w14:textId="5C9FEBA1" w:rsidR="00766EAC" w:rsidRDefault="008742C6" w:rsidP="009917AE">
      <w:pPr>
        <w:widowControl w:val="0"/>
        <w:shd w:val="clear" w:color="auto" w:fill="FFFFFF"/>
        <w:spacing w:line="360" w:lineRule="auto"/>
        <w:jc w:val="both"/>
      </w:pPr>
      <w:r w:rsidRPr="008742C6">
        <w:t xml:space="preserve">Si propone, </w:t>
      </w:r>
      <w:r w:rsidR="002C5459">
        <w:t>a tal proposito</w:t>
      </w:r>
      <w:r w:rsidRPr="008742C6">
        <w:t>, la descrizione dei caratteri del campo “</w:t>
      </w:r>
      <w:r w:rsidRPr="008742C6">
        <w:rPr>
          <w:b/>
        </w:rPr>
        <w:t>Partita IVA” delle controparti comunitarie</w:t>
      </w:r>
      <w:r w:rsidRPr="008742C6">
        <w:t>.</w:t>
      </w:r>
      <w:r w:rsidR="000850C1">
        <w:br w:type="page"/>
      </w:r>
    </w:p>
    <w:p w14:paraId="771ADD45" w14:textId="265BFA33" w:rsidR="007E68BD" w:rsidRPr="008742C6" w:rsidRDefault="008742C6" w:rsidP="00766EAC">
      <w:pPr>
        <w:pStyle w:val="Titolo3"/>
        <w:rPr>
          <w:b w:val="0"/>
          <w:i w:val="0"/>
        </w:rPr>
      </w:pPr>
      <w:bookmarkStart w:id="34" w:name="_Toc87446599"/>
      <w:bookmarkStart w:id="35" w:name="_Toc87446740"/>
      <w:bookmarkStart w:id="36" w:name="_Toc87457873"/>
      <w:r w:rsidRPr="008742C6">
        <w:lastRenderedPageBreak/>
        <w:t xml:space="preserve">Tabella </w:t>
      </w:r>
      <w:r w:rsidR="00766EAC">
        <w:t>4</w:t>
      </w:r>
      <w:r w:rsidRPr="008742C6">
        <w:t xml:space="preserve"> – </w:t>
      </w:r>
      <w:r w:rsidR="00023F50">
        <w:t xml:space="preserve">Elenco </w:t>
      </w:r>
      <w:r w:rsidRPr="008742C6">
        <w:t>partit</w:t>
      </w:r>
      <w:r w:rsidR="00023F50">
        <w:t>e</w:t>
      </w:r>
      <w:r w:rsidRPr="008742C6">
        <w:t xml:space="preserve"> IVA UE</w:t>
      </w:r>
      <w:bookmarkEnd w:id="34"/>
      <w:bookmarkEnd w:id="35"/>
      <w:bookmarkEnd w:id="36"/>
    </w:p>
    <w:tbl>
      <w:tblPr>
        <w:tblW w:w="9684" w:type="dxa"/>
        <w:tblInd w:w="40" w:type="dxa"/>
        <w:tblLayout w:type="fixed"/>
        <w:tblCellMar>
          <w:left w:w="70" w:type="dxa"/>
          <w:right w:w="70" w:type="dxa"/>
        </w:tblCellMar>
        <w:tblLook w:val="0000" w:firstRow="0" w:lastRow="0" w:firstColumn="0" w:lastColumn="0" w:noHBand="0" w:noVBand="0"/>
      </w:tblPr>
      <w:tblGrid>
        <w:gridCol w:w="2507"/>
        <w:gridCol w:w="963"/>
        <w:gridCol w:w="952"/>
        <w:gridCol w:w="1137"/>
        <w:gridCol w:w="4125"/>
      </w:tblGrid>
      <w:tr w:rsidR="00BD16F8" w:rsidRPr="00FC433C" w14:paraId="4EA5F768" w14:textId="77777777" w:rsidTr="00FC433C">
        <w:trPr>
          <w:trHeight w:val="2325"/>
        </w:trPr>
        <w:tc>
          <w:tcPr>
            <w:tcW w:w="2507" w:type="dxa"/>
            <w:tcBorders>
              <w:top w:val="single" w:sz="4" w:space="0" w:color="000000"/>
              <w:left w:val="single" w:sz="4" w:space="0" w:color="000000"/>
              <w:bottom w:val="single" w:sz="4" w:space="0" w:color="000000"/>
            </w:tcBorders>
            <w:shd w:val="clear" w:color="auto" w:fill="DBE5F1" w:themeFill="accent1" w:themeFillTint="33"/>
          </w:tcPr>
          <w:p w14:paraId="25888B25" w14:textId="24B0DA4F" w:rsidR="00BD16F8" w:rsidRPr="00FC433C" w:rsidRDefault="00336A22" w:rsidP="00FC433C">
            <w:pPr>
              <w:snapToGrid w:val="0"/>
              <w:spacing w:line="360" w:lineRule="auto"/>
              <w:rPr>
                <w:rFonts w:cs="Tahoma"/>
                <w:color w:val="002060"/>
                <w:szCs w:val="20"/>
              </w:rPr>
            </w:pPr>
            <w:r w:rsidRPr="00FC433C">
              <w:rPr>
                <w:rFonts w:cs="Tahoma"/>
                <w:noProof/>
                <w:szCs w:val="20"/>
              </w:rPr>
              <mc:AlternateContent>
                <mc:Choice Requires="wpg">
                  <w:drawing>
                    <wp:inline distT="0" distB="0" distL="0" distR="0" wp14:anchorId="288F7E5B" wp14:editId="5B09DEB0">
                      <wp:extent cx="1503045" cy="1045210"/>
                      <wp:effectExtent l="2540" t="1905" r="0" b="635"/>
                      <wp:docPr id="45" name="Grup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045210"/>
                                <a:chOff x="0" y="0"/>
                                <a:chExt cx="15030" cy="10452"/>
                              </a:xfrm>
                            </wpg:grpSpPr>
                            <pic:pic xmlns:pic="http://schemas.openxmlformats.org/drawingml/2006/picture">
                              <pic:nvPicPr>
                                <pic:cNvPr id="47" name="Immagin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30" cy="10007"/>
                                </a:xfrm>
                                <a:prstGeom prst="rect">
                                  <a:avLst/>
                                </a:prstGeom>
                                <a:noFill/>
                                <a:extLst>
                                  <a:ext uri="{909E8E84-426E-40DD-AFC4-6F175D3DCCD1}">
                                    <a14:hiddenFill xmlns:a14="http://schemas.microsoft.com/office/drawing/2010/main">
                                      <a:solidFill>
                                        <a:srgbClr val="FFFFFF"/>
                                      </a:solidFill>
                                    </a14:hiddenFill>
                                  </a:ext>
                                </a:extLst>
                              </pic:spPr>
                            </pic:pic>
                            <wps:wsp>
                              <wps:cNvPr id="48" name="Casella di testo 11"/>
                              <wps:cNvSpPr txBox="1">
                                <a:spLocks noChangeArrowheads="1"/>
                              </wps:cNvSpPr>
                              <wps:spPr bwMode="auto">
                                <a:xfrm>
                                  <a:off x="0" y="9994"/>
                                  <a:ext cx="15030"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CD560" w14:textId="4302FD00" w:rsidR="00BD16F8" w:rsidRPr="00BD16F8" w:rsidRDefault="00BD16F8" w:rsidP="00BD16F8">
                                    <w:pPr>
                                      <w:rPr>
                                        <w:sz w:val="18"/>
                                        <w:szCs w:val="18"/>
                                      </w:rPr>
                                    </w:pPr>
                                  </w:p>
                                </w:txbxContent>
                              </wps:txbx>
                              <wps:bodyPr rot="0" vert="horz" wrap="square" lIns="91440" tIns="45720" rIns="91440" bIns="45720" anchor="t" anchorCtr="0" upright="1">
                                <a:noAutofit/>
                              </wps:bodyPr>
                            </wps:wsp>
                          </wpg:wgp>
                        </a:graphicData>
                      </a:graphic>
                    </wp:inline>
                  </w:drawing>
                </mc:Choice>
                <mc:Fallback>
                  <w:pict>
                    <v:group w14:anchorId="288F7E5B" id="Gruppo 12" o:spid="_x0000_s1028" style="width:118.35pt;height:82.3pt;mso-position-horizontal-relative:char;mso-position-vertical-relative:line" coordsize="15030,10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9" type="#_x0000_t75" style="position:absolute;width:15030;height:1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">
                        <v:imagedata r:id="rId20" o:title=""/>
                      </v:shape>
                      <v:shapetype id="_x0000_t202" coordsize="21600,21600" o:spt="202" path="m,l,21600r21600,l21600,xe">
                        <v:stroke joinstyle="miter"/>
                        <v:path gradientshapeok="t" o:connecttype="rect"/>
                      </v:shapetype>
                      <v:shape id="Casella di testo 11" o:spid="_x0000_s1030" type="#_x0000_t202" style="position:absolute;top:9994;width:1503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C7CD560" w14:textId="4302FD00" w:rsidR="00BD16F8" w:rsidRPr="00BD16F8" w:rsidRDefault="00BD16F8" w:rsidP="00BD16F8">
                              <w:pPr>
                                <w:rPr>
                                  <w:sz w:val="18"/>
                                  <w:szCs w:val="18"/>
                                </w:rPr>
                              </w:pPr>
                            </w:p>
                          </w:txbxContent>
                        </v:textbox>
                      </v:shape>
                      <w10:anchorlock/>
                    </v:group>
                  </w:pict>
                </mc:Fallback>
              </mc:AlternateContent>
            </w:r>
          </w:p>
        </w:tc>
        <w:tc>
          <w:tcPr>
            <w:tcW w:w="963" w:type="dxa"/>
            <w:tcBorders>
              <w:top w:val="single" w:sz="4" w:space="0" w:color="000000"/>
              <w:left w:val="single" w:sz="4" w:space="0" w:color="000000"/>
              <w:bottom w:val="single" w:sz="4" w:space="0" w:color="000000"/>
            </w:tcBorders>
            <w:shd w:val="clear" w:color="auto" w:fill="DBE5F1" w:themeFill="accent1" w:themeFillTint="33"/>
          </w:tcPr>
          <w:p w14:paraId="024EC1E4" w14:textId="77777777" w:rsidR="00BD16F8" w:rsidRPr="00FC433C" w:rsidRDefault="00BD16F8" w:rsidP="00FC433C">
            <w:pPr>
              <w:spacing w:line="360" w:lineRule="auto"/>
              <w:rPr>
                <w:rFonts w:cs="Tahoma"/>
                <w:b/>
                <w:color w:val="002060"/>
                <w:szCs w:val="20"/>
              </w:rPr>
            </w:pPr>
            <w:r w:rsidRPr="00FC433C">
              <w:rPr>
                <w:rFonts w:cs="Tahoma"/>
                <w:b/>
                <w:color w:val="002060"/>
                <w:szCs w:val="20"/>
              </w:rPr>
              <w:t>Codice ISO</w:t>
            </w:r>
          </w:p>
        </w:tc>
        <w:tc>
          <w:tcPr>
            <w:tcW w:w="952" w:type="dxa"/>
            <w:tcBorders>
              <w:top w:val="single" w:sz="4" w:space="0" w:color="000000"/>
              <w:left w:val="single" w:sz="4" w:space="0" w:color="000000"/>
              <w:bottom w:val="single" w:sz="4" w:space="0" w:color="000000"/>
            </w:tcBorders>
            <w:shd w:val="clear" w:color="auto" w:fill="DBE5F1" w:themeFill="accent1" w:themeFillTint="33"/>
          </w:tcPr>
          <w:p w14:paraId="22710B31" w14:textId="77777777" w:rsidR="00BD16F8" w:rsidRPr="00FC433C" w:rsidRDefault="00BD16F8" w:rsidP="00FC433C">
            <w:pPr>
              <w:spacing w:line="360" w:lineRule="auto"/>
              <w:rPr>
                <w:rFonts w:cs="Tahoma"/>
                <w:b/>
                <w:color w:val="002060"/>
                <w:szCs w:val="20"/>
              </w:rPr>
            </w:pPr>
            <w:r w:rsidRPr="00FC433C">
              <w:rPr>
                <w:rFonts w:cs="Tahoma"/>
                <w:b/>
                <w:color w:val="002060"/>
                <w:szCs w:val="20"/>
              </w:rPr>
              <w:t>Data adesione</w:t>
            </w:r>
          </w:p>
        </w:tc>
        <w:tc>
          <w:tcPr>
            <w:tcW w:w="1137"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14:paraId="65C71597" w14:textId="77777777" w:rsidR="00BD16F8" w:rsidRPr="00FC433C" w:rsidRDefault="00BD16F8" w:rsidP="00FC433C">
            <w:pPr>
              <w:spacing w:line="360" w:lineRule="auto"/>
              <w:rPr>
                <w:rFonts w:cs="Tahoma"/>
                <w:b/>
                <w:color w:val="002060"/>
                <w:szCs w:val="20"/>
              </w:rPr>
            </w:pPr>
            <w:r w:rsidRPr="00FC433C">
              <w:rPr>
                <w:rFonts w:cs="Tahoma"/>
                <w:b/>
                <w:color w:val="002060"/>
                <w:szCs w:val="20"/>
              </w:rPr>
              <w:t>Moneta diversa dall'euro</w:t>
            </w:r>
          </w:p>
        </w:tc>
        <w:tc>
          <w:tcPr>
            <w:tcW w:w="4125" w:type="dxa"/>
            <w:tcBorders>
              <w:top w:val="single" w:sz="4" w:space="0" w:color="000000"/>
              <w:left w:val="single" w:sz="4" w:space="0" w:color="auto"/>
              <w:bottom w:val="single" w:sz="4" w:space="0" w:color="000000"/>
              <w:right w:val="single" w:sz="4" w:space="0" w:color="000000"/>
            </w:tcBorders>
            <w:shd w:val="clear" w:color="auto" w:fill="DBE5F1" w:themeFill="accent1" w:themeFillTint="33"/>
          </w:tcPr>
          <w:p w14:paraId="21943AF1" w14:textId="77777777" w:rsidR="00BD16F8" w:rsidRPr="00FC433C" w:rsidRDefault="00BD16F8" w:rsidP="00FC433C">
            <w:pPr>
              <w:spacing w:line="360" w:lineRule="auto"/>
              <w:rPr>
                <w:rFonts w:cs="Tahoma"/>
                <w:b/>
                <w:color w:val="002060"/>
                <w:szCs w:val="20"/>
              </w:rPr>
            </w:pPr>
            <w:r w:rsidRPr="00FC433C">
              <w:rPr>
                <w:rFonts w:cs="Tahoma"/>
                <w:b/>
                <w:color w:val="002060"/>
                <w:szCs w:val="20"/>
              </w:rPr>
              <w:t>Numero caratteri codice IVA</w:t>
            </w:r>
          </w:p>
        </w:tc>
      </w:tr>
      <w:tr w:rsidR="00766EAC" w:rsidRPr="00FC433C" w14:paraId="50091AF5" w14:textId="77777777" w:rsidTr="00FC433C">
        <w:trPr>
          <w:trHeight w:val="1354"/>
        </w:trPr>
        <w:tc>
          <w:tcPr>
            <w:tcW w:w="2507" w:type="dxa"/>
            <w:tcBorders>
              <w:left w:val="single" w:sz="4" w:space="0" w:color="000000"/>
              <w:bottom w:val="single" w:sz="4" w:space="0" w:color="000000"/>
            </w:tcBorders>
          </w:tcPr>
          <w:p w14:paraId="3EB97AA1" w14:textId="6AF879A3" w:rsidR="00766EAC" w:rsidRPr="00FC433C" w:rsidRDefault="00766EAC" w:rsidP="00FC433C">
            <w:pPr>
              <w:spacing w:line="360" w:lineRule="auto"/>
              <w:rPr>
                <w:rFonts w:cs="Tahoma"/>
                <w:szCs w:val="20"/>
              </w:rPr>
            </w:pPr>
            <w:r w:rsidRPr="00FC433C">
              <w:rPr>
                <w:rFonts w:cs="Tahoma"/>
                <w:szCs w:val="20"/>
              </w:rPr>
              <w:t>1</w:t>
            </w:r>
            <w:r w:rsidR="00DB69FA" w:rsidRPr="00FC433C">
              <w:rPr>
                <w:rFonts w:cs="Tahoma"/>
                <w:szCs w:val="20"/>
              </w:rPr>
              <w:t xml:space="preserve">   </w:t>
            </w:r>
            <w:r w:rsidRPr="00FC433C">
              <w:rPr>
                <w:rFonts w:cs="Tahoma"/>
                <w:noProof/>
                <w:szCs w:val="20"/>
              </w:rPr>
              <w:drawing>
                <wp:inline distT="0" distB="0" distL="0" distR="0" wp14:anchorId="11125B14" wp14:editId="70942536">
                  <wp:extent cx="943610" cy="54026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4078" cy="546257"/>
                          </a:xfrm>
                          <a:prstGeom prst="rect">
                            <a:avLst/>
                          </a:prstGeom>
                        </pic:spPr>
                      </pic:pic>
                    </a:graphicData>
                  </a:graphic>
                </wp:inline>
              </w:drawing>
            </w:r>
          </w:p>
        </w:tc>
        <w:tc>
          <w:tcPr>
            <w:tcW w:w="963" w:type="dxa"/>
            <w:tcBorders>
              <w:left w:val="single" w:sz="4" w:space="0" w:color="000000"/>
              <w:bottom w:val="single" w:sz="4" w:space="0" w:color="000000"/>
            </w:tcBorders>
          </w:tcPr>
          <w:p w14:paraId="6CA259E3" w14:textId="77777777" w:rsidR="00766EAC" w:rsidRPr="00FC433C" w:rsidRDefault="00766EAC" w:rsidP="00FC433C">
            <w:pPr>
              <w:spacing w:line="360" w:lineRule="auto"/>
              <w:rPr>
                <w:rFonts w:cs="Tahoma"/>
                <w:szCs w:val="20"/>
              </w:rPr>
            </w:pPr>
            <w:r w:rsidRPr="00FC433C">
              <w:rPr>
                <w:rFonts w:cs="Tahoma"/>
                <w:szCs w:val="20"/>
              </w:rPr>
              <w:t>AT</w:t>
            </w:r>
          </w:p>
        </w:tc>
        <w:tc>
          <w:tcPr>
            <w:tcW w:w="952" w:type="dxa"/>
            <w:tcBorders>
              <w:left w:val="single" w:sz="4" w:space="0" w:color="000000"/>
              <w:bottom w:val="single" w:sz="4" w:space="0" w:color="000000"/>
            </w:tcBorders>
          </w:tcPr>
          <w:p w14:paraId="2B5F4CC8" w14:textId="77777777" w:rsidR="00766EAC" w:rsidRPr="00FC433C" w:rsidRDefault="00766EAC" w:rsidP="00FC433C">
            <w:pPr>
              <w:spacing w:line="360" w:lineRule="auto"/>
              <w:rPr>
                <w:rFonts w:cs="Tahoma"/>
                <w:szCs w:val="20"/>
              </w:rPr>
            </w:pPr>
            <w:r w:rsidRPr="00FC433C">
              <w:rPr>
                <w:rFonts w:cs="Tahoma"/>
                <w:szCs w:val="20"/>
              </w:rPr>
              <w:t>1995</w:t>
            </w:r>
          </w:p>
        </w:tc>
        <w:tc>
          <w:tcPr>
            <w:tcW w:w="1137" w:type="dxa"/>
            <w:tcBorders>
              <w:left w:val="single" w:sz="4" w:space="0" w:color="000000"/>
              <w:bottom w:val="single" w:sz="4" w:space="0" w:color="000000"/>
              <w:right w:val="single" w:sz="4" w:space="0" w:color="auto"/>
            </w:tcBorders>
          </w:tcPr>
          <w:p w14:paraId="02115D1E" w14:textId="7F41C520"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6F2DEDCF" w14:textId="77777777" w:rsidR="00766EAC" w:rsidRPr="00FC433C" w:rsidRDefault="00766EAC" w:rsidP="00FC433C">
            <w:pPr>
              <w:spacing w:line="360" w:lineRule="auto"/>
              <w:rPr>
                <w:rFonts w:cs="Tahoma"/>
                <w:szCs w:val="20"/>
              </w:rPr>
            </w:pPr>
            <w:r w:rsidRPr="00FC433C">
              <w:rPr>
                <w:rFonts w:cs="Tahoma"/>
                <w:szCs w:val="20"/>
              </w:rPr>
              <w:t>9 (il primo carattere è sempre U)</w:t>
            </w:r>
          </w:p>
        </w:tc>
      </w:tr>
      <w:tr w:rsidR="00766EAC" w:rsidRPr="00FC433C" w14:paraId="0AA2D1D0" w14:textId="77777777" w:rsidTr="00FC433C">
        <w:trPr>
          <w:trHeight w:val="1413"/>
        </w:trPr>
        <w:tc>
          <w:tcPr>
            <w:tcW w:w="2507" w:type="dxa"/>
            <w:tcBorders>
              <w:left w:val="single" w:sz="4" w:space="0" w:color="000000"/>
              <w:bottom w:val="single" w:sz="4" w:space="0" w:color="000000"/>
            </w:tcBorders>
          </w:tcPr>
          <w:p w14:paraId="4D13E812" w14:textId="5535E05F" w:rsidR="00766EAC" w:rsidRPr="00FC433C" w:rsidRDefault="00766EAC" w:rsidP="00FC433C">
            <w:pPr>
              <w:spacing w:line="360" w:lineRule="auto"/>
              <w:rPr>
                <w:rFonts w:cs="Tahoma"/>
                <w:szCs w:val="20"/>
              </w:rPr>
            </w:pPr>
            <w:r w:rsidRPr="00FC433C">
              <w:rPr>
                <w:rFonts w:cs="Tahoma"/>
                <w:szCs w:val="20"/>
              </w:rPr>
              <w:t>2</w:t>
            </w:r>
            <w:r w:rsidR="00DB69FA" w:rsidRPr="00FC433C">
              <w:rPr>
                <w:rFonts w:cs="Tahoma"/>
                <w:szCs w:val="20"/>
              </w:rPr>
              <w:t xml:space="preserve">   </w:t>
            </w:r>
            <w:r w:rsidRPr="00FC433C">
              <w:rPr>
                <w:rFonts w:cs="Tahoma"/>
                <w:noProof/>
                <w:szCs w:val="20"/>
              </w:rPr>
              <w:drawing>
                <wp:inline distT="0" distB="0" distL="0" distR="0" wp14:anchorId="66DB4FAD" wp14:editId="7E647602">
                  <wp:extent cx="943610" cy="57957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5204" cy="598976"/>
                          </a:xfrm>
                          <a:prstGeom prst="rect">
                            <a:avLst/>
                          </a:prstGeom>
                        </pic:spPr>
                      </pic:pic>
                    </a:graphicData>
                  </a:graphic>
                </wp:inline>
              </w:drawing>
            </w:r>
          </w:p>
        </w:tc>
        <w:tc>
          <w:tcPr>
            <w:tcW w:w="963" w:type="dxa"/>
            <w:tcBorders>
              <w:left w:val="single" w:sz="4" w:space="0" w:color="000000"/>
              <w:bottom w:val="single" w:sz="4" w:space="0" w:color="000000"/>
            </w:tcBorders>
          </w:tcPr>
          <w:p w14:paraId="0FBADEB9" w14:textId="77777777" w:rsidR="00766EAC" w:rsidRPr="00FC433C" w:rsidRDefault="00766EAC" w:rsidP="00FC433C">
            <w:pPr>
              <w:spacing w:line="360" w:lineRule="auto"/>
              <w:rPr>
                <w:rFonts w:cs="Tahoma"/>
                <w:szCs w:val="20"/>
              </w:rPr>
            </w:pPr>
            <w:r w:rsidRPr="00FC433C">
              <w:rPr>
                <w:rFonts w:cs="Tahoma"/>
                <w:szCs w:val="20"/>
              </w:rPr>
              <w:t>BE</w:t>
            </w:r>
          </w:p>
        </w:tc>
        <w:tc>
          <w:tcPr>
            <w:tcW w:w="952" w:type="dxa"/>
            <w:tcBorders>
              <w:left w:val="single" w:sz="4" w:space="0" w:color="000000"/>
              <w:bottom w:val="single" w:sz="4" w:space="0" w:color="000000"/>
            </w:tcBorders>
          </w:tcPr>
          <w:p w14:paraId="0EFF0D11" w14:textId="77777777" w:rsidR="00766EAC" w:rsidRPr="00FC433C" w:rsidRDefault="00766EAC" w:rsidP="00FC433C">
            <w:pPr>
              <w:spacing w:line="360" w:lineRule="auto"/>
              <w:rPr>
                <w:rFonts w:cs="Tahoma"/>
                <w:szCs w:val="20"/>
              </w:rPr>
            </w:pPr>
            <w:r w:rsidRPr="00FC433C">
              <w:rPr>
                <w:rFonts w:cs="Tahoma"/>
                <w:szCs w:val="20"/>
              </w:rPr>
              <w:t>1958</w:t>
            </w:r>
          </w:p>
        </w:tc>
        <w:tc>
          <w:tcPr>
            <w:tcW w:w="1137" w:type="dxa"/>
            <w:tcBorders>
              <w:left w:val="single" w:sz="4" w:space="0" w:color="000000"/>
              <w:bottom w:val="single" w:sz="4" w:space="0" w:color="000000"/>
              <w:right w:val="single" w:sz="4" w:space="0" w:color="auto"/>
            </w:tcBorders>
          </w:tcPr>
          <w:p w14:paraId="69A4FEF1" w14:textId="193457BC"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79D56579" w14:textId="77777777" w:rsidR="00766EAC" w:rsidRPr="00FC433C" w:rsidRDefault="00766EAC" w:rsidP="00FC433C">
            <w:pPr>
              <w:spacing w:line="360" w:lineRule="auto"/>
              <w:rPr>
                <w:rFonts w:cs="Tahoma"/>
                <w:szCs w:val="20"/>
              </w:rPr>
            </w:pPr>
            <w:r w:rsidRPr="00FC433C">
              <w:rPr>
                <w:rFonts w:cs="Tahoma"/>
                <w:szCs w:val="20"/>
              </w:rPr>
              <w:t>10 (la prima cifra è sempre 0)</w:t>
            </w:r>
          </w:p>
        </w:tc>
      </w:tr>
      <w:tr w:rsidR="00766EAC" w:rsidRPr="00FC433C" w14:paraId="7C058523" w14:textId="77777777" w:rsidTr="00FC433C">
        <w:trPr>
          <w:trHeight w:val="1266"/>
        </w:trPr>
        <w:tc>
          <w:tcPr>
            <w:tcW w:w="2507" w:type="dxa"/>
            <w:tcBorders>
              <w:left w:val="single" w:sz="4" w:space="0" w:color="000000"/>
              <w:bottom w:val="single" w:sz="4" w:space="0" w:color="000000"/>
            </w:tcBorders>
          </w:tcPr>
          <w:p w14:paraId="7D380AE7" w14:textId="0D724FA2" w:rsidR="00766EAC" w:rsidRPr="00FC433C" w:rsidRDefault="00766EAC" w:rsidP="00FC433C">
            <w:pPr>
              <w:spacing w:line="360" w:lineRule="auto"/>
              <w:rPr>
                <w:rFonts w:cs="Tahoma"/>
                <w:szCs w:val="20"/>
              </w:rPr>
            </w:pPr>
            <w:r w:rsidRPr="00FC433C">
              <w:rPr>
                <w:rFonts w:cs="Tahoma"/>
                <w:szCs w:val="20"/>
              </w:rPr>
              <w:t>3</w:t>
            </w:r>
            <w:r w:rsidR="00DB69FA" w:rsidRPr="00FC433C">
              <w:rPr>
                <w:rFonts w:cs="Tahoma"/>
                <w:szCs w:val="20"/>
              </w:rPr>
              <w:t xml:space="preserve">   </w:t>
            </w:r>
            <w:r w:rsidRPr="00FC433C">
              <w:rPr>
                <w:rFonts w:cs="Tahoma"/>
                <w:noProof/>
                <w:szCs w:val="20"/>
              </w:rPr>
              <w:drawing>
                <wp:inline distT="0" distB="0" distL="0" distR="0" wp14:anchorId="4517C36B" wp14:editId="6F10326B">
                  <wp:extent cx="943610" cy="62674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1023" cy="638311"/>
                          </a:xfrm>
                          <a:prstGeom prst="rect">
                            <a:avLst/>
                          </a:prstGeom>
                        </pic:spPr>
                      </pic:pic>
                    </a:graphicData>
                  </a:graphic>
                </wp:inline>
              </w:drawing>
            </w:r>
          </w:p>
        </w:tc>
        <w:tc>
          <w:tcPr>
            <w:tcW w:w="963" w:type="dxa"/>
            <w:tcBorders>
              <w:left w:val="single" w:sz="4" w:space="0" w:color="000000"/>
              <w:bottom w:val="single" w:sz="4" w:space="0" w:color="000000"/>
            </w:tcBorders>
          </w:tcPr>
          <w:p w14:paraId="6A0729A4" w14:textId="77777777" w:rsidR="00766EAC" w:rsidRPr="00FC433C" w:rsidRDefault="00766EAC" w:rsidP="00FC433C">
            <w:pPr>
              <w:spacing w:line="360" w:lineRule="auto"/>
              <w:rPr>
                <w:rFonts w:cs="Tahoma"/>
                <w:szCs w:val="20"/>
              </w:rPr>
            </w:pPr>
            <w:r w:rsidRPr="00FC433C">
              <w:rPr>
                <w:rFonts w:cs="Tahoma"/>
                <w:szCs w:val="20"/>
              </w:rPr>
              <w:t>BG</w:t>
            </w:r>
          </w:p>
        </w:tc>
        <w:tc>
          <w:tcPr>
            <w:tcW w:w="952" w:type="dxa"/>
            <w:tcBorders>
              <w:left w:val="single" w:sz="4" w:space="0" w:color="000000"/>
              <w:bottom w:val="single" w:sz="4" w:space="0" w:color="000000"/>
            </w:tcBorders>
          </w:tcPr>
          <w:p w14:paraId="2FD55DCF" w14:textId="77777777" w:rsidR="00766EAC" w:rsidRPr="00FC433C" w:rsidRDefault="00766EAC" w:rsidP="00FC433C">
            <w:pPr>
              <w:spacing w:line="360" w:lineRule="auto"/>
              <w:rPr>
                <w:rFonts w:cs="Tahoma"/>
                <w:szCs w:val="20"/>
              </w:rPr>
            </w:pPr>
            <w:r w:rsidRPr="00FC433C">
              <w:rPr>
                <w:rFonts w:cs="Tahoma"/>
                <w:szCs w:val="20"/>
              </w:rPr>
              <w:t>2007</w:t>
            </w:r>
          </w:p>
        </w:tc>
        <w:tc>
          <w:tcPr>
            <w:tcW w:w="1137" w:type="dxa"/>
            <w:tcBorders>
              <w:left w:val="single" w:sz="4" w:space="0" w:color="000000"/>
              <w:bottom w:val="single" w:sz="4" w:space="0" w:color="000000"/>
              <w:right w:val="single" w:sz="4" w:space="0" w:color="auto"/>
            </w:tcBorders>
          </w:tcPr>
          <w:p w14:paraId="277C90E3" w14:textId="77777777" w:rsidR="00766EAC" w:rsidRPr="00FC433C" w:rsidRDefault="00766EAC" w:rsidP="00FC433C">
            <w:pPr>
              <w:spacing w:line="360" w:lineRule="auto"/>
              <w:rPr>
                <w:rFonts w:cs="Tahoma"/>
                <w:szCs w:val="20"/>
              </w:rPr>
            </w:pPr>
            <w:proofErr w:type="spellStart"/>
            <w:r w:rsidRPr="00FC433C">
              <w:rPr>
                <w:rFonts w:cs="Tahoma"/>
                <w:szCs w:val="20"/>
              </w:rPr>
              <w:t>lev</w:t>
            </w:r>
            <w:proofErr w:type="spellEnd"/>
            <w:r w:rsidRPr="00FC433C">
              <w:rPr>
                <w:rFonts w:cs="Tahoma"/>
                <w:szCs w:val="20"/>
              </w:rPr>
              <w:t xml:space="preserve"> bulgaro</w:t>
            </w:r>
          </w:p>
        </w:tc>
        <w:tc>
          <w:tcPr>
            <w:tcW w:w="4125" w:type="dxa"/>
            <w:tcBorders>
              <w:top w:val="single" w:sz="4" w:space="0" w:color="000000"/>
              <w:left w:val="single" w:sz="4" w:space="0" w:color="auto"/>
              <w:bottom w:val="single" w:sz="4" w:space="0" w:color="000000"/>
              <w:right w:val="single" w:sz="4" w:space="0" w:color="000000"/>
            </w:tcBorders>
          </w:tcPr>
          <w:p w14:paraId="70CF2144" w14:textId="77777777" w:rsidR="00766EAC" w:rsidRPr="00FC433C" w:rsidRDefault="00766EAC" w:rsidP="00FC433C">
            <w:pPr>
              <w:spacing w:line="360" w:lineRule="auto"/>
              <w:rPr>
                <w:rFonts w:cs="Tahoma"/>
                <w:color w:val="000000"/>
                <w:szCs w:val="20"/>
              </w:rPr>
            </w:pPr>
            <w:r w:rsidRPr="00FC433C">
              <w:rPr>
                <w:rFonts w:cs="Tahoma"/>
                <w:szCs w:val="20"/>
              </w:rPr>
              <w:t>9 ovvero 10</w:t>
            </w:r>
          </w:p>
          <w:p w14:paraId="553C0E82" w14:textId="77777777" w:rsidR="00766EAC" w:rsidRPr="00FC433C" w:rsidRDefault="00766EAC" w:rsidP="00FC433C">
            <w:pPr>
              <w:spacing w:line="360" w:lineRule="auto"/>
              <w:rPr>
                <w:rFonts w:cs="Tahoma"/>
                <w:szCs w:val="20"/>
              </w:rPr>
            </w:pPr>
            <w:r w:rsidRPr="00FC433C">
              <w:rPr>
                <w:rFonts w:cs="Tahoma"/>
                <w:color w:val="000000"/>
                <w:szCs w:val="20"/>
              </w:rPr>
              <w:t>(9 cifre per le società e 10 cifre per le persone fisiche e gli stranieri)</w:t>
            </w:r>
          </w:p>
        </w:tc>
      </w:tr>
      <w:tr w:rsidR="00E53EC7" w:rsidRPr="00FC433C" w14:paraId="14AB8319" w14:textId="77777777" w:rsidTr="00FC433C">
        <w:trPr>
          <w:trHeight w:val="1329"/>
        </w:trPr>
        <w:tc>
          <w:tcPr>
            <w:tcW w:w="2507" w:type="dxa"/>
            <w:tcBorders>
              <w:left w:val="single" w:sz="4" w:space="0" w:color="000000"/>
              <w:bottom w:val="single" w:sz="4" w:space="0" w:color="000000"/>
            </w:tcBorders>
          </w:tcPr>
          <w:p w14:paraId="54881C52" w14:textId="31F20B7A" w:rsidR="00E53EC7" w:rsidRPr="00FC433C" w:rsidRDefault="00E53EC7" w:rsidP="00FC433C">
            <w:pPr>
              <w:spacing w:line="360" w:lineRule="auto"/>
              <w:rPr>
                <w:rFonts w:cs="Tahoma"/>
                <w:szCs w:val="20"/>
              </w:rPr>
            </w:pPr>
            <w:r w:rsidRPr="00FC433C">
              <w:rPr>
                <w:rFonts w:cs="Tahoma"/>
                <w:szCs w:val="20"/>
              </w:rPr>
              <w:t>4</w:t>
            </w:r>
            <w:r w:rsidR="00DB69FA" w:rsidRPr="00FC433C">
              <w:rPr>
                <w:rFonts w:cs="Tahoma"/>
                <w:szCs w:val="20"/>
              </w:rPr>
              <w:t xml:space="preserve">   </w:t>
            </w:r>
            <w:r w:rsidRPr="00FC433C">
              <w:rPr>
                <w:rFonts w:cs="Tahoma"/>
                <w:noProof/>
                <w:szCs w:val="20"/>
              </w:rPr>
              <w:drawing>
                <wp:inline distT="0" distB="0" distL="0" distR="0" wp14:anchorId="79200710" wp14:editId="5B6B3146">
                  <wp:extent cx="933450" cy="574675"/>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8639" cy="584026"/>
                          </a:xfrm>
                          <a:prstGeom prst="rect">
                            <a:avLst/>
                          </a:prstGeom>
                        </pic:spPr>
                      </pic:pic>
                    </a:graphicData>
                  </a:graphic>
                </wp:inline>
              </w:drawing>
            </w:r>
          </w:p>
        </w:tc>
        <w:tc>
          <w:tcPr>
            <w:tcW w:w="963" w:type="dxa"/>
            <w:tcBorders>
              <w:left w:val="single" w:sz="4" w:space="0" w:color="000000"/>
              <w:bottom w:val="single" w:sz="4" w:space="0" w:color="000000"/>
            </w:tcBorders>
          </w:tcPr>
          <w:p w14:paraId="04B36151" w14:textId="77777777" w:rsidR="00E53EC7" w:rsidRPr="00FC433C" w:rsidRDefault="00E53EC7" w:rsidP="00FC433C">
            <w:pPr>
              <w:spacing w:line="360" w:lineRule="auto"/>
              <w:rPr>
                <w:rFonts w:cs="Tahoma"/>
                <w:szCs w:val="20"/>
              </w:rPr>
            </w:pPr>
            <w:r w:rsidRPr="00FC433C">
              <w:rPr>
                <w:rFonts w:cs="Tahoma"/>
                <w:szCs w:val="20"/>
              </w:rPr>
              <w:t>CY</w:t>
            </w:r>
          </w:p>
        </w:tc>
        <w:tc>
          <w:tcPr>
            <w:tcW w:w="952" w:type="dxa"/>
            <w:tcBorders>
              <w:left w:val="single" w:sz="4" w:space="0" w:color="000000"/>
              <w:bottom w:val="single" w:sz="4" w:space="0" w:color="000000"/>
            </w:tcBorders>
          </w:tcPr>
          <w:p w14:paraId="70A906A3" w14:textId="77777777" w:rsidR="00E53EC7" w:rsidRPr="00FC433C" w:rsidRDefault="00E53EC7"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1F708D7C" w14:textId="08169719" w:rsidR="00E53EC7" w:rsidRPr="00FC433C" w:rsidRDefault="00E53EC7"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3BF081AC" w14:textId="77777777" w:rsidR="00E53EC7" w:rsidRPr="00FC433C" w:rsidRDefault="00E53EC7" w:rsidP="00FC433C">
            <w:pPr>
              <w:spacing w:line="360" w:lineRule="auto"/>
              <w:rPr>
                <w:rFonts w:cs="Tahoma"/>
                <w:szCs w:val="20"/>
              </w:rPr>
            </w:pPr>
            <w:r w:rsidRPr="00FC433C">
              <w:rPr>
                <w:rFonts w:cs="Tahoma"/>
                <w:szCs w:val="20"/>
              </w:rPr>
              <w:t>9 (l'ultimo carattere è una lettera)</w:t>
            </w:r>
          </w:p>
        </w:tc>
      </w:tr>
      <w:tr w:rsidR="00DA3D3E" w:rsidRPr="00FC433C" w14:paraId="03316593" w14:textId="77777777" w:rsidTr="00FC433C">
        <w:trPr>
          <w:trHeight w:val="1264"/>
        </w:trPr>
        <w:tc>
          <w:tcPr>
            <w:tcW w:w="2507" w:type="dxa"/>
            <w:tcBorders>
              <w:left w:val="single" w:sz="4" w:space="0" w:color="000000"/>
              <w:bottom w:val="single" w:sz="4" w:space="0" w:color="000000"/>
            </w:tcBorders>
          </w:tcPr>
          <w:p w14:paraId="771B139F" w14:textId="02CC4AD0" w:rsidR="00DA3D3E" w:rsidRPr="00FC433C" w:rsidRDefault="00DA3D3E" w:rsidP="00FC433C">
            <w:pPr>
              <w:spacing w:line="360" w:lineRule="auto"/>
              <w:rPr>
                <w:rFonts w:cs="Tahoma"/>
                <w:szCs w:val="20"/>
              </w:rPr>
            </w:pPr>
            <w:r w:rsidRPr="00FC433C">
              <w:rPr>
                <w:rFonts w:cs="Tahoma"/>
                <w:szCs w:val="20"/>
              </w:rPr>
              <w:t>5</w:t>
            </w:r>
            <w:r w:rsidR="00DB69FA" w:rsidRPr="00FC433C">
              <w:rPr>
                <w:rFonts w:cs="Tahoma"/>
                <w:szCs w:val="20"/>
              </w:rPr>
              <w:t xml:space="preserve">   </w:t>
            </w:r>
            <w:r w:rsidRPr="00FC433C">
              <w:rPr>
                <w:rFonts w:cs="Tahoma"/>
                <w:noProof/>
                <w:szCs w:val="20"/>
              </w:rPr>
              <w:drawing>
                <wp:inline distT="0" distB="0" distL="0" distR="0" wp14:anchorId="4C6A029C" wp14:editId="3A4E34C1">
                  <wp:extent cx="922655" cy="552450"/>
                  <wp:effectExtent l="0" t="0" r="0" b="0"/>
                  <wp:docPr id="2054594336" name="Immagine 205459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2086" cy="558097"/>
                          </a:xfrm>
                          <a:prstGeom prst="rect">
                            <a:avLst/>
                          </a:prstGeom>
                        </pic:spPr>
                      </pic:pic>
                    </a:graphicData>
                  </a:graphic>
                </wp:inline>
              </w:drawing>
            </w:r>
          </w:p>
        </w:tc>
        <w:tc>
          <w:tcPr>
            <w:tcW w:w="963" w:type="dxa"/>
            <w:tcBorders>
              <w:left w:val="single" w:sz="4" w:space="0" w:color="000000"/>
              <w:bottom w:val="single" w:sz="4" w:space="0" w:color="000000"/>
            </w:tcBorders>
          </w:tcPr>
          <w:p w14:paraId="64CCA5D5" w14:textId="77777777" w:rsidR="00DA3D3E" w:rsidRPr="00FC433C" w:rsidRDefault="00DA3D3E" w:rsidP="00FC433C">
            <w:pPr>
              <w:spacing w:line="360" w:lineRule="auto"/>
              <w:rPr>
                <w:rFonts w:cs="Tahoma"/>
                <w:szCs w:val="20"/>
              </w:rPr>
            </w:pPr>
            <w:r w:rsidRPr="00FC433C">
              <w:rPr>
                <w:rFonts w:cs="Tahoma"/>
                <w:szCs w:val="20"/>
              </w:rPr>
              <w:t>HR</w:t>
            </w:r>
          </w:p>
        </w:tc>
        <w:tc>
          <w:tcPr>
            <w:tcW w:w="952" w:type="dxa"/>
            <w:tcBorders>
              <w:left w:val="single" w:sz="4" w:space="0" w:color="000000"/>
              <w:bottom w:val="single" w:sz="4" w:space="0" w:color="000000"/>
            </w:tcBorders>
          </w:tcPr>
          <w:p w14:paraId="1A02CBF3" w14:textId="77777777" w:rsidR="00DA3D3E" w:rsidRPr="00FC433C" w:rsidRDefault="00DA3D3E" w:rsidP="00FC433C">
            <w:pPr>
              <w:spacing w:line="360" w:lineRule="auto"/>
              <w:rPr>
                <w:rFonts w:cs="Tahoma"/>
                <w:szCs w:val="20"/>
              </w:rPr>
            </w:pPr>
            <w:r w:rsidRPr="00FC433C">
              <w:rPr>
                <w:rFonts w:cs="Tahoma"/>
                <w:szCs w:val="20"/>
              </w:rPr>
              <w:t>2013</w:t>
            </w:r>
          </w:p>
        </w:tc>
        <w:tc>
          <w:tcPr>
            <w:tcW w:w="1137" w:type="dxa"/>
            <w:tcBorders>
              <w:left w:val="single" w:sz="4" w:space="0" w:color="000000"/>
              <w:bottom w:val="single" w:sz="4" w:space="0" w:color="000000"/>
              <w:right w:val="single" w:sz="4" w:space="0" w:color="auto"/>
            </w:tcBorders>
          </w:tcPr>
          <w:p w14:paraId="7856EE82" w14:textId="77777777" w:rsidR="00DA3D3E" w:rsidRPr="00FC433C" w:rsidRDefault="00DA3D3E" w:rsidP="00FC433C">
            <w:pPr>
              <w:spacing w:line="360" w:lineRule="auto"/>
              <w:rPr>
                <w:rFonts w:cs="Tahoma"/>
                <w:szCs w:val="20"/>
              </w:rPr>
            </w:pPr>
            <w:proofErr w:type="spellStart"/>
            <w:r w:rsidRPr="00FC433C">
              <w:rPr>
                <w:rFonts w:cs="Tahoma"/>
                <w:szCs w:val="20"/>
              </w:rPr>
              <w:t>kuna</w:t>
            </w:r>
            <w:proofErr w:type="spellEnd"/>
            <w:r w:rsidRPr="00FC433C">
              <w:rPr>
                <w:rFonts w:cs="Tahoma"/>
                <w:szCs w:val="20"/>
              </w:rPr>
              <w:t xml:space="preserve"> croata</w:t>
            </w:r>
          </w:p>
        </w:tc>
        <w:tc>
          <w:tcPr>
            <w:tcW w:w="4125" w:type="dxa"/>
            <w:tcBorders>
              <w:top w:val="single" w:sz="4" w:space="0" w:color="000000"/>
              <w:left w:val="single" w:sz="4" w:space="0" w:color="auto"/>
              <w:bottom w:val="single" w:sz="4" w:space="0" w:color="000000"/>
              <w:right w:val="single" w:sz="4" w:space="0" w:color="000000"/>
            </w:tcBorders>
          </w:tcPr>
          <w:p w14:paraId="3A08EB23" w14:textId="77777777" w:rsidR="00DA3D3E" w:rsidRPr="00FC433C" w:rsidRDefault="00DA3D3E" w:rsidP="00FC433C">
            <w:pPr>
              <w:spacing w:line="360" w:lineRule="auto"/>
              <w:rPr>
                <w:rFonts w:cs="Tahoma"/>
                <w:szCs w:val="20"/>
              </w:rPr>
            </w:pPr>
            <w:r w:rsidRPr="00FC433C">
              <w:rPr>
                <w:rFonts w:cs="Tahoma"/>
                <w:szCs w:val="20"/>
              </w:rPr>
              <w:t>11</w:t>
            </w:r>
          </w:p>
        </w:tc>
      </w:tr>
      <w:tr w:rsidR="00766EAC" w:rsidRPr="00FC433C" w14:paraId="7D6606BB" w14:textId="77777777" w:rsidTr="00FC433C">
        <w:trPr>
          <w:trHeight w:val="1255"/>
        </w:trPr>
        <w:tc>
          <w:tcPr>
            <w:tcW w:w="2507" w:type="dxa"/>
            <w:tcBorders>
              <w:left w:val="single" w:sz="4" w:space="0" w:color="000000"/>
              <w:bottom w:val="single" w:sz="4" w:space="0" w:color="000000"/>
            </w:tcBorders>
          </w:tcPr>
          <w:p w14:paraId="73DDFB9B" w14:textId="7E30386F" w:rsidR="00766EAC" w:rsidRPr="00FC433C" w:rsidRDefault="00766EAC" w:rsidP="00FC433C">
            <w:pPr>
              <w:spacing w:line="360" w:lineRule="auto"/>
              <w:rPr>
                <w:rFonts w:cs="Tahoma"/>
                <w:szCs w:val="20"/>
              </w:rPr>
            </w:pPr>
            <w:r w:rsidRPr="00FC433C">
              <w:rPr>
                <w:rFonts w:cs="Tahoma"/>
                <w:szCs w:val="20"/>
              </w:rPr>
              <w:t>6</w:t>
            </w:r>
            <w:r w:rsidR="00DB69FA" w:rsidRPr="00FC433C">
              <w:rPr>
                <w:rFonts w:cs="Tahoma"/>
                <w:szCs w:val="20"/>
              </w:rPr>
              <w:t xml:space="preserve">   </w:t>
            </w:r>
            <w:r w:rsidRPr="00FC433C">
              <w:rPr>
                <w:rFonts w:cs="Tahoma"/>
                <w:noProof/>
                <w:szCs w:val="20"/>
              </w:rPr>
              <w:drawing>
                <wp:inline distT="0" distB="0" distL="0" distR="0" wp14:anchorId="67F13B50" wp14:editId="654AA049">
                  <wp:extent cx="933450" cy="536341"/>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1351" cy="546627"/>
                          </a:xfrm>
                          <a:prstGeom prst="rect">
                            <a:avLst/>
                          </a:prstGeom>
                        </pic:spPr>
                      </pic:pic>
                    </a:graphicData>
                  </a:graphic>
                </wp:inline>
              </w:drawing>
            </w:r>
          </w:p>
        </w:tc>
        <w:tc>
          <w:tcPr>
            <w:tcW w:w="963" w:type="dxa"/>
            <w:tcBorders>
              <w:left w:val="single" w:sz="4" w:space="0" w:color="000000"/>
              <w:bottom w:val="single" w:sz="4" w:space="0" w:color="000000"/>
            </w:tcBorders>
          </w:tcPr>
          <w:p w14:paraId="260A67B7" w14:textId="77777777" w:rsidR="00766EAC" w:rsidRPr="00FC433C" w:rsidRDefault="00766EAC" w:rsidP="00FC433C">
            <w:pPr>
              <w:spacing w:line="360" w:lineRule="auto"/>
              <w:rPr>
                <w:rFonts w:cs="Tahoma"/>
                <w:szCs w:val="20"/>
              </w:rPr>
            </w:pPr>
            <w:r w:rsidRPr="00FC433C">
              <w:rPr>
                <w:rFonts w:cs="Tahoma"/>
                <w:szCs w:val="20"/>
              </w:rPr>
              <w:t>DK</w:t>
            </w:r>
          </w:p>
        </w:tc>
        <w:tc>
          <w:tcPr>
            <w:tcW w:w="952" w:type="dxa"/>
            <w:tcBorders>
              <w:left w:val="single" w:sz="4" w:space="0" w:color="000000"/>
              <w:bottom w:val="single" w:sz="4" w:space="0" w:color="000000"/>
            </w:tcBorders>
          </w:tcPr>
          <w:p w14:paraId="78399B70" w14:textId="77777777" w:rsidR="00766EAC" w:rsidRPr="00FC433C" w:rsidRDefault="00766EAC" w:rsidP="00FC433C">
            <w:pPr>
              <w:spacing w:line="360" w:lineRule="auto"/>
              <w:rPr>
                <w:rFonts w:cs="Tahoma"/>
                <w:szCs w:val="20"/>
              </w:rPr>
            </w:pPr>
            <w:r w:rsidRPr="00FC433C">
              <w:rPr>
                <w:rFonts w:cs="Tahoma"/>
                <w:szCs w:val="20"/>
              </w:rPr>
              <w:t>1973</w:t>
            </w:r>
          </w:p>
        </w:tc>
        <w:tc>
          <w:tcPr>
            <w:tcW w:w="1137" w:type="dxa"/>
            <w:tcBorders>
              <w:left w:val="single" w:sz="4" w:space="0" w:color="000000"/>
              <w:bottom w:val="single" w:sz="4" w:space="0" w:color="000000"/>
              <w:right w:val="single" w:sz="4" w:space="0" w:color="auto"/>
            </w:tcBorders>
          </w:tcPr>
          <w:p w14:paraId="550D0E39" w14:textId="77777777" w:rsidR="00766EAC" w:rsidRPr="00FC433C" w:rsidRDefault="00766EAC" w:rsidP="00FC433C">
            <w:pPr>
              <w:spacing w:line="360" w:lineRule="auto"/>
              <w:rPr>
                <w:rFonts w:cs="Tahoma"/>
                <w:szCs w:val="20"/>
              </w:rPr>
            </w:pPr>
            <w:r w:rsidRPr="00FC433C">
              <w:rPr>
                <w:rFonts w:cs="Tahoma"/>
                <w:szCs w:val="20"/>
              </w:rPr>
              <w:t>corona danese</w:t>
            </w:r>
          </w:p>
        </w:tc>
        <w:tc>
          <w:tcPr>
            <w:tcW w:w="4125" w:type="dxa"/>
            <w:tcBorders>
              <w:top w:val="single" w:sz="4" w:space="0" w:color="000000"/>
              <w:left w:val="single" w:sz="4" w:space="0" w:color="auto"/>
              <w:bottom w:val="single" w:sz="4" w:space="0" w:color="000000"/>
              <w:right w:val="single" w:sz="4" w:space="0" w:color="000000"/>
            </w:tcBorders>
          </w:tcPr>
          <w:p w14:paraId="70E78855" w14:textId="77777777" w:rsidR="00766EAC" w:rsidRPr="00FC433C" w:rsidRDefault="00766EAC" w:rsidP="00FC433C">
            <w:pPr>
              <w:spacing w:line="360" w:lineRule="auto"/>
              <w:rPr>
                <w:rFonts w:cs="Tahoma"/>
                <w:szCs w:val="20"/>
              </w:rPr>
            </w:pPr>
            <w:r w:rsidRPr="00FC433C">
              <w:rPr>
                <w:rFonts w:cs="Tahoma"/>
                <w:szCs w:val="20"/>
              </w:rPr>
              <w:t>8</w:t>
            </w:r>
          </w:p>
        </w:tc>
      </w:tr>
      <w:tr w:rsidR="00DA3D3E" w:rsidRPr="00FC433C" w14:paraId="0F05E47E" w14:textId="77777777" w:rsidTr="00FC433C">
        <w:trPr>
          <w:trHeight w:val="285"/>
        </w:trPr>
        <w:tc>
          <w:tcPr>
            <w:tcW w:w="2507" w:type="dxa"/>
            <w:tcBorders>
              <w:left w:val="single" w:sz="4" w:space="0" w:color="000000"/>
              <w:bottom w:val="single" w:sz="4" w:space="0" w:color="000000"/>
            </w:tcBorders>
          </w:tcPr>
          <w:p w14:paraId="52B36576" w14:textId="4FA94446" w:rsidR="00DA3D3E" w:rsidRPr="00FC433C" w:rsidRDefault="00DA3D3E" w:rsidP="00FC433C">
            <w:pPr>
              <w:spacing w:line="360" w:lineRule="auto"/>
              <w:rPr>
                <w:rFonts w:cs="Tahoma"/>
                <w:szCs w:val="20"/>
              </w:rPr>
            </w:pPr>
            <w:r w:rsidRPr="00FC433C">
              <w:rPr>
                <w:rFonts w:cs="Tahoma"/>
                <w:szCs w:val="20"/>
              </w:rPr>
              <w:t>7</w:t>
            </w:r>
            <w:r w:rsidR="00DB69FA" w:rsidRPr="00FC433C">
              <w:rPr>
                <w:rFonts w:cs="Tahoma"/>
                <w:szCs w:val="20"/>
              </w:rPr>
              <w:t xml:space="preserve">   </w:t>
            </w:r>
            <w:r w:rsidRPr="00FC433C">
              <w:rPr>
                <w:rFonts w:cs="Tahoma"/>
                <w:noProof/>
                <w:szCs w:val="20"/>
              </w:rPr>
              <w:drawing>
                <wp:inline distT="0" distB="0" distL="0" distR="0" wp14:anchorId="5D43A643" wp14:editId="7AF3F7FE">
                  <wp:extent cx="962025" cy="609954"/>
                  <wp:effectExtent l="0" t="0" r="0" b="0"/>
                  <wp:docPr id="2054594337" name="Immagine 205459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68675" cy="614170"/>
                          </a:xfrm>
                          <a:prstGeom prst="rect">
                            <a:avLst/>
                          </a:prstGeom>
                        </pic:spPr>
                      </pic:pic>
                    </a:graphicData>
                  </a:graphic>
                </wp:inline>
              </w:drawing>
            </w:r>
          </w:p>
        </w:tc>
        <w:tc>
          <w:tcPr>
            <w:tcW w:w="963" w:type="dxa"/>
            <w:tcBorders>
              <w:left w:val="single" w:sz="4" w:space="0" w:color="000000"/>
              <w:bottom w:val="single" w:sz="4" w:space="0" w:color="000000"/>
            </w:tcBorders>
          </w:tcPr>
          <w:p w14:paraId="47482E8B" w14:textId="77777777" w:rsidR="00DA3D3E" w:rsidRPr="00FC433C" w:rsidRDefault="00DA3D3E" w:rsidP="00FC433C">
            <w:pPr>
              <w:spacing w:line="360" w:lineRule="auto"/>
              <w:rPr>
                <w:rFonts w:cs="Tahoma"/>
                <w:szCs w:val="20"/>
              </w:rPr>
            </w:pPr>
            <w:r w:rsidRPr="00FC433C">
              <w:rPr>
                <w:rFonts w:cs="Tahoma"/>
                <w:szCs w:val="20"/>
              </w:rPr>
              <w:t>EE</w:t>
            </w:r>
          </w:p>
        </w:tc>
        <w:tc>
          <w:tcPr>
            <w:tcW w:w="952" w:type="dxa"/>
            <w:tcBorders>
              <w:left w:val="single" w:sz="4" w:space="0" w:color="000000"/>
              <w:bottom w:val="single" w:sz="4" w:space="0" w:color="000000"/>
            </w:tcBorders>
          </w:tcPr>
          <w:p w14:paraId="372E59B2" w14:textId="77777777" w:rsidR="00DA3D3E" w:rsidRPr="00FC433C" w:rsidRDefault="00DA3D3E"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0833DB48" w14:textId="65AF5EB7" w:rsidR="00DA3D3E" w:rsidRPr="00FC433C" w:rsidRDefault="00DA3D3E"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487015EC" w14:textId="77777777" w:rsidR="00DA3D3E" w:rsidRPr="00FC433C" w:rsidRDefault="00DA3D3E" w:rsidP="00FC433C">
            <w:pPr>
              <w:spacing w:line="360" w:lineRule="auto"/>
              <w:rPr>
                <w:rFonts w:cs="Tahoma"/>
                <w:szCs w:val="20"/>
              </w:rPr>
            </w:pPr>
            <w:r w:rsidRPr="00FC433C">
              <w:rPr>
                <w:rFonts w:cs="Tahoma"/>
                <w:szCs w:val="20"/>
              </w:rPr>
              <w:t>9</w:t>
            </w:r>
          </w:p>
        </w:tc>
      </w:tr>
      <w:tr w:rsidR="00DA3D3E" w:rsidRPr="00FC433C" w14:paraId="567CC310" w14:textId="77777777" w:rsidTr="00FC433C">
        <w:trPr>
          <w:trHeight w:val="285"/>
        </w:trPr>
        <w:tc>
          <w:tcPr>
            <w:tcW w:w="2507" w:type="dxa"/>
            <w:tcBorders>
              <w:left w:val="single" w:sz="4" w:space="0" w:color="000000"/>
              <w:bottom w:val="single" w:sz="4" w:space="0" w:color="000000"/>
            </w:tcBorders>
          </w:tcPr>
          <w:p w14:paraId="64B8E3E8" w14:textId="110907BC" w:rsidR="00DA3D3E" w:rsidRPr="00FC433C" w:rsidRDefault="00DA3D3E" w:rsidP="00FC433C">
            <w:pPr>
              <w:spacing w:line="360" w:lineRule="auto"/>
              <w:rPr>
                <w:rFonts w:cs="Tahoma"/>
                <w:szCs w:val="20"/>
              </w:rPr>
            </w:pPr>
            <w:r w:rsidRPr="00FC433C">
              <w:rPr>
                <w:rFonts w:cs="Tahoma"/>
                <w:szCs w:val="20"/>
              </w:rPr>
              <w:lastRenderedPageBreak/>
              <w:t>8</w:t>
            </w:r>
            <w:r w:rsidR="00DB69FA" w:rsidRPr="00FC433C">
              <w:rPr>
                <w:rFonts w:cs="Tahoma"/>
                <w:szCs w:val="20"/>
              </w:rPr>
              <w:t xml:space="preserve">   </w:t>
            </w:r>
            <w:r w:rsidRPr="00FC433C">
              <w:rPr>
                <w:rFonts w:cs="Tahoma"/>
                <w:noProof/>
                <w:szCs w:val="20"/>
              </w:rPr>
              <w:drawing>
                <wp:inline distT="0" distB="0" distL="0" distR="0" wp14:anchorId="2DDFFAB5" wp14:editId="7C7DC58E">
                  <wp:extent cx="1002083" cy="609600"/>
                  <wp:effectExtent l="0" t="0" r="0" b="0"/>
                  <wp:docPr id="2054594338" name="Immagine 205459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11172" cy="615129"/>
                          </a:xfrm>
                          <a:prstGeom prst="rect">
                            <a:avLst/>
                          </a:prstGeom>
                        </pic:spPr>
                      </pic:pic>
                    </a:graphicData>
                  </a:graphic>
                </wp:inline>
              </w:drawing>
            </w:r>
          </w:p>
        </w:tc>
        <w:tc>
          <w:tcPr>
            <w:tcW w:w="963" w:type="dxa"/>
            <w:tcBorders>
              <w:left w:val="single" w:sz="4" w:space="0" w:color="000000"/>
              <w:bottom w:val="single" w:sz="4" w:space="0" w:color="000000"/>
            </w:tcBorders>
          </w:tcPr>
          <w:p w14:paraId="240C1EB7" w14:textId="77777777" w:rsidR="00DA3D3E" w:rsidRPr="00FC433C" w:rsidRDefault="00DA3D3E" w:rsidP="00FC433C">
            <w:pPr>
              <w:spacing w:line="360" w:lineRule="auto"/>
              <w:rPr>
                <w:rFonts w:cs="Tahoma"/>
                <w:szCs w:val="20"/>
              </w:rPr>
            </w:pPr>
            <w:r w:rsidRPr="00FC433C">
              <w:rPr>
                <w:rFonts w:cs="Tahoma"/>
                <w:szCs w:val="20"/>
              </w:rPr>
              <w:t>FI</w:t>
            </w:r>
          </w:p>
        </w:tc>
        <w:tc>
          <w:tcPr>
            <w:tcW w:w="952" w:type="dxa"/>
            <w:tcBorders>
              <w:left w:val="single" w:sz="4" w:space="0" w:color="000000"/>
              <w:bottom w:val="single" w:sz="4" w:space="0" w:color="000000"/>
            </w:tcBorders>
          </w:tcPr>
          <w:p w14:paraId="00030762" w14:textId="77777777" w:rsidR="00DA3D3E" w:rsidRPr="00FC433C" w:rsidRDefault="00DA3D3E" w:rsidP="00FC433C">
            <w:pPr>
              <w:spacing w:line="360" w:lineRule="auto"/>
              <w:rPr>
                <w:rFonts w:cs="Tahoma"/>
                <w:szCs w:val="20"/>
              </w:rPr>
            </w:pPr>
            <w:r w:rsidRPr="00FC433C">
              <w:rPr>
                <w:rFonts w:cs="Tahoma"/>
                <w:szCs w:val="20"/>
              </w:rPr>
              <w:t>1995</w:t>
            </w:r>
          </w:p>
        </w:tc>
        <w:tc>
          <w:tcPr>
            <w:tcW w:w="1137" w:type="dxa"/>
            <w:tcBorders>
              <w:left w:val="single" w:sz="4" w:space="0" w:color="000000"/>
              <w:bottom w:val="single" w:sz="4" w:space="0" w:color="000000"/>
              <w:right w:val="single" w:sz="4" w:space="0" w:color="auto"/>
            </w:tcBorders>
          </w:tcPr>
          <w:p w14:paraId="0F3EF739" w14:textId="13D17B02" w:rsidR="00DA3D3E" w:rsidRPr="00FC433C" w:rsidRDefault="00DA3D3E"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7D9EF728" w14:textId="77777777" w:rsidR="00DA3D3E" w:rsidRPr="00FC433C" w:rsidRDefault="00DA3D3E" w:rsidP="00FC433C">
            <w:pPr>
              <w:spacing w:line="360" w:lineRule="auto"/>
              <w:rPr>
                <w:rFonts w:cs="Tahoma"/>
                <w:szCs w:val="20"/>
              </w:rPr>
            </w:pPr>
            <w:r w:rsidRPr="00FC433C">
              <w:rPr>
                <w:rFonts w:cs="Tahoma"/>
                <w:szCs w:val="20"/>
              </w:rPr>
              <w:t>8</w:t>
            </w:r>
          </w:p>
        </w:tc>
      </w:tr>
      <w:tr w:rsidR="00766EAC" w:rsidRPr="00FC433C" w14:paraId="44B33A9D" w14:textId="77777777" w:rsidTr="00FC433C">
        <w:trPr>
          <w:trHeight w:val="1457"/>
        </w:trPr>
        <w:tc>
          <w:tcPr>
            <w:tcW w:w="2507" w:type="dxa"/>
            <w:tcBorders>
              <w:left w:val="single" w:sz="4" w:space="0" w:color="000000"/>
              <w:bottom w:val="single" w:sz="4" w:space="0" w:color="000000"/>
            </w:tcBorders>
          </w:tcPr>
          <w:p w14:paraId="33661CCF" w14:textId="58949C19" w:rsidR="00766EAC" w:rsidRPr="00FC433C" w:rsidRDefault="00766EAC" w:rsidP="00FC433C">
            <w:pPr>
              <w:spacing w:line="360" w:lineRule="auto"/>
              <w:rPr>
                <w:rFonts w:cs="Tahoma"/>
                <w:szCs w:val="20"/>
              </w:rPr>
            </w:pPr>
            <w:r w:rsidRPr="00FC433C">
              <w:rPr>
                <w:rFonts w:cs="Tahoma"/>
                <w:szCs w:val="20"/>
              </w:rPr>
              <w:t>9</w:t>
            </w:r>
            <w:r w:rsidR="005708DA" w:rsidRPr="00FC433C">
              <w:rPr>
                <w:rFonts w:cs="Tahoma"/>
                <w:szCs w:val="20"/>
              </w:rPr>
              <w:t xml:space="preserve">   </w:t>
            </w:r>
            <w:r w:rsidRPr="00FC433C">
              <w:rPr>
                <w:rFonts w:cs="Tahoma"/>
                <w:noProof/>
                <w:szCs w:val="20"/>
              </w:rPr>
              <w:drawing>
                <wp:inline distT="0" distB="0" distL="0" distR="0" wp14:anchorId="29B21597" wp14:editId="0010C337">
                  <wp:extent cx="1022985" cy="6286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26460" cy="630785"/>
                          </a:xfrm>
                          <a:prstGeom prst="rect">
                            <a:avLst/>
                          </a:prstGeom>
                        </pic:spPr>
                      </pic:pic>
                    </a:graphicData>
                  </a:graphic>
                </wp:inline>
              </w:drawing>
            </w:r>
          </w:p>
        </w:tc>
        <w:tc>
          <w:tcPr>
            <w:tcW w:w="963" w:type="dxa"/>
            <w:tcBorders>
              <w:left w:val="single" w:sz="4" w:space="0" w:color="000000"/>
              <w:bottom w:val="single" w:sz="4" w:space="0" w:color="000000"/>
            </w:tcBorders>
          </w:tcPr>
          <w:p w14:paraId="6F6BF276" w14:textId="77777777" w:rsidR="00766EAC" w:rsidRPr="00FC433C" w:rsidRDefault="00766EAC" w:rsidP="00FC433C">
            <w:pPr>
              <w:spacing w:line="360" w:lineRule="auto"/>
              <w:rPr>
                <w:rFonts w:cs="Tahoma"/>
                <w:szCs w:val="20"/>
              </w:rPr>
            </w:pPr>
            <w:r w:rsidRPr="00FC433C">
              <w:rPr>
                <w:rFonts w:cs="Tahoma"/>
                <w:szCs w:val="20"/>
              </w:rPr>
              <w:t>FR</w:t>
            </w:r>
          </w:p>
        </w:tc>
        <w:tc>
          <w:tcPr>
            <w:tcW w:w="952" w:type="dxa"/>
            <w:tcBorders>
              <w:left w:val="single" w:sz="4" w:space="0" w:color="000000"/>
              <w:bottom w:val="single" w:sz="4" w:space="0" w:color="000000"/>
            </w:tcBorders>
          </w:tcPr>
          <w:p w14:paraId="1B417ABA" w14:textId="77777777" w:rsidR="00766EAC" w:rsidRPr="00FC433C" w:rsidRDefault="00766EAC" w:rsidP="00FC433C">
            <w:pPr>
              <w:spacing w:line="360" w:lineRule="auto"/>
              <w:rPr>
                <w:rFonts w:cs="Tahoma"/>
                <w:szCs w:val="20"/>
              </w:rPr>
            </w:pPr>
            <w:r w:rsidRPr="00FC433C">
              <w:rPr>
                <w:rFonts w:cs="Tahoma"/>
                <w:szCs w:val="20"/>
              </w:rPr>
              <w:t>1958</w:t>
            </w:r>
          </w:p>
        </w:tc>
        <w:tc>
          <w:tcPr>
            <w:tcW w:w="1137" w:type="dxa"/>
            <w:tcBorders>
              <w:left w:val="single" w:sz="4" w:space="0" w:color="000000"/>
              <w:bottom w:val="single" w:sz="4" w:space="0" w:color="000000"/>
              <w:right w:val="single" w:sz="4" w:space="0" w:color="auto"/>
            </w:tcBorders>
          </w:tcPr>
          <w:p w14:paraId="3A0DEDBD" w14:textId="6668BE1C"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43664008" w14:textId="77777777" w:rsidR="00766EAC" w:rsidRPr="00FC433C" w:rsidRDefault="00766EAC" w:rsidP="00FC433C">
            <w:pPr>
              <w:spacing w:line="360" w:lineRule="auto"/>
              <w:rPr>
                <w:rFonts w:cs="Tahoma"/>
                <w:szCs w:val="20"/>
              </w:rPr>
            </w:pPr>
            <w:r w:rsidRPr="00FC433C">
              <w:rPr>
                <w:rFonts w:cs="Tahoma"/>
                <w:szCs w:val="20"/>
              </w:rPr>
              <w:t>11 (due lettere e 9 cifre)</w:t>
            </w:r>
          </w:p>
        </w:tc>
      </w:tr>
      <w:tr w:rsidR="00766EAC" w:rsidRPr="00FC433C" w14:paraId="5302F2AF" w14:textId="77777777" w:rsidTr="00FC433C">
        <w:trPr>
          <w:trHeight w:val="1351"/>
        </w:trPr>
        <w:tc>
          <w:tcPr>
            <w:tcW w:w="2507" w:type="dxa"/>
            <w:tcBorders>
              <w:left w:val="single" w:sz="4" w:space="0" w:color="000000"/>
              <w:bottom w:val="single" w:sz="4" w:space="0" w:color="000000"/>
            </w:tcBorders>
          </w:tcPr>
          <w:p w14:paraId="6535B84C" w14:textId="73569A82" w:rsidR="00766EAC" w:rsidRPr="00FC433C" w:rsidRDefault="00766EAC" w:rsidP="00FC433C">
            <w:pPr>
              <w:spacing w:line="360" w:lineRule="auto"/>
              <w:rPr>
                <w:rFonts w:cs="Tahoma"/>
                <w:szCs w:val="20"/>
              </w:rPr>
            </w:pPr>
            <w:r w:rsidRPr="00FC433C">
              <w:rPr>
                <w:rFonts w:cs="Tahoma"/>
                <w:szCs w:val="20"/>
              </w:rPr>
              <w:t>10</w:t>
            </w:r>
            <w:r w:rsidR="005708DA" w:rsidRPr="00FC433C">
              <w:rPr>
                <w:rFonts w:cs="Tahoma"/>
                <w:szCs w:val="20"/>
              </w:rPr>
              <w:t xml:space="preserve">   </w:t>
            </w:r>
            <w:r w:rsidRPr="00FC433C">
              <w:rPr>
                <w:rFonts w:cs="Tahoma"/>
                <w:noProof/>
                <w:szCs w:val="20"/>
              </w:rPr>
              <w:drawing>
                <wp:inline distT="0" distB="0" distL="0" distR="0" wp14:anchorId="6488FFB9" wp14:editId="1E1DB461">
                  <wp:extent cx="955703" cy="58102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4535" cy="586395"/>
                          </a:xfrm>
                          <a:prstGeom prst="rect">
                            <a:avLst/>
                          </a:prstGeom>
                        </pic:spPr>
                      </pic:pic>
                    </a:graphicData>
                  </a:graphic>
                </wp:inline>
              </w:drawing>
            </w:r>
          </w:p>
        </w:tc>
        <w:tc>
          <w:tcPr>
            <w:tcW w:w="963" w:type="dxa"/>
            <w:tcBorders>
              <w:left w:val="single" w:sz="4" w:space="0" w:color="000000"/>
              <w:bottom w:val="single" w:sz="4" w:space="0" w:color="000000"/>
            </w:tcBorders>
          </w:tcPr>
          <w:p w14:paraId="58EC2243" w14:textId="77777777" w:rsidR="00766EAC" w:rsidRPr="00FC433C" w:rsidRDefault="00766EAC" w:rsidP="00FC433C">
            <w:pPr>
              <w:spacing w:line="360" w:lineRule="auto"/>
              <w:rPr>
                <w:rFonts w:cs="Tahoma"/>
                <w:szCs w:val="20"/>
              </w:rPr>
            </w:pPr>
            <w:r w:rsidRPr="00FC433C">
              <w:rPr>
                <w:rFonts w:cs="Tahoma"/>
                <w:szCs w:val="20"/>
              </w:rPr>
              <w:t>DE</w:t>
            </w:r>
          </w:p>
        </w:tc>
        <w:tc>
          <w:tcPr>
            <w:tcW w:w="952" w:type="dxa"/>
            <w:tcBorders>
              <w:left w:val="single" w:sz="4" w:space="0" w:color="000000"/>
              <w:bottom w:val="single" w:sz="4" w:space="0" w:color="000000"/>
            </w:tcBorders>
          </w:tcPr>
          <w:p w14:paraId="75EB3855" w14:textId="77777777" w:rsidR="00766EAC" w:rsidRPr="00FC433C" w:rsidRDefault="00766EAC" w:rsidP="00FC433C">
            <w:pPr>
              <w:spacing w:line="360" w:lineRule="auto"/>
              <w:rPr>
                <w:rFonts w:cs="Tahoma"/>
                <w:szCs w:val="20"/>
              </w:rPr>
            </w:pPr>
            <w:r w:rsidRPr="00FC433C">
              <w:rPr>
                <w:rFonts w:cs="Tahoma"/>
                <w:szCs w:val="20"/>
              </w:rPr>
              <w:t>1958</w:t>
            </w:r>
          </w:p>
        </w:tc>
        <w:tc>
          <w:tcPr>
            <w:tcW w:w="1137" w:type="dxa"/>
            <w:tcBorders>
              <w:left w:val="single" w:sz="4" w:space="0" w:color="000000"/>
              <w:bottom w:val="single" w:sz="4" w:space="0" w:color="000000"/>
              <w:right w:val="single" w:sz="4" w:space="0" w:color="auto"/>
            </w:tcBorders>
          </w:tcPr>
          <w:p w14:paraId="5BDD0678" w14:textId="5B5235D3"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494E1185" w14:textId="77777777" w:rsidR="00766EAC" w:rsidRPr="00FC433C" w:rsidRDefault="00766EAC" w:rsidP="00FC433C">
            <w:pPr>
              <w:spacing w:line="360" w:lineRule="auto"/>
              <w:rPr>
                <w:rFonts w:cs="Tahoma"/>
                <w:szCs w:val="20"/>
              </w:rPr>
            </w:pPr>
            <w:r w:rsidRPr="00FC433C">
              <w:rPr>
                <w:rFonts w:cs="Tahoma"/>
                <w:szCs w:val="20"/>
              </w:rPr>
              <w:t>9</w:t>
            </w:r>
          </w:p>
        </w:tc>
      </w:tr>
      <w:tr w:rsidR="00E53EC7" w:rsidRPr="00FC433C" w14:paraId="61D05739" w14:textId="77777777" w:rsidTr="00FC433C">
        <w:trPr>
          <w:trHeight w:val="1215"/>
        </w:trPr>
        <w:tc>
          <w:tcPr>
            <w:tcW w:w="2507" w:type="dxa"/>
            <w:tcBorders>
              <w:left w:val="single" w:sz="4" w:space="0" w:color="000000"/>
              <w:bottom w:val="single" w:sz="4" w:space="0" w:color="000000"/>
            </w:tcBorders>
          </w:tcPr>
          <w:p w14:paraId="2BE9EAE4" w14:textId="50C73A68" w:rsidR="00E53EC7" w:rsidRPr="00FC433C" w:rsidRDefault="00E53EC7" w:rsidP="00FC433C">
            <w:pPr>
              <w:spacing w:line="360" w:lineRule="auto"/>
              <w:rPr>
                <w:rFonts w:cs="Tahoma"/>
                <w:szCs w:val="20"/>
              </w:rPr>
            </w:pPr>
            <w:r w:rsidRPr="00FC433C">
              <w:rPr>
                <w:rFonts w:cs="Tahoma"/>
                <w:szCs w:val="20"/>
              </w:rPr>
              <w:t>11</w:t>
            </w:r>
            <w:r w:rsidR="00307841" w:rsidRPr="00FC433C">
              <w:rPr>
                <w:rFonts w:cs="Tahoma"/>
                <w:szCs w:val="20"/>
              </w:rPr>
              <w:t xml:space="preserve">   </w:t>
            </w:r>
            <w:r w:rsidRPr="00FC433C">
              <w:rPr>
                <w:rFonts w:cs="Tahoma"/>
                <w:noProof/>
                <w:szCs w:val="20"/>
              </w:rPr>
              <w:drawing>
                <wp:inline distT="0" distB="0" distL="0" distR="0" wp14:anchorId="5016CD99" wp14:editId="749DA4D5">
                  <wp:extent cx="956310" cy="52387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9649" cy="536660"/>
                          </a:xfrm>
                          <a:prstGeom prst="rect">
                            <a:avLst/>
                          </a:prstGeom>
                        </pic:spPr>
                      </pic:pic>
                    </a:graphicData>
                  </a:graphic>
                </wp:inline>
              </w:drawing>
            </w:r>
          </w:p>
        </w:tc>
        <w:tc>
          <w:tcPr>
            <w:tcW w:w="963" w:type="dxa"/>
            <w:tcBorders>
              <w:left w:val="single" w:sz="4" w:space="0" w:color="000000"/>
              <w:bottom w:val="single" w:sz="4" w:space="0" w:color="000000"/>
            </w:tcBorders>
          </w:tcPr>
          <w:p w14:paraId="47E4EEB1" w14:textId="77777777" w:rsidR="00E53EC7" w:rsidRPr="00FC433C" w:rsidRDefault="00E53EC7" w:rsidP="00FC433C">
            <w:pPr>
              <w:spacing w:line="360" w:lineRule="auto"/>
              <w:rPr>
                <w:rFonts w:cs="Tahoma"/>
                <w:szCs w:val="20"/>
              </w:rPr>
            </w:pPr>
            <w:r w:rsidRPr="00FC433C">
              <w:rPr>
                <w:rFonts w:cs="Tahoma"/>
                <w:szCs w:val="20"/>
              </w:rPr>
              <w:t>EL</w:t>
            </w:r>
          </w:p>
        </w:tc>
        <w:tc>
          <w:tcPr>
            <w:tcW w:w="952" w:type="dxa"/>
            <w:tcBorders>
              <w:left w:val="single" w:sz="4" w:space="0" w:color="000000"/>
              <w:bottom w:val="single" w:sz="4" w:space="0" w:color="000000"/>
            </w:tcBorders>
          </w:tcPr>
          <w:p w14:paraId="34A5C92E" w14:textId="77777777" w:rsidR="00E53EC7" w:rsidRPr="00FC433C" w:rsidRDefault="00E53EC7" w:rsidP="00FC433C">
            <w:pPr>
              <w:spacing w:line="360" w:lineRule="auto"/>
              <w:rPr>
                <w:rFonts w:cs="Tahoma"/>
                <w:szCs w:val="20"/>
              </w:rPr>
            </w:pPr>
            <w:r w:rsidRPr="00FC433C">
              <w:rPr>
                <w:rFonts w:cs="Tahoma"/>
                <w:szCs w:val="20"/>
              </w:rPr>
              <w:t>1981</w:t>
            </w:r>
          </w:p>
        </w:tc>
        <w:tc>
          <w:tcPr>
            <w:tcW w:w="1137" w:type="dxa"/>
            <w:tcBorders>
              <w:left w:val="single" w:sz="4" w:space="0" w:color="000000"/>
              <w:bottom w:val="single" w:sz="4" w:space="0" w:color="000000"/>
              <w:right w:val="single" w:sz="4" w:space="0" w:color="auto"/>
            </w:tcBorders>
          </w:tcPr>
          <w:p w14:paraId="5723AB1F" w14:textId="7BE7D0F1" w:rsidR="00E53EC7" w:rsidRPr="00FC433C" w:rsidRDefault="00E53EC7"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0E68B40F" w14:textId="77777777" w:rsidR="00E53EC7" w:rsidRPr="00FC433C" w:rsidRDefault="00E53EC7" w:rsidP="00FC433C">
            <w:pPr>
              <w:spacing w:line="360" w:lineRule="auto"/>
              <w:rPr>
                <w:rFonts w:cs="Tahoma"/>
                <w:szCs w:val="20"/>
              </w:rPr>
            </w:pPr>
            <w:r w:rsidRPr="00FC433C">
              <w:rPr>
                <w:rFonts w:cs="Tahoma"/>
                <w:szCs w:val="20"/>
              </w:rPr>
              <w:t>9</w:t>
            </w:r>
          </w:p>
        </w:tc>
      </w:tr>
      <w:tr w:rsidR="00DA3D3E" w:rsidRPr="00FC433C" w14:paraId="429EE548" w14:textId="77777777" w:rsidTr="00FC433C">
        <w:trPr>
          <w:trHeight w:val="1207"/>
        </w:trPr>
        <w:tc>
          <w:tcPr>
            <w:tcW w:w="2507" w:type="dxa"/>
            <w:tcBorders>
              <w:left w:val="single" w:sz="4" w:space="0" w:color="000000"/>
              <w:bottom w:val="single" w:sz="4" w:space="0" w:color="000000"/>
            </w:tcBorders>
          </w:tcPr>
          <w:p w14:paraId="27826D85" w14:textId="3F68558B" w:rsidR="00DA3D3E" w:rsidRPr="00FC433C" w:rsidRDefault="00DA3D3E" w:rsidP="00FC433C">
            <w:pPr>
              <w:spacing w:line="360" w:lineRule="auto"/>
              <w:rPr>
                <w:rFonts w:cs="Tahoma"/>
                <w:szCs w:val="20"/>
              </w:rPr>
            </w:pPr>
            <w:r w:rsidRPr="00FC433C">
              <w:rPr>
                <w:rFonts w:cs="Tahoma"/>
                <w:szCs w:val="20"/>
              </w:rPr>
              <w:t>12</w:t>
            </w:r>
            <w:r w:rsidR="00307841" w:rsidRPr="00FC433C">
              <w:rPr>
                <w:rFonts w:cs="Tahoma"/>
                <w:szCs w:val="20"/>
              </w:rPr>
              <w:t xml:space="preserve">   </w:t>
            </w:r>
            <w:r w:rsidRPr="00FC433C">
              <w:rPr>
                <w:rFonts w:cs="Tahoma"/>
                <w:noProof/>
                <w:szCs w:val="20"/>
              </w:rPr>
              <w:drawing>
                <wp:inline distT="0" distB="0" distL="0" distR="0" wp14:anchorId="60D894C5" wp14:editId="5EC984AD">
                  <wp:extent cx="925244" cy="523875"/>
                  <wp:effectExtent l="0" t="0" r="0" b="0"/>
                  <wp:docPr id="2054594339" name="Immagine 205459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43618" cy="534278"/>
                          </a:xfrm>
                          <a:prstGeom prst="rect">
                            <a:avLst/>
                          </a:prstGeom>
                        </pic:spPr>
                      </pic:pic>
                    </a:graphicData>
                  </a:graphic>
                </wp:inline>
              </w:drawing>
            </w:r>
          </w:p>
        </w:tc>
        <w:tc>
          <w:tcPr>
            <w:tcW w:w="963" w:type="dxa"/>
            <w:tcBorders>
              <w:left w:val="single" w:sz="4" w:space="0" w:color="000000"/>
              <w:bottom w:val="single" w:sz="4" w:space="0" w:color="000000"/>
            </w:tcBorders>
          </w:tcPr>
          <w:p w14:paraId="51B0570A" w14:textId="77777777" w:rsidR="00DA3D3E" w:rsidRPr="00FC433C" w:rsidRDefault="00DA3D3E" w:rsidP="00FC433C">
            <w:pPr>
              <w:spacing w:line="360" w:lineRule="auto"/>
              <w:rPr>
                <w:rFonts w:cs="Tahoma"/>
                <w:szCs w:val="20"/>
              </w:rPr>
            </w:pPr>
            <w:r w:rsidRPr="00FC433C">
              <w:rPr>
                <w:rFonts w:cs="Tahoma"/>
                <w:szCs w:val="20"/>
              </w:rPr>
              <w:t>IE</w:t>
            </w:r>
          </w:p>
        </w:tc>
        <w:tc>
          <w:tcPr>
            <w:tcW w:w="952" w:type="dxa"/>
            <w:tcBorders>
              <w:left w:val="single" w:sz="4" w:space="0" w:color="000000"/>
              <w:bottom w:val="single" w:sz="4" w:space="0" w:color="000000"/>
            </w:tcBorders>
          </w:tcPr>
          <w:p w14:paraId="7507FEA9" w14:textId="77777777" w:rsidR="00DA3D3E" w:rsidRPr="00FC433C" w:rsidRDefault="00DA3D3E" w:rsidP="00FC433C">
            <w:pPr>
              <w:spacing w:line="360" w:lineRule="auto"/>
              <w:rPr>
                <w:rFonts w:cs="Tahoma"/>
                <w:szCs w:val="20"/>
              </w:rPr>
            </w:pPr>
            <w:r w:rsidRPr="00FC433C">
              <w:rPr>
                <w:rFonts w:cs="Tahoma"/>
                <w:szCs w:val="20"/>
              </w:rPr>
              <w:t>1973</w:t>
            </w:r>
          </w:p>
        </w:tc>
        <w:tc>
          <w:tcPr>
            <w:tcW w:w="1137" w:type="dxa"/>
            <w:tcBorders>
              <w:left w:val="single" w:sz="4" w:space="0" w:color="000000"/>
              <w:bottom w:val="single" w:sz="4" w:space="0" w:color="000000"/>
              <w:right w:val="single" w:sz="4" w:space="0" w:color="auto"/>
            </w:tcBorders>
          </w:tcPr>
          <w:p w14:paraId="4EC1860A" w14:textId="07479FF8" w:rsidR="00DA3D3E" w:rsidRPr="00FC433C" w:rsidRDefault="00DA3D3E"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71401628" w14:textId="77777777" w:rsidR="00DA3D3E" w:rsidRPr="00FC433C" w:rsidRDefault="00DA3D3E" w:rsidP="00FC433C">
            <w:pPr>
              <w:spacing w:line="360" w:lineRule="auto"/>
              <w:rPr>
                <w:rFonts w:cs="Tahoma"/>
                <w:szCs w:val="20"/>
              </w:rPr>
            </w:pPr>
            <w:r w:rsidRPr="00FC433C">
              <w:rPr>
                <w:rFonts w:cs="Tahoma"/>
                <w:szCs w:val="20"/>
              </w:rPr>
              <w:t>9</w:t>
            </w:r>
          </w:p>
        </w:tc>
      </w:tr>
      <w:tr w:rsidR="00766EAC" w:rsidRPr="00FC433C" w14:paraId="0E445069" w14:textId="77777777" w:rsidTr="00FC433C">
        <w:trPr>
          <w:trHeight w:val="1255"/>
        </w:trPr>
        <w:tc>
          <w:tcPr>
            <w:tcW w:w="2507" w:type="dxa"/>
            <w:tcBorders>
              <w:left w:val="single" w:sz="4" w:space="0" w:color="000000"/>
              <w:bottom w:val="single" w:sz="4" w:space="0" w:color="000000"/>
            </w:tcBorders>
          </w:tcPr>
          <w:p w14:paraId="6D721072" w14:textId="6937FAF9" w:rsidR="00766EAC" w:rsidRPr="00FC433C" w:rsidRDefault="00766EAC" w:rsidP="00FC433C">
            <w:pPr>
              <w:spacing w:line="360" w:lineRule="auto"/>
              <w:rPr>
                <w:rFonts w:cs="Tahoma"/>
                <w:szCs w:val="20"/>
              </w:rPr>
            </w:pPr>
            <w:r w:rsidRPr="00FC433C">
              <w:rPr>
                <w:rFonts w:cs="Tahoma"/>
                <w:szCs w:val="20"/>
              </w:rPr>
              <w:t>13</w:t>
            </w:r>
            <w:r w:rsidR="00307841" w:rsidRPr="00FC433C">
              <w:rPr>
                <w:rFonts w:cs="Tahoma"/>
                <w:szCs w:val="20"/>
              </w:rPr>
              <w:t xml:space="preserve">   </w:t>
            </w:r>
            <w:r w:rsidRPr="00FC433C">
              <w:rPr>
                <w:rFonts w:cs="Tahoma"/>
                <w:noProof/>
                <w:szCs w:val="20"/>
              </w:rPr>
              <w:drawing>
                <wp:inline distT="0" distB="0" distL="0" distR="0" wp14:anchorId="0B502335" wp14:editId="73F3C014">
                  <wp:extent cx="955917" cy="5524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3622" cy="556903"/>
                          </a:xfrm>
                          <a:prstGeom prst="rect">
                            <a:avLst/>
                          </a:prstGeom>
                        </pic:spPr>
                      </pic:pic>
                    </a:graphicData>
                  </a:graphic>
                </wp:inline>
              </w:drawing>
            </w:r>
          </w:p>
        </w:tc>
        <w:tc>
          <w:tcPr>
            <w:tcW w:w="963" w:type="dxa"/>
            <w:tcBorders>
              <w:left w:val="single" w:sz="4" w:space="0" w:color="000000"/>
              <w:bottom w:val="single" w:sz="4" w:space="0" w:color="000000"/>
            </w:tcBorders>
          </w:tcPr>
          <w:p w14:paraId="4BEDCF96" w14:textId="77777777" w:rsidR="00766EAC" w:rsidRPr="00FC433C" w:rsidRDefault="00766EAC" w:rsidP="00FC433C">
            <w:pPr>
              <w:spacing w:line="360" w:lineRule="auto"/>
              <w:rPr>
                <w:rFonts w:cs="Tahoma"/>
                <w:szCs w:val="20"/>
              </w:rPr>
            </w:pPr>
            <w:r w:rsidRPr="00FC433C">
              <w:rPr>
                <w:rFonts w:cs="Tahoma"/>
                <w:szCs w:val="20"/>
              </w:rPr>
              <w:t>IT</w:t>
            </w:r>
          </w:p>
        </w:tc>
        <w:tc>
          <w:tcPr>
            <w:tcW w:w="952" w:type="dxa"/>
            <w:tcBorders>
              <w:left w:val="single" w:sz="4" w:space="0" w:color="000000"/>
              <w:bottom w:val="single" w:sz="4" w:space="0" w:color="000000"/>
            </w:tcBorders>
          </w:tcPr>
          <w:p w14:paraId="7D41962A" w14:textId="77777777" w:rsidR="00766EAC" w:rsidRPr="00FC433C" w:rsidRDefault="00766EAC" w:rsidP="00FC433C">
            <w:pPr>
              <w:spacing w:line="360" w:lineRule="auto"/>
              <w:rPr>
                <w:rFonts w:cs="Tahoma"/>
                <w:szCs w:val="20"/>
              </w:rPr>
            </w:pPr>
            <w:r w:rsidRPr="00FC433C">
              <w:rPr>
                <w:rFonts w:cs="Tahoma"/>
                <w:szCs w:val="20"/>
              </w:rPr>
              <w:t>1958</w:t>
            </w:r>
          </w:p>
        </w:tc>
        <w:tc>
          <w:tcPr>
            <w:tcW w:w="1137" w:type="dxa"/>
            <w:tcBorders>
              <w:left w:val="single" w:sz="4" w:space="0" w:color="000000"/>
              <w:bottom w:val="single" w:sz="4" w:space="0" w:color="000000"/>
              <w:right w:val="single" w:sz="4" w:space="0" w:color="auto"/>
            </w:tcBorders>
          </w:tcPr>
          <w:p w14:paraId="582ABFF1" w14:textId="61D0AEA7"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7B1275F6" w14:textId="77777777" w:rsidR="00766EAC" w:rsidRPr="00FC433C" w:rsidRDefault="00766EAC" w:rsidP="00FC433C">
            <w:pPr>
              <w:spacing w:line="360" w:lineRule="auto"/>
              <w:rPr>
                <w:rFonts w:cs="Tahoma"/>
                <w:szCs w:val="20"/>
              </w:rPr>
            </w:pPr>
            <w:r w:rsidRPr="00FC433C">
              <w:rPr>
                <w:rFonts w:cs="Tahoma"/>
                <w:szCs w:val="20"/>
              </w:rPr>
              <w:t>11</w:t>
            </w:r>
          </w:p>
        </w:tc>
      </w:tr>
      <w:tr w:rsidR="00DA3D3E" w:rsidRPr="00FC433C" w14:paraId="21047E66" w14:textId="77777777" w:rsidTr="00FC433C">
        <w:trPr>
          <w:trHeight w:val="1247"/>
        </w:trPr>
        <w:tc>
          <w:tcPr>
            <w:tcW w:w="2507" w:type="dxa"/>
            <w:tcBorders>
              <w:left w:val="single" w:sz="4" w:space="0" w:color="000000"/>
              <w:bottom w:val="single" w:sz="4" w:space="0" w:color="000000"/>
            </w:tcBorders>
          </w:tcPr>
          <w:p w14:paraId="024C29EB" w14:textId="789FE9FE" w:rsidR="00DA3D3E" w:rsidRPr="00FC433C" w:rsidRDefault="00DA3D3E" w:rsidP="00FC433C">
            <w:pPr>
              <w:spacing w:line="360" w:lineRule="auto"/>
              <w:rPr>
                <w:rFonts w:cs="Tahoma"/>
                <w:szCs w:val="20"/>
              </w:rPr>
            </w:pPr>
            <w:r w:rsidRPr="00FC433C">
              <w:rPr>
                <w:rFonts w:cs="Tahoma"/>
                <w:szCs w:val="20"/>
              </w:rPr>
              <w:t>14</w:t>
            </w:r>
            <w:r w:rsidR="00307841" w:rsidRPr="00FC433C">
              <w:rPr>
                <w:rFonts w:cs="Tahoma"/>
                <w:szCs w:val="20"/>
              </w:rPr>
              <w:t xml:space="preserve">   </w:t>
            </w:r>
            <w:r w:rsidRPr="00FC433C">
              <w:rPr>
                <w:rFonts w:cs="Tahoma"/>
                <w:noProof/>
                <w:szCs w:val="20"/>
              </w:rPr>
              <w:drawing>
                <wp:inline distT="0" distB="0" distL="0" distR="0" wp14:anchorId="0CD8AD26" wp14:editId="691CBA4C">
                  <wp:extent cx="971431" cy="533400"/>
                  <wp:effectExtent l="0" t="0" r="0" b="0"/>
                  <wp:docPr id="2054594340" name="Immagine 205459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0214" cy="538222"/>
                          </a:xfrm>
                          <a:prstGeom prst="rect">
                            <a:avLst/>
                          </a:prstGeom>
                        </pic:spPr>
                      </pic:pic>
                    </a:graphicData>
                  </a:graphic>
                </wp:inline>
              </w:drawing>
            </w:r>
          </w:p>
        </w:tc>
        <w:tc>
          <w:tcPr>
            <w:tcW w:w="963" w:type="dxa"/>
            <w:tcBorders>
              <w:left w:val="single" w:sz="4" w:space="0" w:color="000000"/>
              <w:bottom w:val="single" w:sz="4" w:space="0" w:color="000000"/>
            </w:tcBorders>
          </w:tcPr>
          <w:p w14:paraId="3EF0C20F" w14:textId="77777777" w:rsidR="00DA3D3E" w:rsidRPr="00FC433C" w:rsidRDefault="00DA3D3E" w:rsidP="00FC433C">
            <w:pPr>
              <w:spacing w:line="360" w:lineRule="auto"/>
              <w:rPr>
                <w:rFonts w:cs="Tahoma"/>
                <w:szCs w:val="20"/>
              </w:rPr>
            </w:pPr>
            <w:r w:rsidRPr="00FC433C">
              <w:rPr>
                <w:rFonts w:cs="Tahoma"/>
                <w:szCs w:val="20"/>
              </w:rPr>
              <w:t>LV</w:t>
            </w:r>
          </w:p>
        </w:tc>
        <w:tc>
          <w:tcPr>
            <w:tcW w:w="952" w:type="dxa"/>
            <w:tcBorders>
              <w:left w:val="single" w:sz="4" w:space="0" w:color="000000"/>
              <w:bottom w:val="single" w:sz="4" w:space="0" w:color="000000"/>
            </w:tcBorders>
          </w:tcPr>
          <w:p w14:paraId="3551A14E" w14:textId="77777777" w:rsidR="00DA3D3E" w:rsidRPr="00FC433C" w:rsidRDefault="00DA3D3E"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17A5EE60" w14:textId="1DC93A66" w:rsidR="00DA3D3E" w:rsidRPr="00FC433C" w:rsidRDefault="00DA3D3E"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53B6A5D3" w14:textId="77777777" w:rsidR="00DA3D3E" w:rsidRPr="00FC433C" w:rsidRDefault="00DA3D3E" w:rsidP="00FC433C">
            <w:pPr>
              <w:spacing w:line="360" w:lineRule="auto"/>
              <w:rPr>
                <w:rFonts w:cs="Tahoma"/>
                <w:szCs w:val="20"/>
              </w:rPr>
            </w:pPr>
            <w:r w:rsidRPr="00FC433C">
              <w:rPr>
                <w:rFonts w:cs="Tahoma"/>
                <w:szCs w:val="20"/>
              </w:rPr>
              <w:t>11</w:t>
            </w:r>
          </w:p>
        </w:tc>
      </w:tr>
      <w:tr w:rsidR="00DA3D3E" w:rsidRPr="00FC433C" w14:paraId="26F02C4A" w14:textId="77777777" w:rsidTr="00FC433C">
        <w:trPr>
          <w:trHeight w:val="1409"/>
        </w:trPr>
        <w:tc>
          <w:tcPr>
            <w:tcW w:w="2507" w:type="dxa"/>
            <w:tcBorders>
              <w:left w:val="single" w:sz="4" w:space="0" w:color="000000"/>
              <w:bottom w:val="single" w:sz="4" w:space="0" w:color="000000"/>
            </w:tcBorders>
          </w:tcPr>
          <w:p w14:paraId="5DECCE4C" w14:textId="7B46F4F2" w:rsidR="00DA3D3E" w:rsidRPr="00FC433C" w:rsidRDefault="00DA3D3E" w:rsidP="00FC433C">
            <w:pPr>
              <w:spacing w:line="360" w:lineRule="auto"/>
              <w:rPr>
                <w:rFonts w:cs="Tahoma"/>
                <w:szCs w:val="20"/>
              </w:rPr>
            </w:pPr>
            <w:r w:rsidRPr="00FC433C">
              <w:rPr>
                <w:rFonts w:cs="Tahoma"/>
                <w:szCs w:val="20"/>
              </w:rPr>
              <w:t>15</w:t>
            </w:r>
            <w:r w:rsidR="00307841" w:rsidRPr="00FC433C">
              <w:rPr>
                <w:rFonts w:cs="Tahoma"/>
                <w:szCs w:val="20"/>
              </w:rPr>
              <w:t xml:space="preserve">   </w:t>
            </w:r>
            <w:r w:rsidRPr="00FC433C">
              <w:rPr>
                <w:rFonts w:cs="Tahoma"/>
                <w:noProof/>
                <w:szCs w:val="20"/>
              </w:rPr>
              <w:drawing>
                <wp:inline distT="0" distB="0" distL="0" distR="0" wp14:anchorId="51597AED" wp14:editId="0E23D958">
                  <wp:extent cx="971414" cy="561975"/>
                  <wp:effectExtent l="0" t="0" r="0" b="0"/>
                  <wp:docPr id="2054594342" name="Immagine 205459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6662" cy="565011"/>
                          </a:xfrm>
                          <a:prstGeom prst="rect">
                            <a:avLst/>
                          </a:prstGeom>
                        </pic:spPr>
                      </pic:pic>
                    </a:graphicData>
                  </a:graphic>
                </wp:inline>
              </w:drawing>
            </w:r>
          </w:p>
        </w:tc>
        <w:tc>
          <w:tcPr>
            <w:tcW w:w="963" w:type="dxa"/>
            <w:tcBorders>
              <w:left w:val="single" w:sz="4" w:space="0" w:color="000000"/>
              <w:bottom w:val="single" w:sz="4" w:space="0" w:color="000000"/>
            </w:tcBorders>
          </w:tcPr>
          <w:p w14:paraId="60B323A2" w14:textId="77777777" w:rsidR="00DA3D3E" w:rsidRPr="00FC433C" w:rsidRDefault="00DA3D3E" w:rsidP="00FC433C">
            <w:pPr>
              <w:spacing w:line="360" w:lineRule="auto"/>
              <w:rPr>
                <w:rFonts w:cs="Tahoma"/>
                <w:szCs w:val="20"/>
              </w:rPr>
            </w:pPr>
            <w:r w:rsidRPr="00FC433C">
              <w:rPr>
                <w:rFonts w:cs="Tahoma"/>
                <w:szCs w:val="20"/>
              </w:rPr>
              <w:t>LT</w:t>
            </w:r>
          </w:p>
        </w:tc>
        <w:tc>
          <w:tcPr>
            <w:tcW w:w="952" w:type="dxa"/>
            <w:tcBorders>
              <w:left w:val="single" w:sz="4" w:space="0" w:color="000000"/>
              <w:bottom w:val="single" w:sz="4" w:space="0" w:color="000000"/>
            </w:tcBorders>
          </w:tcPr>
          <w:p w14:paraId="536AD884" w14:textId="77777777" w:rsidR="00DA3D3E" w:rsidRPr="00FC433C" w:rsidRDefault="00DA3D3E"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4501118D" w14:textId="4BD22CF3" w:rsidR="00DA3D3E" w:rsidRPr="00FC433C" w:rsidRDefault="00DA3D3E"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550B20A5" w14:textId="77777777" w:rsidR="00DA3D3E" w:rsidRPr="00FC433C" w:rsidRDefault="00DA3D3E" w:rsidP="00FC433C">
            <w:pPr>
              <w:spacing w:line="360" w:lineRule="auto"/>
              <w:rPr>
                <w:rFonts w:cs="Tahoma"/>
                <w:szCs w:val="20"/>
              </w:rPr>
            </w:pPr>
            <w:r w:rsidRPr="00FC433C">
              <w:rPr>
                <w:rFonts w:cs="Tahoma"/>
                <w:szCs w:val="20"/>
              </w:rPr>
              <w:t>9 ovvero 12</w:t>
            </w:r>
          </w:p>
        </w:tc>
      </w:tr>
      <w:tr w:rsidR="00D11682" w:rsidRPr="00FC433C" w14:paraId="457F9881" w14:textId="77777777" w:rsidTr="00FC433C">
        <w:trPr>
          <w:trHeight w:val="285"/>
        </w:trPr>
        <w:tc>
          <w:tcPr>
            <w:tcW w:w="2507" w:type="dxa"/>
            <w:tcBorders>
              <w:left w:val="single" w:sz="4" w:space="0" w:color="000000"/>
              <w:bottom w:val="single" w:sz="4" w:space="0" w:color="000000"/>
            </w:tcBorders>
          </w:tcPr>
          <w:p w14:paraId="355E7FD7" w14:textId="1137AFEF" w:rsidR="00D11682" w:rsidRPr="00FC433C" w:rsidRDefault="00D11682" w:rsidP="00FC433C">
            <w:pPr>
              <w:spacing w:line="360" w:lineRule="auto"/>
              <w:rPr>
                <w:rFonts w:cs="Tahoma"/>
                <w:szCs w:val="20"/>
              </w:rPr>
            </w:pPr>
            <w:r w:rsidRPr="00FC433C">
              <w:rPr>
                <w:rFonts w:cs="Tahoma"/>
                <w:szCs w:val="20"/>
              </w:rPr>
              <w:t>16</w:t>
            </w:r>
            <w:r w:rsidR="00307841" w:rsidRPr="00FC433C">
              <w:rPr>
                <w:rFonts w:cs="Tahoma"/>
                <w:szCs w:val="20"/>
              </w:rPr>
              <w:t xml:space="preserve">   </w:t>
            </w:r>
            <w:r w:rsidRPr="00FC433C">
              <w:rPr>
                <w:rFonts w:cs="Tahoma"/>
                <w:noProof/>
                <w:szCs w:val="20"/>
              </w:rPr>
              <w:drawing>
                <wp:inline distT="0" distB="0" distL="0" distR="0" wp14:anchorId="236D73B0" wp14:editId="1055AF62">
                  <wp:extent cx="975183" cy="581025"/>
                  <wp:effectExtent l="0" t="0" r="0" b="0"/>
                  <wp:docPr id="2054594343" name="Immagine 205459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77975" cy="582689"/>
                          </a:xfrm>
                          <a:prstGeom prst="rect">
                            <a:avLst/>
                          </a:prstGeom>
                        </pic:spPr>
                      </pic:pic>
                    </a:graphicData>
                  </a:graphic>
                </wp:inline>
              </w:drawing>
            </w:r>
          </w:p>
        </w:tc>
        <w:tc>
          <w:tcPr>
            <w:tcW w:w="963" w:type="dxa"/>
            <w:tcBorders>
              <w:left w:val="single" w:sz="4" w:space="0" w:color="000000"/>
              <w:bottom w:val="single" w:sz="4" w:space="0" w:color="000000"/>
            </w:tcBorders>
          </w:tcPr>
          <w:p w14:paraId="055B2A3C" w14:textId="77777777" w:rsidR="00D11682" w:rsidRPr="00FC433C" w:rsidRDefault="00D11682" w:rsidP="00FC433C">
            <w:pPr>
              <w:spacing w:line="360" w:lineRule="auto"/>
              <w:rPr>
                <w:rFonts w:cs="Tahoma"/>
                <w:szCs w:val="20"/>
              </w:rPr>
            </w:pPr>
            <w:r w:rsidRPr="00FC433C">
              <w:rPr>
                <w:rFonts w:cs="Tahoma"/>
                <w:szCs w:val="20"/>
              </w:rPr>
              <w:t>LU</w:t>
            </w:r>
          </w:p>
        </w:tc>
        <w:tc>
          <w:tcPr>
            <w:tcW w:w="952" w:type="dxa"/>
            <w:tcBorders>
              <w:left w:val="single" w:sz="4" w:space="0" w:color="000000"/>
              <w:bottom w:val="single" w:sz="4" w:space="0" w:color="000000"/>
            </w:tcBorders>
          </w:tcPr>
          <w:p w14:paraId="156FEC15" w14:textId="77777777" w:rsidR="00D11682" w:rsidRPr="00FC433C" w:rsidRDefault="00D11682" w:rsidP="00FC433C">
            <w:pPr>
              <w:spacing w:line="360" w:lineRule="auto"/>
              <w:rPr>
                <w:rFonts w:cs="Tahoma"/>
                <w:szCs w:val="20"/>
              </w:rPr>
            </w:pPr>
            <w:r w:rsidRPr="00FC433C">
              <w:rPr>
                <w:rFonts w:cs="Tahoma"/>
                <w:szCs w:val="20"/>
              </w:rPr>
              <w:t>1958</w:t>
            </w:r>
          </w:p>
        </w:tc>
        <w:tc>
          <w:tcPr>
            <w:tcW w:w="1137" w:type="dxa"/>
            <w:tcBorders>
              <w:left w:val="single" w:sz="4" w:space="0" w:color="000000"/>
              <w:bottom w:val="single" w:sz="4" w:space="0" w:color="000000"/>
              <w:right w:val="single" w:sz="4" w:space="0" w:color="auto"/>
            </w:tcBorders>
          </w:tcPr>
          <w:p w14:paraId="01C0A285" w14:textId="59135492" w:rsidR="00D11682" w:rsidRPr="00FC433C" w:rsidRDefault="00D11682"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56278754" w14:textId="77777777" w:rsidR="00D11682" w:rsidRPr="00FC433C" w:rsidRDefault="00D11682" w:rsidP="00FC433C">
            <w:pPr>
              <w:spacing w:line="360" w:lineRule="auto"/>
              <w:rPr>
                <w:rFonts w:cs="Tahoma"/>
                <w:szCs w:val="20"/>
              </w:rPr>
            </w:pPr>
            <w:r w:rsidRPr="00FC433C">
              <w:rPr>
                <w:rFonts w:cs="Tahoma"/>
                <w:szCs w:val="20"/>
              </w:rPr>
              <w:t>8</w:t>
            </w:r>
          </w:p>
        </w:tc>
      </w:tr>
      <w:tr w:rsidR="00E53EC7" w:rsidRPr="00FC433C" w14:paraId="3BF0FD44" w14:textId="77777777" w:rsidTr="00FC433C">
        <w:trPr>
          <w:trHeight w:val="1595"/>
        </w:trPr>
        <w:tc>
          <w:tcPr>
            <w:tcW w:w="2507" w:type="dxa"/>
            <w:tcBorders>
              <w:left w:val="single" w:sz="4" w:space="0" w:color="000000"/>
              <w:bottom w:val="single" w:sz="4" w:space="0" w:color="000000"/>
            </w:tcBorders>
          </w:tcPr>
          <w:p w14:paraId="6954F616" w14:textId="3B5AB57D" w:rsidR="00E53EC7" w:rsidRPr="00FC433C" w:rsidRDefault="00E53EC7" w:rsidP="00FC433C">
            <w:pPr>
              <w:spacing w:line="360" w:lineRule="auto"/>
              <w:rPr>
                <w:rFonts w:cs="Tahoma"/>
                <w:szCs w:val="20"/>
              </w:rPr>
            </w:pPr>
            <w:r w:rsidRPr="00FC433C">
              <w:rPr>
                <w:rFonts w:cs="Tahoma"/>
                <w:szCs w:val="20"/>
              </w:rPr>
              <w:lastRenderedPageBreak/>
              <w:t>17</w:t>
            </w:r>
            <w:r w:rsidR="00307841" w:rsidRPr="00FC433C">
              <w:rPr>
                <w:rFonts w:cs="Tahoma"/>
                <w:szCs w:val="20"/>
              </w:rPr>
              <w:t xml:space="preserve">   </w:t>
            </w:r>
            <w:r w:rsidRPr="00FC433C">
              <w:rPr>
                <w:rFonts w:cs="Tahoma"/>
                <w:noProof/>
                <w:szCs w:val="20"/>
              </w:rPr>
              <w:drawing>
                <wp:inline distT="0" distB="0" distL="0" distR="0" wp14:anchorId="0DCDBFA1" wp14:editId="4235EEBC">
                  <wp:extent cx="924157" cy="6477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9082" cy="651152"/>
                          </a:xfrm>
                          <a:prstGeom prst="rect">
                            <a:avLst/>
                          </a:prstGeom>
                        </pic:spPr>
                      </pic:pic>
                    </a:graphicData>
                  </a:graphic>
                </wp:inline>
              </w:drawing>
            </w:r>
          </w:p>
        </w:tc>
        <w:tc>
          <w:tcPr>
            <w:tcW w:w="963" w:type="dxa"/>
            <w:tcBorders>
              <w:left w:val="single" w:sz="4" w:space="0" w:color="000000"/>
              <w:bottom w:val="single" w:sz="4" w:space="0" w:color="000000"/>
            </w:tcBorders>
          </w:tcPr>
          <w:p w14:paraId="7B7197AF" w14:textId="77777777" w:rsidR="00E53EC7" w:rsidRPr="00FC433C" w:rsidRDefault="00E53EC7" w:rsidP="00FC433C">
            <w:pPr>
              <w:spacing w:line="360" w:lineRule="auto"/>
              <w:rPr>
                <w:rFonts w:cs="Tahoma"/>
                <w:szCs w:val="20"/>
              </w:rPr>
            </w:pPr>
            <w:r w:rsidRPr="00FC433C">
              <w:rPr>
                <w:rFonts w:cs="Tahoma"/>
                <w:szCs w:val="20"/>
              </w:rPr>
              <w:t>MT</w:t>
            </w:r>
          </w:p>
        </w:tc>
        <w:tc>
          <w:tcPr>
            <w:tcW w:w="952" w:type="dxa"/>
            <w:tcBorders>
              <w:left w:val="single" w:sz="4" w:space="0" w:color="000000"/>
              <w:bottom w:val="single" w:sz="4" w:space="0" w:color="000000"/>
            </w:tcBorders>
          </w:tcPr>
          <w:p w14:paraId="4FD511C7" w14:textId="77777777" w:rsidR="00E53EC7" w:rsidRPr="00FC433C" w:rsidRDefault="00E53EC7"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3C17ED37" w14:textId="55A04D43" w:rsidR="00E53EC7" w:rsidRPr="00FC433C" w:rsidRDefault="00E53EC7"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7CF41C5C" w14:textId="77777777" w:rsidR="00E53EC7" w:rsidRPr="00FC433C" w:rsidRDefault="00E53EC7" w:rsidP="00FC433C">
            <w:pPr>
              <w:spacing w:line="360" w:lineRule="auto"/>
              <w:rPr>
                <w:rFonts w:cs="Tahoma"/>
                <w:szCs w:val="20"/>
              </w:rPr>
            </w:pPr>
            <w:r w:rsidRPr="00FC433C">
              <w:rPr>
                <w:rFonts w:cs="Tahoma"/>
                <w:szCs w:val="20"/>
              </w:rPr>
              <w:t>8</w:t>
            </w:r>
          </w:p>
        </w:tc>
      </w:tr>
      <w:tr w:rsidR="00766EAC" w:rsidRPr="00FC433C" w14:paraId="3B201AC2" w14:textId="77777777" w:rsidTr="00FC433C">
        <w:trPr>
          <w:trHeight w:val="1409"/>
        </w:trPr>
        <w:tc>
          <w:tcPr>
            <w:tcW w:w="2507" w:type="dxa"/>
            <w:tcBorders>
              <w:left w:val="single" w:sz="4" w:space="0" w:color="000000"/>
              <w:bottom w:val="single" w:sz="4" w:space="0" w:color="000000"/>
            </w:tcBorders>
          </w:tcPr>
          <w:p w14:paraId="1DCD9838" w14:textId="2C330CF6" w:rsidR="00766EAC" w:rsidRPr="00FC433C" w:rsidRDefault="00766EAC" w:rsidP="00FC433C">
            <w:pPr>
              <w:spacing w:line="360" w:lineRule="auto"/>
              <w:rPr>
                <w:rFonts w:cs="Tahoma"/>
                <w:szCs w:val="20"/>
              </w:rPr>
            </w:pPr>
            <w:r w:rsidRPr="00FC433C">
              <w:rPr>
                <w:rFonts w:cs="Tahoma"/>
                <w:szCs w:val="20"/>
              </w:rPr>
              <w:t>18</w:t>
            </w:r>
            <w:r w:rsidR="00307841" w:rsidRPr="00FC433C">
              <w:rPr>
                <w:rFonts w:cs="Tahoma"/>
                <w:szCs w:val="20"/>
              </w:rPr>
              <w:t xml:space="preserve">   </w:t>
            </w:r>
            <w:r w:rsidRPr="00FC433C">
              <w:rPr>
                <w:rFonts w:cs="Tahoma"/>
                <w:noProof/>
                <w:szCs w:val="20"/>
              </w:rPr>
              <w:drawing>
                <wp:inline distT="0" distB="0" distL="0" distR="0" wp14:anchorId="60061A3C" wp14:editId="2A147B9D">
                  <wp:extent cx="947854" cy="6477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51307" cy="650059"/>
                          </a:xfrm>
                          <a:prstGeom prst="rect">
                            <a:avLst/>
                          </a:prstGeom>
                        </pic:spPr>
                      </pic:pic>
                    </a:graphicData>
                  </a:graphic>
                </wp:inline>
              </w:drawing>
            </w:r>
          </w:p>
        </w:tc>
        <w:tc>
          <w:tcPr>
            <w:tcW w:w="963" w:type="dxa"/>
            <w:tcBorders>
              <w:left w:val="single" w:sz="4" w:space="0" w:color="000000"/>
              <w:bottom w:val="single" w:sz="4" w:space="0" w:color="000000"/>
            </w:tcBorders>
          </w:tcPr>
          <w:p w14:paraId="7355664C" w14:textId="77777777" w:rsidR="00766EAC" w:rsidRPr="00FC433C" w:rsidRDefault="00766EAC" w:rsidP="00FC433C">
            <w:pPr>
              <w:spacing w:line="360" w:lineRule="auto"/>
              <w:rPr>
                <w:rFonts w:cs="Tahoma"/>
                <w:szCs w:val="20"/>
              </w:rPr>
            </w:pPr>
            <w:r w:rsidRPr="00FC433C">
              <w:rPr>
                <w:rFonts w:cs="Tahoma"/>
                <w:szCs w:val="20"/>
              </w:rPr>
              <w:t>NL</w:t>
            </w:r>
          </w:p>
        </w:tc>
        <w:tc>
          <w:tcPr>
            <w:tcW w:w="952" w:type="dxa"/>
            <w:tcBorders>
              <w:left w:val="single" w:sz="4" w:space="0" w:color="000000"/>
              <w:bottom w:val="single" w:sz="4" w:space="0" w:color="000000"/>
            </w:tcBorders>
          </w:tcPr>
          <w:p w14:paraId="2E42562A" w14:textId="77777777" w:rsidR="00766EAC" w:rsidRPr="00FC433C" w:rsidRDefault="00766EAC" w:rsidP="00FC433C">
            <w:pPr>
              <w:spacing w:line="360" w:lineRule="auto"/>
              <w:rPr>
                <w:rFonts w:cs="Tahoma"/>
                <w:szCs w:val="20"/>
              </w:rPr>
            </w:pPr>
            <w:r w:rsidRPr="00FC433C">
              <w:rPr>
                <w:rFonts w:cs="Tahoma"/>
                <w:szCs w:val="20"/>
              </w:rPr>
              <w:t>1958</w:t>
            </w:r>
          </w:p>
        </w:tc>
        <w:tc>
          <w:tcPr>
            <w:tcW w:w="1137" w:type="dxa"/>
            <w:tcBorders>
              <w:left w:val="single" w:sz="4" w:space="0" w:color="000000"/>
              <w:bottom w:val="single" w:sz="4" w:space="0" w:color="000000"/>
              <w:right w:val="single" w:sz="4" w:space="0" w:color="auto"/>
            </w:tcBorders>
          </w:tcPr>
          <w:p w14:paraId="41F05A1B" w14:textId="01C0F695"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3CBD9746" w14:textId="77777777" w:rsidR="00766EAC" w:rsidRPr="00FC433C" w:rsidRDefault="00766EAC" w:rsidP="00FC433C">
            <w:pPr>
              <w:spacing w:line="360" w:lineRule="auto"/>
              <w:rPr>
                <w:rFonts w:cs="Tahoma"/>
                <w:szCs w:val="20"/>
              </w:rPr>
            </w:pPr>
            <w:r w:rsidRPr="00FC433C">
              <w:rPr>
                <w:rFonts w:cs="Tahoma"/>
                <w:szCs w:val="20"/>
              </w:rPr>
              <w:t>12</w:t>
            </w:r>
          </w:p>
          <w:p w14:paraId="50612D9F" w14:textId="77777777" w:rsidR="00766EAC" w:rsidRPr="00FC433C" w:rsidRDefault="00766EAC" w:rsidP="00FC433C">
            <w:pPr>
              <w:spacing w:line="360" w:lineRule="auto"/>
              <w:rPr>
                <w:rFonts w:cs="Tahoma"/>
                <w:szCs w:val="20"/>
              </w:rPr>
            </w:pPr>
            <w:r w:rsidRPr="00FC433C">
              <w:rPr>
                <w:rFonts w:cs="Tahoma"/>
                <w:szCs w:val="20"/>
              </w:rPr>
              <w:t>(la decima posizione è sempre una B)</w:t>
            </w:r>
          </w:p>
        </w:tc>
      </w:tr>
      <w:tr w:rsidR="002F5218" w:rsidRPr="00FC433C" w14:paraId="6C12F25A" w14:textId="77777777" w:rsidTr="00FC433C">
        <w:trPr>
          <w:trHeight w:val="1403"/>
        </w:trPr>
        <w:tc>
          <w:tcPr>
            <w:tcW w:w="2507" w:type="dxa"/>
            <w:tcBorders>
              <w:left w:val="single" w:sz="4" w:space="0" w:color="000000"/>
              <w:bottom w:val="single" w:sz="4" w:space="0" w:color="000000"/>
            </w:tcBorders>
          </w:tcPr>
          <w:p w14:paraId="35BCB261" w14:textId="48F0FF1E" w:rsidR="002F5218" w:rsidRPr="00FC433C" w:rsidRDefault="002F5218" w:rsidP="00FC433C">
            <w:pPr>
              <w:spacing w:line="360" w:lineRule="auto"/>
              <w:rPr>
                <w:rFonts w:cs="Tahoma"/>
                <w:szCs w:val="20"/>
              </w:rPr>
            </w:pPr>
            <w:r w:rsidRPr="00FC433C">
              <w:rPr>
                <w:rFonts w:cs="Tahoma"/>
                <w:szCs w:val="20"/>
              </w:rPr>
              <w:t>19</w:t>
            </w:r>
            <w:r w:rsidR="00307841" w:rsidRPr="00FC433C">
              <w:rPr>
                <w:rFonts w:cs="Tahoma"/>
                <w:szCs w:val="20"/>
              </w:rPr>
              <w:t xml:space="preserve">   </w:t>
            </w:r>
            <w:r w:rsidRPr="00FC433C">
              <w:rPr>
                <w:rFonts w:cs="Tahoma"/>
                <w:noProof/>
                <w:szCs w:val="20"/>
              </w:rPr>
              <w:drawing>
                <wp:inline distT="0" distB="0" distL="0" distR="0" wp14:anchorId="42928BB8" wp14:editId="6ED6FD4A">
                  <wp:extent cx="944245" cy="61912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49862" cy="622808"/>
                          </a:xfrm>
                          <a:prstGeom prst="rect">
                            <a:avLst/>
                          </a:prstGeom>
                        </pic:spPr>
                      </pic:pic>
                    </a:graphicData>
                  </a:graphic>
                </wp:inline>
              </w:drawing>
            </w:r>
          </w:p>
        </w:tc>
        <w:tc>
          <w:tcPr>
            <w:tcW w:w="963" w:type="dxa"/>
            <w:tcBorders>
              <w:left w:val="single" w:sz="4" w:space="0" w:color="000000"/>
              <w:bottom w:val="single" w:sz="4" w:space="0" w:color="000000"/>
            </w:tcBorders>
          </w:tcPr>
          <w:p w14:paraId="2313F327" w14:textId="77777777" w:rsidR="002F5218" w:rsidRPr="00FC433C" w:rsidRDefault="002F5218" w:rsidP="00FC433C">
            <w:pPr>
              <w:spacing w:line="360" w:lineRule="auto"/>
              <w:rPr>
                <w:rFonts w:cs="Tahoma"/>
                <w:szCs w:val="20"/>
              </w:rPr>
            </w:pPr>
            <w:r w:rsidRPr="00FC433C">
              <w:rPr>
                <w:rFonts w:cs="Tahoma"/>
                <w:szCs w:val="20"/>
              </w:rPr>
              <w:t>PL</w:t>
            </w:r>
          </w:p>
        </w:tc>
        <w:tc>
          <w:tcPr>
            <w:tcW w:w="952" w:type="dxa"/>
            <w:tcBorders>
              <w:left w:val="single" w:sz="4" w:space="0" w:color="000000"/>
              <w:bottom w:val="single" w:sz="4" w:space="0" w:color="000000"/>
            </w:tcBorders>
          </w:tcPr>
          <w:p w14:paraId="4F63F6AF" w14:textId="77777777" w:rsidR="002F5218" w:rsidRPr="00FC433C" w:rsidRDefault="002F5218"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48FB7768" w14:textId="77777777" w:rsidR="002F5218" w:rsidRPr="00FC433C" w:rsidRDefault="002F5218" w:rsidP="00FC433C">
            <w:pPr>
              <w:spacing w:line="360" w:lineRule="auto"/>
              <w:rPr>
                <w:rFonts w:cs="Tahoma"/>
                <w:szCs w:val="20"/>
              </w:rPr>
            </w:pPr>
            <w:r w:rsidRPr="00FC433C">
              <w:rPr>
                <w:rFonts w:cs="Tahoma"/>
                <w:szCs w:val="20"/>
              </w:rPr>
              <w:t>zloty polacco</w:t>
            </w:r>
          </w:p>
        </w:tc>
        <w:tc>
          <w:tcPr>
            <w:tcW w:w="4125" w:type="dxa"/>
            <w:tcBorders>
              <w:top w:val="single" w:sz="4" w:space="0" w:color="000000"/>
              <w:left w:val="single" w:sz="4" w:space="0" w:color="auto"/>
              <w:bottom w:val="single" w:sz="4" w:space="0" w:color="000000"/>
              <w:right w:val="single" w:sz="4" w:space="0" w:color="000000"/>
            </w:tcBorders>
          </w:tcPr>
          <w:p w14:paraId="7220B6D5" w14:textId="77777777" w:rsidR="002F5218" w:rsidRPr="00FC433C" w:rsidRDefault="002F5218" w:rsidP="00FC433C">
            <w:pPr>
              <w:spacing w:line="360" w:lineRule="auto"/>
              <w:rPr>
                <w:rFonts w:cs="Tahoma"/>
                <w:szCs w:val="20"/>
              </w:rPr>
            </w:pPr>
            <w:r w:rsidRPr="00FC433C">
              <w:rPr>
                <w:rFonts w:cs="Tahoma"/>
                <w:szCs w:val="20"/>
              </w:rPr>
              <w:t>10</w:t>
            </w:r>
          </w:p>
        </w:tc>
      </w:tr>
      <w:tr w:rsidR="00E53EC7" w:rsidRPr="00FC433C" w14:paraId="1D748E88" w14:textId="77777777" w:rsidTr="00FC433C">
        <w:trPr>
          <w:trHeight w:val="1552"/>
        </w:trPr>
        <w:tc>
          <w:tcPr>
            <w:tcW w:w="2507" w:type="dxa"/>
            <w:tcBorders>
              <w:left w:val="single" w:sz="4" w:space="0" w:color="000000"/>
              <w:bottom w:val="single" w:sz="4" w:space="0" w:color="000000"/>
            </w:tcBorders>
          </w:tcPr>
          <w:p w14:paraId="44C3B9B4" w14:textId="07302CFF" w:rsidR="00E53EC7" w:rsidRPr="00FC433C" w:rsidRDefault="00E53EC7" w:rsidP="00FC433C">
            <w:pPr>
              <w:spacing w:line="360" w:lineRule="auto"/>
              <w:rPr>
                <w:rFonts w:cs="Tahoma"/>
                <w:szCs w:val="20"/>
              </w:rPr>
            </w:pPr>
            <w:r w:rsidRPr="00FC433C">
              <w:rPr>
                <w:rFonts w:cs="Tahoma"/>
                <w:szCs w:val="20"/>
              </w:rPr>
              <w:t>20</w:t>
            </w:r>
            <w:r w:rsidR="00307841" w:rsidRPr="00FC433C">
              <w:rPr>
                <w:rFonts w:cs="Tahoma"/>
                <w:szCs w:val="20"/>
              </w:rPr>
              <w:t xml:space="preserve">   </w:t>
            </w:r>
            <w:r w:rsidRPr="00FC433C">
              <w:rPr>
                <w:rFonts w:cs="Tahoma"/>
                <w:noProof/>
                <w:szCs w:val="20"/>
              </w:rPr>
              <w:drawing>
                <wp:inline distT="0" distB="0" distL="0" distR="0" wp14:anchorId="243E00A4" wp14:editId="48BFF61F">
                  <wp:extent cx="943610" cy="6667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8737" cy="670373"/>
                          </a:xfrm>
                          <a:prstGeom prst="rect">
                            <a:avLst/>
                          </a:prstGeom>
                        </pic:spPr>
                      </pic:pic>
                    </a:graphicData>
                  </a:graphic>
                </wp:inline>
              </w:drawing>
            </w:r>
          </w:p>
        </w:tc>
        <w:tc>
          <w:tcPr>
            <w:tcW w:w="963" w:type="dxa"/>
            <w:tcBorders>
              <w:left w:val="single" w:sz="4" w:space="0" w:color="000000"/>
              <w:bottom w:val="single" w:sz="4" w:space="0" w:color="000000"/>
            </w:tcBorders>
          </w:tcPr>
          <w:p w14:paraId="23B7FE6B" w14:textId="77777777" w:rsidR="00E53EC7" w:rsidRPr="00FC433C" w:rsidRDefault="00E53EC7" w:rsidP="00FC433C">
            <w:pPr>
              <w:spacing w:line="360" w:lineRule="auto"/>
              <w:rPr>
                <w:rFonts w:cs="Tahoma"/>
                <w:szCs w:val="20"/>
              </w:rPr>
            </w:pPr>
            <w:r w:rsidRPr="00FC433C">
              <w:rPr>
                <w:rFonts w:cs="Tahoma"/>
                <w:szCs w:val="20"/>
              </w:rPr>
              <w:t>PT</w:t>
            </w:r>
          </w:p>
        </w:tc>
        <w:tc>
          <w:tcPr>
            <w:tcW w:w="952" w:type="dxa"/>
            <w:tcBorders>
              <w:left w:val="single" w:sz="4" w:space="0" w:color="000000"/>
              <w:bottom w:val="single" w:sz="4" w:space="0" w:color="000000"/>
            </w:tcBorders>
          </w:tcPr>
          <w:p w14:paraId="64A8020C" w14:textId="77777777" w:rsidR="00E53EC7" w:rsidRPr="00FC433C" w:rsidRDefault="00E53EC7" w:rsidP="00FC433C">
            <w:pPr>
              <w:spacing w:line="360" w:lineRule="auto"/>
              <w:rPr>
                <w:rFonts w:cs="Tahoma"/>
                <w:szCs w:val="20"/>
              </w:rPr>
            </w:pPr>
            <w:r w:rsidRPr="00FC433C">
              <w:rPr>
                <w:rFonts w:cs="Tahoma"/>
                <w:szCs w:val="20"/>
              </w:rPr>
              <w:t>1986</w:t>
            </w:r>
          </w:p>
        </w:tc>
        <w:tc>
          <w:tcPr>
            <w:tcW w:w="1137" w:type="dxa"/>
            <w:tcBorders>
              <w:left w:val="single" w:sz="4" w:space="0" w:color="000000"/>
              <w:bottom w:val="single" w:sz="4" w:space="0" w:color="000000"/>
              <w:right w:val="single" w:sz="4" w:space="0" w:color="auto"/>
            </w:tcBorders>
          </w:tcPr>
          <w:p w14:paraId="1C636286" w14:textId="62C0738A" w:rsidR="00E53EC7" w:rsidRPr="00FC433C" w:rsidRDefault="00E53EC7"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2BC77231" w14:textId="77777777" w:rsidR="00E53EC7" w:rsidRPr="00FC433C" w:rsidRDefault="00E53EC7" w:rsidP="00FC433C">
            <w:pPr>
              <w:spacing w:line="360" w:lineRule="auto"/>
              <w:rPr>
                <w:rFonts w:cs="Tahoma"/>
                <w:szCs w:val="20"/>
              </w:rPr>
            </w:pPr>
            <w:r w:rsidRPr="00FC433C">
              <w:rPr>
                <w:rFonts w:cs="Tahoma"/>
                <w:szCs w:val="20"/>
              </w:rPr>
              <w:t>9</w:t>
            </w:r>
          </w:p>
        </w:tc>
      </w:tr>
      <w:tr w:rsidR="00DF0DAD" w:rsidRPr="00FC433C" w14:paraId="0A1DA886" w14:textId="77777777" w:rsidTr="00FC433C">
        <w:trPr>
          <w:trHeight w:val="1405"/>
        </w:trPr>
        <w:tc>
          <w:tcPr>
            <w:tcW w:w="2507" w:type="dxa"/>
            <w:tcBorders>
              <w:left w:val="single" w:sz="4" w:space="0" w:color="000000"/>
              <w:bottom w:val="single" w:sz="4" w:space="0" w:color="000000"/>
            </w:tcBorders>
          </w:tcPr>
          <w:p w14:paraId="7E8471C5" w14:textId="7F586D07" w:rsidR="00DF0DAD" w:rsidRPr="00FC433C" w:rsidRDefault="00DF0DAD" w:rsidP="00FC433C">
            <w:pPr>
              <w:spacing w:line="360" w:lineRule="auto"/>
              <w:rPr>
                <w:rFonts w:cs="Tahoma"/>
                <w:szCs w:val="20"/>
              </w:rPr>
            </w:pPr>
            <w:r w:rsidRPr="00FC433C">
              <w:rPr>
                <w:rFonts w:cs="Tahoma"/>
                <w:szCs w:val="20"/>
              </w:rPr>
              <w:t>21</w:t>
            </w:r>
            <w:r w:rsidRPr="00FC433C">
              <w:rPr>
                <w:rFonts w:cs="Tahoma"/>
                <w:b/>
                <w:bCs/>
                <w:szCs w:val="20"/>
              </w:rPr>
              <w:t>*</w:t>
            </w:r>
            <w:r w:rsidR="00307841" w:rsidRPr="00FC433C">
              <w:rPr>
                <w:rFonts w:cs="Tahoma"/>
                <w:szCs w:val="20"/>
              </w:rPr>
              <w:t xml:space="preserve"> </w:t>
            </w:r>
            <w:r w:rsidRPr="00FC433C">
              <w:rPr>
                <w:rFonts w:cs="Tahoma"/>
                <w:noProof/>
                <w:szCs w:val="20"/>
              </w:rPr>
              <w:drawing>
                <wp:inline distT="0" distB="0" distL="0" distR="0" wp14:anchorId="1631709E" wp14:editId="0751CF05">
                  <wp:extent cx="960755" cy="62865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75424" cy="638248"/>
                          </a:xfrm>
                          <a:prstGeom prst="rect">
                            <a:avLst/>
                          </a:prstGeom>
                        </pic:spPr>
                      </pic:pic>
                    </a:graphicData>
                  </a:graphic>
                </wp:inline>
              </w:drawing>
            </w:r>
          </w:p>
        </w:tc>
        <w:tc>
          <w:tcPr>
            <w:tcW w:w="963" w:type="dxa"/>
            <w:tcBorders>
              <w:left w:val="single" w:sz="4" w:space="0" w:color="000000"/>
              <w:bottom w:val="single" w:sz="4" w:space="0" w:color="000000"/>
            </w:tcBorders>
          </w:tcPr>
          <w:p w14:paraId="3A0D9252" w14:textId="69D2E09A" w:rsidR="00DF0DAD" w:rsidRPr="00FC433C" w:rsidRDefault="00DF0DAD" w:rsidP="00FC433C">
            <w:pPr>
              <w:spacing w:line="360" w:lineRule="auto"/>
              <w:rPr>
                <w:rFonts w:cs="Tahoma"/>
                <w:strike/>
                <w:szCs w:val="20"/>
              </w:rPr>
            </w:pPr>
            <w:r w:rsidRPr="00FC433C">
              <w:rPr>
                <w:rFonts w:cs="Tahoma"/>
                <w:szCs w:val="20"/>
              </w:rPr>
              <w:t>XI</w:t>
            </w:r>
          </w:p>
        </w:tc>
        <w:tc>
          <w:tcPr>
            <w:tcW w:w="952" w:type="dxa"/>
            <w:tcBorders>
              <w:left w:val="single" w:sz="4" w:space="0" w:color="000000"/>
              <w:bottom w:val="single" w:sz="4" w:space="0" w:color="000000"/>
            </w:tcBorders>
          </w:tcPr>
          <w:p w14:paraId="35B32217" w14:textId="6851ADBA" w:rsidR="00DF0DAD" w:rsidRPr="00FC433C" w:rsidRDefault="00DF0DAD" w:rsidP="00FC433C">
            <w:pPr>
              <w:spacing w:line="360" w:lineRule="auto"/>
              <w:rPr>
                <w:rFonts w:cs="Tahoma"/>
                <w:strike/>
                <w:szCs w:val="20"/>
              </w:rPr>
            </w:pPr>
            <w:r w:rsidRPr="00FC433C">
              <w:rPr>
                <w:rFonts w:cs="Tahoma"/>
                <w:szCs w:val="20"/>
              </w:rPr>
              <w:t>2021</w:t>
            </w:r>
          </w:p>
        </w:tc>
        <w:tc>
          <w:tcPr>
            <w:tcW w:w="1137" w:type="dxa"/>
            <w:tcBorders>
              <w:left w:val="single" w:sz="4" w:space="0" w:color="000000"/>
              <w:bottom w:val="single" w:sz="4" w:space="0" w:color="000000"/>
              <w:right w:val="single" w:sz="4" w:space="0" w:color="auto"/>
            </w:tcBorders>
          </w:tcPr>
          <w:p w14:paraId="342F9F14" w14:textId="77777777" w:rsidR="00DF0DAD" w:rsidRPr="00FC433C" w:rsidRDefault="00DF0DAD" w:rsidP="00FC433C">
            <w:pPr>
              <w:spacing w:line="360" w:lineRule="auto"/>
              <w:rPr>
                <w:rFonts w:cs="Tahoma"/>
                <w:szCs w:val="20"/>
              </w:rPr>
            </w:pPr>
            <w:r w:rsidRPr="00FC433C">
              <w:rPr>
                <w:rFonts w:cs="Tahoma"/>
                <w:szCs w:val="20"/>
              </w:rPr>
              <w:t>lira sterlina</w:t>
            </w:r>
          </w:p>
        </w:tc>
        <w:tc>
          <w:tcPr>
            <w:tcW w:w="4125" w:type="dxa"/>
            <w:tcBorders>
              <w:top w:val="single" w:sz="4" w:space="0" w:color="000000"/>
              <w:left w:val="single" w:sz="4" w:space="0" w:color="auto"/>
              <w:bottom w:val="single" w:sz="4" w:space="0" w:color="000000"/>
              <w:right w:val="single" w:sz="4" w:space="0" w:color="000000"/>
            </w:tcBorders>
          </w:tcPr>
          <w:p w14:paraId="21F68A20" w14:textId="77777777" w:rsidR="00DF0DAD" w:rsidRPr="00FC433C" w:rsidRDefault="00DF0DAD" w:rsidP="00FC433C">
            <w:pPr>
              <w:spacing w:line="360" w:lineRule="auto"/>
              <w:rPr>
                <w:rFonts w:cs="Tahoma"/>
                <w:szCs w:val="20"/>
              </w:rPr>
            </w:pPr>
            <w:r w:rsidRPr="00FC433C">
              <w:rPr>
                <w:rFonts w:cs="Tahoma"/>
                <w:szCs w:val="20"/>
              </w:rPr>
              <w:t>5 ovvero 9 ovvero 12</w:t>
            </w:r>
          </w:p>
        </w:tc>
      </w:tr>
      <w:tr w:rsidR="00DA3D3E" w:rsidRPr="00FC433C" w14:paraId="6783DCF5" w14:textId="77777777" w:rsidTr="00FC433C">
        <w:trPr>
          <w:trHeight w:val="1553"/>
        </w:trPr>
        <w:tc>
          <w:tcPr>
            <w:tcW w:w="2507" w:type="dxa"/>
            <w:tcBorders>
              <w:left w:val="single" w:sz="4" w:space="0" w:color="000000"/>
              <w:bottom w:val="single" w:sz="4" w:space="0" w:color="000000"/>
            </w:tcBorders>
          </w:tcPr>
          <w:p w14:paraId="00A92F78" w14:textId="13B0A405" w:rsidR="00DA3D3E" w:rsidRPr="00FC433C" w:rsidRDefault="00DA3D3E" w:rsidP="00FC433C">
            <w:pPr>
              <w:spacing w:line="360" w:lineRule="auto"/>
              <w:rPr>
                <w:rFonts w:cs="Tahoma"/>
                <w:szCs w:val="20"/>
              </w:rPr>
            </w:pPr>
            <w:r w:rsidRPr="00FC433C">
              <w:rPr>
                <w:rFonts w:cs="Tahoma"/>
                <w:szCs w:val="20"/>
              </w:rPr>
              <w:t>22</w:t>
            </w:r>
            <w:r w:rsidR="00307841" w:rsidRPr="00FC433C">
              <w:rPr>
                <w:rFonts w:cs="Tahoma"/>
                <w:szCs w:val="20"/>
              </w:rPr>
              <w:t xml:space="preserve">   </w:t>
            </w:r>
            <w:r w:rsidRPr="00FC433C">
              <w:rPr>
                <w:rFonts w:cs="Tahoma"/>
                <w:noProof/>
                <w:szCs w:val="20"/>
              </w:rPr>
              <w:drawing>
                <wp:inline distT="0" distB="0" distL="0" distR="0" wp14:anchorId="6C86D1DB" wp14:editId="687F986E">
                  <wp:extent cx="944237" cy="6477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48553" cy="650660"/>
                          </a:xfrm>
                          <a:prstGeom prst="rect">
                            <a:avLst/>
                          </a:prstGeom>
                        </pic:spPr>
                      </pic:pic>
                    </a:graphicData>
                  </a:graphic>
                </wp:inline>
              </w:drawing>
            </w:r>
          </w:p>
        </w:tc>
        <w:tc>
          <w:tcPr>
            <w:tcW w:w="963" w:type="dxa"/>
            <w:tcBorders>
              <w:left w:val="single" w:sz="4" w:space="0" w:color="000000"/>
              <w:bottom w:val="single" w:sz="4" w:space="0" w:color="000000"/>
            </w:tcBorders>
          </w:tcPr>
          <w:p w14:paraId="758EB52E" w14:textId="77777777" w:rsidR="00DA3D3E" w:rsidRPr="00FC433C" w:rsidRDefault="00DA3D3E" w:rsidP="00FC433C">
            <w:pPr>
              <w:spacing w:line="360" w:lineRule="auto"/>
              <w:rPr>
                <w:rFonts w:cs="Tahoma"/>
                <w:szCs w:val="20"/>
              </w:rPr>
            </w:pPr>
            <w:r w:rsidRPr="00FC433C">
              <w:rPr>
                <w:rFonts w:cs="Tahoma"/>
                <w:szCs w:val="20"/>
              </w:rPr>
              <w:t>CZ</w:t>
            </w:r>
          </w:p>
        </w:tc>
        <w:tc>
          <w:tcPr>
            <w:tcW w:w="952" w:type="dxa"/>
            <w:tcBorders>
              <w:left w:val="single" w:sz="4" w:space="0" w:color="000000"/>
              <w:bottom w:val="single" w:sz="4" w:space="0" w:color="000000"/>
            </w:tcBorders>
          </w:tcPr>
          <w:p w14:paraId="7EC99474" w14:textId="77777777" w:rsidR="00DA3D3E" w:rsidRPr="00FC433C" w:rsidRDefault="00DA3D3E"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16511D5B" w14:textId="77777777" w:rsidR="00DA3D3E" w:rsidRPr="00FC433C" w:rsidRDefault="00DA3D3E" w:rsidP="00FC433C">
            <w:pPr>
              <w:spacing w:line="360" w:lineRule="auto"/>
              <w:rPr>
                <w:rFonts w:cs="Tahoma"/>
                <w:szCs w:val="20"/>
              </w:rPr>
            </w:pPr>
            <w:r w:rsidRPr="00FC433C">
              <w:rPr>
                <w:rFonts w:cs="Tahoma"/>
                <w:szCs w:val="20"/>
              </w:rPr>
              <w:t>corona ceca</w:t>
            </w:r>
          </w:p>
        </w:tc>
        <w:tc>
          <w:tcPr>
            <w:tcW w:w="4125" w:type="dxa"/>
            <w:tcBorders>
              <w:top w:val="single" w:sz="4" w:space="0" w:color="000000"/>
              <w:left w:val="single" w:sz="4" w:space="0" w:color="auto"/>
              <w:bottom w:val="single" w:sz="4" w:space="0" w:color="000000"/>
              <w:right w:val="single" w:sz="4" w:space="0" w:color="000000"/>
            </w:tcBorders>
          </w:tcPr>
          <w:p w14:paraId="40DFDF3C" w14:textId="77777777" w:rsidR="00DA3D3E" w:rsidRPr="00FC433C" w:rsidRDefault="00DA3D3E" w:rsidP="00FC433C">
            <w:pPr>
              <w:spacing w:line="360" w:lineRule="auto"/>
              <w:rPr>
                <w:rFonts w:cs="Tahoma"/>
                <w:szCs w:val="20"/>
              </w:rPr>
            </w:pPr>
            <w:r w:rsidRPr="00FC433C">
              <w:rPr>
                <w:rFonts w:cs="Tahoma"/>
                <w:szCs w:val="20"/>
              </w:rPr>
              <w:t>8 ovvero 9 ovvero 10</w:t>
            </w:r>
          </w:p>
        </w:tc>
      </w:tr>
      <w:tr w:rsidR="00D11682" w:rsidRPr="00FC433C" w14:paraId="0BA23A44" w14:textId="77777777" w:rsidTr="00FC433C">
        <w:trPr>
          <w:trHeight w:val="1419"/>
        </w:trPr>
        <w:tc>
          <w:tcPr>
            <w:tcW w:w="2507" w:type="dxa"/>
            <w:tcBorders>
              <w:left w:val="single" w:sz="4" w:space="0" w:color="000000"/>
              <w:bottom w:val="single" w:sz="4" w:space="0" w:color="000000"/>
            </w:tcBorders>
          </w:tcPr>
          <w:p w14:paraId="1DE96078" w14:textId="022EA689" w:rsidR="00D11682" w:rsidRPr="00FC433C" w:rsidRDefault="00D11682" w:rsidP="00FC433C">
            <w:pPr>
              <w:spacing w:line="360" w:lineRule="auto"/>
              <w:rPr>
                <w:rFonts w:cs="Tahoma"/>
                <w:szCs w:val="20"/>
              </w:rPr>
            </w:pPr>
            <w:r w:rsidRPr="00FC433C">
              <w:rPr>
                <w:rFonts w:cs="Tahoma"/>
                <w:szCs w:val="20"/>
              </w:rPr>
              <w:t>23</w:t>
            </w:r>
            <w:r w:rsidR="00307841" w:rsidRPr="00FC433C">
              <w:rPr>
                <w:rFonts w:cs="Tahoma"/>
                <w:szCs w:val="20"/>
              </w:rPr>
              <w:t xml:space="preserve">   </w:t>
            </w:r>
            <w:r w:rsidRPr="00FC433C">
              <w:rPr>
                <w:rFonts w:cs="Tahoma"/>
                <w:noProof/>
                <w:szCs w:val="20"/>
              </w:rPr>
              <w:drawing>
                <wp:inline distT="0" distB="0" distL="0" distR="0" wp14:anchorId="6B052FDA" wp14:editId="020794D9">
                  <wp:extent cx="962660" cy="609600"/>
                  <wp:effectExtent l="0" t="0" r="0" b="0"/>
                  <wp:docPr id="2054594345" name="Immagine 205459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8238" cy="613132"/>
                          </a:xfrm>
                          <a:prstGeom prst="rect">
                            <a:avLst/>
                          </a:prstGeom>
                        </pic:spPr>
                      </pic:pic>
                    </a:graphicData>
                  </a:graphic>
                </wp:inline>
              </w:drawing>
            </w:r>
          </w:p>
        </w:tc>
        <w:tc>
          <w:tcPr>
            <w:tcW w:w="963" w:type="dxa"/>
            <w:tcBorders>
              <w:left w:val="single" w:sz="4" w:space="0" w:color="000000"/>
              <w:bottom w:val="single" w:sz="4" w:space="0" w:color="000000"/>
            </w:tcBorders>
          </w:tcPr>
          <w:p w14:paraId="1D268F12" w14:textId="77777777" w:rsidR="00D11682" w:rsidRPr="00FC433C" w:rsidRDefault="00D11682" w:rsidP="00FC433C">
            <w:pPr>
              <w:spacing w:line="360" w:lineRule="auto"/>
              <w:rPr>
                <w:rFonts w:cs="Tahoma"/>
                <w:szCs w:val="20"/>
              </w:rPr>
            </w:pPr>
            <w:r w:rsidRPr="00FC433C">
              <w:rPr>
                <w:rFonts w:cs="Tahoma"/>
                <w:szCs w:val="20"/>
              </w:rPr>
              <w:t>RO</w:t>
            </w:r>
          </w:p>
        </w:tc>
        <w:tc>
          <w:tcPr>
            <w:tcW w:w="952" w:type="dxa"/>
            <w:tcBorders>
              <w:left w:val="single" w:sz="4" w:space="0" w:color="000000"/>
              <w:bottom w:val="single" w:sz="4" w:space="0" w:color="000000"/>
            </w:tcBorders>
          </w:tcPr>
          <w:p w14:paraId="6B4B7735" w14:textId="77777777" w:rsidR="00D11682" w:rsidRPr="00FC433C" w:rsidRDefault="00D11682" w:rsidP="00FC433C">
            <w:pPr>
              <w:spacing w:line="360" w:lineRule="auto"/>
              <w:rPr>
                <w:rFonts w:cs="Tahoma"/>
                <w:szCs w:val="20"/>
              </w:rPr>
            </w:pPr>
            <w:r w:rsidRPr="00FC433C">
              <w:rPr>
                <w:rFonts w:cs="Tahoma"/>
                <w:szCs w:val="20"/>
              </w:rPr>
              <w:t>2007</w:t>
            </w:r>
          </w:p>
        </w:tc>
        <w:tc>
          <w:tcPr>
            <w:tcW w:w="1137" w:type="dxa"/>
            <w:tcBorders>
              <w:left w:val="single" w:sz="4" w:space="0" w:color="000000"/>
              <w:bottom w:val="single" w:sz="4" w:space="0" w:color="000000"/>
              <w:right w:val="single" w:sz="4" w:space="0" w:color="auto"/>
            </w:tcBorders>
          </w:tcPr>
          <w:p w14:paraId="49292C02" w14:textId="77777777" w:rsidR="00D11682" w:rsidRPr="00FC433C" w:rsidRDefault="00D11682" w:rsidP="00FC433C">
            <w:pPr>
              <w:spacing w:line="360" w:lineRule="auto"/>
              <w:rPr>
                <w:rFonts w:cs="Tahoma"/>
                <w:szCs w:val="20"/>
              </w:rPr>
            </w:pPr>
            <w:r w:rsidRPr="00FC433C">
              <w:rPr>
                <w:rFonts w:cs="Tahoma"/>
                <w:szCs w:val="20"/>
              </w:rPr>
              <w:t>leu rumeno</w:t>
            </w:r>
          </w:p>
        </w:tc>
        <w:tc>
          <w:tcPr>
            <w:tcW w:w="4125" w:type="dxa"/>
            <w:tcBorders>
              <w:top w:val="single" w:sz="4" w:space="0" w:color="000000"/>
              <w:left w:val="single" w:sz="4" w:space="0" w:color="auto"/>
              <w:bottom w:val="single" w:sz="4" w:space="0" w:color="000000"/>
              <w:right w:val="single" w:sz="4" w:space="0" w:color="000000"/>
            </w:tcBorders>
          </w:tcPr>
          <w:p w14:paraId="4B8A1707" w14:textId="77777777" w:rsidR="00D11682" w:rsidRPr="00FC433C" w:rsidRDefault="00D11682" w:rsidP="00FC433C">
            <w:pPr>
              <w:spacing w:line="360" w:lineRule="auto"/>
              <w:rPr>
                <w:rFonts w:cs="Tahoma"/>
                <w:szCs w:val="20"/>
              </w:rPr>
            </w:pPr>
            <w:r w:rsidRPr="00FC433C">
              <w:rPr>
                <w:rFonts w:cs="Tahoma"/>
                <w:szCs w:val="20"/>
              </w:rPr>
              <w:t>10</w:t>
            </w:r>
          </w:p>
        </w:tc>
      </w:tr>
      <w:tr w:rsidR="00D11682" w:rsidRPr="00FC433C" w14:paraId="689E7C9E" w14:textId="77777777" w:rsidTr="00FC433C">
        <w:trPr>
          <w:trHeight w:val="285"/>
        </w:trPr>
        <w:tc>
          <w:tcPr>
            <w:tcW w:w="2507" w:type="dxa"/>
            <w:tcBorders>
              <w:left w:val="single" w:sz="4" w:space="0" w:color="000000"/>
              <w:bottom w:val="single" w:sz="4" w:space="0" w:color="auto"/>
            </w:tcBorders>
          </w:tcPr>
          <w:p w14:paraId="087BF136" w14:textId="350A5342" w:rsidR="00D11682" w:rsidRPr="00FC433C" w:rsidRDefault="00D11682" w:rsidP="00FC433C">
            <w:pPr>
              <w:spacing w:line="360" w:lineRule="auto"/>
              <w:rPr>
                <w:rFonts w:cs="Tahoma"/>
                <w:szCs w:val="20"/>
              </w:rPr>
            </w:pPr>
            <w:r w:rsidRPr="00FC433C">
              <w:rPr>
                <w:rFonts w:cs="Tahoma"/>
                <w:szCs w:val="20"/>
              </w:rPr>
              <w:t>24</w:t>
            </w:r>
            <w:r w:rsidR="00307841" w:rsidRPr="00FC433C">
              <w:rPr>
                <w:rFonts w:cs="Tahoma"/>
                <w:szCs w:val="20"/>
              </w:rPr>
              <w:t xml:space="preserve">   </w:t>
            </w:r>
            <w:r w:rsidRPr="00FC433C">
              <w:rPr>
                <w:rFonts w:cs="Tahoma"/>
                <w:noProof/>
                <w:szCs w:val="20"/>
              </w:rPr>
              <w:drawing>
                <wp:inline distT="0" distB="0" distL="0" distR="0" wp14:anchorId="07FE86A7" wp14:editId="77E5F6FC">
                  <wp:extent cx="962660" cy="602709"/>
                  <wp:effectExtent l="0" t="0" r="0" b="0"/>
                  <wp:docPr id="2054594346" name="Immagine 205459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1091" cy="607988"/>
                          </a:xfrm>
                          <a:prstGeom prst="rect">
                            <a:avLst/>
                          </a:prstGeom>
                        </pic:spPr>
                      </pic:pic>
                    </a:graphicData>
                  </a:graphic>
                </wp:inline>
              </w:drawing>
            </w:r>
          </w:p>
        </w:tc>
        <w:tc>
          <w:tcPr>
            <w:tcW w:w="963" w:type="dxa"/>
            <w:tcBorders>
              <w:left w:val="single" w:sz="4" w:space="0" w:color="000000"/>
              <w:bottom w:val="single" w:sz="4" w:space="0" w:color="auto"/>
            </w:tcBorders>
          </w:tcPr>
          <w:p w14:paraId="15E14F41" w14:textId="77777777" w:rsidR="00D11682" w:rsidRPr="00FC433C" w:rsidRDefault="00D11682" w:rsidP="00FC433C">
            <w:pPr>
              <w:spacing w:line="360" w:lineRule="auto"/>
              <w:rPr>
                <w:rFonts w:cs="Tahoma"/>
                <w:szCs w:val="20"/>
              </w:rPr>
            </w:pPr>
            <w:r w:rsidRPr="00FC433C">
              <w:rPr>
                <w:rFonts w:cs="Tahoma"/>
                <w:szCs w:val="20"/>
              </w:rPr>
              <w:t>SK</w:t>
            </w:r>
          </w:p>
        </w:tc>
        <w:tc>
          <w:tcPr>
            <w:tcW w:w="952" w:type="dxa"/>
            <w:tcBorders>
              <w:left w:val="single" w:sz="4" w:space="0" w:color="000000"/>
              <w:bottom w:val="single" w:sz="4" w:space="0" w:color="auto"/>
            </w:tcBorders>
          </w:tcPr>
          <w:p w14:paraId="7FAA31A6" w14:textId="77777777" w:rsidR="00D11682" w:rsidRPr="00FC433C" w:rsidRDefault="00D11682"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auto"/>
              <w:right w:val="single" w:sz="4" w:space="0" w:color="auto"/>
            </w:tcBorders>
          </w:tcPr>
          <w:p w14:paraId="3F3FA09F" w14:textId="0C1D64EF" w:rsidR="00D11682" w:rsidRPr="00FC433C" w:rsidRDefault="00D11682" w:rsidP="00FC433C">
            <w:pPr>
              <w:spacing w:line="360" w:lineRule="auto"/>
              <w:rPr>
                <w:rFonts w:cs="Tahoma"/>
                <w:szCs w:val="20"/>
              </w:rPr>
            </w:pPr>
          </w:p>
        </w:tc>
        <w:tc>
          <w:tcPr>
            <w:tcW w:w="4125" w:type="dxa"/>
            <w:tcBorders>
              <w:top w:val="single" w:sz="4" w:space="0" w:color="000000"/>
              <w:left w:val="single" w:sz="4" w:space="0" w:color="auto"/>
              <w:bottom w:val="single" w:sz="4" w:space="0" w:color="auto"/>
              <w:right w:val="single" w:sz="4" w:space="0" w:color="000000"/>
            </w:tcBorders>
          </w:tcPr>
          <w:p w14:paraId="0701BC39" w14:textId="77777777" w:rsidR="00D11682" w:rsidRPr="00FC433C" w:rsidRDefault="00D11682" w:rsidP="00FC433C">
            <w:pPr>
              <w:spacing w:line="360" w:lineRule="auto"/>
              <w:rPr>
                <w:rFonts w:cs="Tahoma"/>
                <w:szCs w:val="20"/>
              </w:rPr>
            </w:pPr>
            <w:r w:rsidRPr="00FC433C">
              <w:rPr>
                <w:rFonts w:cs="Tahoma"/>
                <w:szCs w:val="20"/>
              </w:rPr>
              <w:t>10</w:t>
            </w:r>
          </w:p>
        </w:tc>
      </w:tr>
      <w:tr w:rsidR="00D11682" w:rsidRPr="00FC433C" w14:paraId="69B88D64" w14:textId="77777777" w:rsidTr="00FC433C">
        <w:trPr>
          <w:trHeight w:val="1454"/>
        </w:trPr>
        <w:tc>
          <w:tcPr>
            <w:tcW w:w="2507" w:type="dxa"/>
            <w:tcBorders>
              <w:top w:val="single" w:sz="4" w:space="0" w:color="auto"/>
              <w:left w:val="single" w:sz="4" w:space="0" w:color="000000"/>
              <w:bottom w:val="single" w:sz="4" w:space="0" w:color="000000"/>
            </w:tcBorders>
          </w:tcPr>
          <w:p w14:paraId="129BE092" w14:textId="78DE3D79" w:rsidR="00D11682" w:rsidRPr="00FC433C" w:rsidRDefault="00D11682" w:rsidP="00FC433C">
            <w:pPr>
              <w:spacing w:line="360" w:lineRule="auto"/>
              <w:rPr>
                <w:rFonts w:cs="Tahoma"/>
                <w:szCs w:val="20"/>
              </w:rPr>
            </w:pPr>
            <w:r w:rsidRPr="00FC433C">
              <w:rPr>
                <w:rFonts w:cs="Tahoma"/>
                <w:szCs w:val="20"/>
              </w:rPr>
              <w:lastRenderedPageBreak/>
              <w:t>25</w:t>
            </w:r>
            <w:r w:rsidR="00307841" w:rsidRPr="00FC433C">
              <w:rPr>
                <w:rFonts w:cs="Tahoma"/>
                <w:szCs w:val="20"/>
              </w:rPr>
              <w:t xml:space="preserve">   </w:t>
            </w:r>
            <w:r w:rsidRPr="00FC433C">
              <w:rPr>
                <w:rFonts w:cs="Tahoma"/>
                <w:noProof/>
                <w:szCs w:val="20"/>
              </w:rPr>
              <w:drawing>
                <wp:inline distT="0" distB="0" distL="0" distR="0" wp14:anchorId="4CC5F361" wp14:editId="4C411D8E">
                  <wp:extent cx="1009650" cy="543005"/>
                  <wp:effectExtent l="0" t="0" r="0" b="0"/>
                  <wp:docPr id="2054594347" name="Immagine 205459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17911" cy="547448"/>
                          </a:xfrm>
                          <a:prstGeom prst="rect">
                            <a:avLst/>
                          </a:prstGeom>
                        </pic:spPr>
                      </pic:pic>
                    </a:graphicData>
                  </a:graphic>
                </wp:inline>
              </w:drawing>
            </w:r>
          </w:p>
        </w:tc>
        <w:tc>
          <w:tcPr>
            <w:tcW w:w="963" w:type="dxa"/>
            <w:tcBorders>
              <w:top w:val="single" w:sz="4" w:space="0" w:color="auto"/>
              <w:left w:val="single" w:sz="4" w:space="0" w:color="000000"/>
              <w:bottom w:val="single" w:sz="4" w:space="0" w:color="000000"/>
            </w:tcBorders>
          </w:tcPr>
          <w:p w14:paraId="0102F1D2" w14:textId="77777777" w:rsidR="00D11682" w:rsidRPr="00FC433C" w:rsidRDefault="00D11682" w:rsidP="00FC433C">
            <w:pPr>
              <w:spacing w:line="360" w:lineRule="auto"/>
              <w:rPr>
                <w:rFonts w:cs="Tahoma"/>
                <w:szCs w:val="20"/>
              </w:rPr>
            </w:pPr>
            <w:r w:rsidRPr="00FC433C">
              <w:rPr>
                <w:rFonts w:cs="Tahoma"/>
                <w:szCs w:val="20"/>
              </w:rPr>
              <w:t>SI</w:t>
            </w:r>
          </w:p>
        </w:tc>
        <w:tc>
          <w:tcPr>
            <w:tcW w:w="952" w:type="dxa"/>
            <w:tcBorders>
              <w:top w:val="single" w:sz="4" w:space="0" w:color="auto"/>
              <w:left w:val="single" w:sz="4" w:space="0" w:color="000000"/>
              <w:bottom w:val="single" w:sz="4" w:space="0" w:color="000000"/>
            </w:tcBorders>
          </w:tcPr>
          <w:p w14:paraId="6903C247" w14:textId="77777777" w:rsidR="00D11682" w:rsidRPr="00FC433C" w:rsidRDefault="00D11682" w:rsidP="00FC433C">
            <w:pPr>
              <w:spacing w:line="360" w:lineRule="auto"/>
              <w:rPr>
                <w:rFonts w:cs="Tahoma"/>
                <w:szCs w:val="20"/>
              </w:rPr>
            </w:pPr>
            <w:r w:rsidRPr="00FC433C">
              <w:rPr>
                <w:rFonts w:cs="Tahoma"/>
                <w:szCs w:val="20"/>
              </w:rPr>
              <w:t>2004</w:t>
            </w:r>
          </w:p>
        </w:tc>
        <w:tc>
          <w:tcPr>
            <w:tcW w:w="1137" w:type="dxa"/>
            <w:tcBorders>
              <w:top w:val="single" w:sz="4" w:space="0" w:color="auto"/>
              <w:left w:val="single" w:sz="4" w:space="0" w:color="000000"/>
              <w:bottom w:val="single" w:sz="4" w:space="0" w:color="000000"/>
              <w:right w:val="single" w:sz="4" w:space="0" w:color="auto"/>
            </w:tcBorders>
          </w:tcPr>
          <w:p w14:paraId="50411873" w14:textId="5EB5C93D" w:rsidR="00D11682" w:rsidRPr="00FC433C" w:rsidRDefault="00D11682" w:rsidP="00FC433C">
            <w:pPr>
              <w:spacing w:line="360" w:lineRule="auto"/>
              <w:rPr>
                <w:rFonts w:cs="Tahoma"/>
                <w:szCs w:val="20"/>
              </w:rPr>
            </w:pPr>
          </w:p>
        </w:tc>
        <w:tc>
          <w:tcPr>
            <w:tcW w:w="4125" w:type="dxa"/>
            <w:tcBorders>
              <w:top w:val="single" w:sz="4" w:space="0" w:color="auto"/>
              <w:left w:val="single" w:sz="4" w:space="0" w:color="auto"/>
              <w:bottom w:val="single" w:sz="4" w:space="0" w:color="000000"/>
              <w:right w:val="single" w:sz="4" w:space="0" w:color="000000"/>
            </w:tcBorders>
          </w:tcPr>
          <w:p w14:paraId="6C53E657" w14:textId="77777777" w:rsidR="00D11682" w:rsidRPr="00FC433C" w:rsidRDefault="00D11682" w:rsidP="00FC433C">
            <w:pPr>
              <w:spacing w:line="360" w:lineRule="auto"/>
              <w:rPr>
                <w:rFonts w:cs="Tahoma"/>
                <w:szCs w:val="20"/>
              </w:rPr>
            </w:pPr>
            <w:r w:rsidRPr="00FC433C">
              <w:rPr>
                <w:rFonts w:cs="Tahoma"/>
                <w:szCs w:val="20"/>
              </w:rPr>
              <w:t>8</w:t>
            </w:r>
          </w:p>
        </w:tc>
      </w:tr>
      <w:tr w:rsidR="00766EAC" w:rsidRPr="00FC433C" w14:paraId="48BF1FC9" w14:textId="77777777" w:rsidTr="00FC433C">
        <w:trPr>
          <w:trHeight w:val="1688"/>
        </w:trPr>
        <w:tc>
          <w:tcPr>
            <w:tcW w:w="2507" w:type="dxa"/>
            <w:tcBorders>
              <w:left w:val="single" w:sz="4" w:space="0" w:color="000000"/>
              <w:bottom w:val="single" w:sz="4" w:space="0" w:color="000000"/>
            </w:tcBorders>
          </w:tcPr>
          <w:p w14:paraId="0E0D129A" w14:textId="16FA345D" w:rsidR="00766EAC" w:rsidRPr="00FC433C" w:rsidRDefault="00766EAC" w:rsidP="00FC433C">
            <w:pPr>
              <w:spacing w:line="360" w:lineRule="auto"/>
              <w:rPr>
                <w:rFonts w:cs="Tahoma"/>
                <w:szCs w:val="20"/>
              </w:rPr>
            </w:pPr>
            <w:r w:rsidRPr="00FC433C">
              <w:rPr>
                <w:rFonts w:cs="Tahoma"/>
                <w:szCs w:val="20"/>
              </w:rPr>
              <w:t>26</w:t>
            </w:r>
            <w:r w:rsidR="00307841" w:rsidRPr="00FC433C">
              <w:rPr>
                <w:rFonts w:cs="Tahoma"/>
                <w:szCs w:val="20"/>
              </w:rPr>
              <w:t xml:space="preserve">   </w:t>
            </w:r>
            <w:r w:rsidRPr="00FC433C">
              <w:rPr>
                <w:rFonts w:cs="Tahoma"/>
                <w:noProof/>
                <w:szCs w:val="20"/>
              </w:rPr>
              <w:drawing>
                <wp:inline distT="0" distB="0" distL="0" distR="0" wp14:anchorId="1ECE48F2" wp14:editId="7917B2AA">
                  <wp:extent cx="1028700" cy="68579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34766" cy="689843"/>
                          </a:xfrm>
                          <a:prstGeom prst="rect">
                            <a:avLst/>
                          </a:prstGeom>
                        </pic:spPr>
                      </pic:pic>
                    </a:graphicData>
                  </a:graphic>
                </wp:inline>
              </w:drawing>
            </w:r>
          </w:p>
        </w:tc>
        <w:tc>
          <w:tcPr>
            <w:tcW w:w="963" w:type="dxa"/>
            <w:tcBorders>
              <w:left w:val="single" w:sz="4" w:space="0" w:color="000000"/>
              <w:bottom w:val="single" w:sz="4" w:space="0" w:color="000000"/>
            </w:tcBorders>
          </w:tcPr>
          <w:p w14:paraId="268F5E76" w14:textId="77777777" w:rsidR="00766EAC" w:rsidRPr="00FC433C" w:rsidRDefault="00766EAC" w:rsidP="00FC433C">
            <w:pPr>
              <w:spacing w:line="360" w:lineRule="auto"/>
              <w:rPr>
                <w:rFonts w:cs="Tahoma"/>
                <w:szCs w:val="20"/>
              </w:rPr>
            </w:pPr>
            <w:r w:rsidRPr="00FC433C">
              <w:rPr>
                <w:rFonts w:cs="Tahoma"/>
                <w:szCs w:val="20"/>
              </w:rPr>
              <w:t>ES</w:t>
            </w:r>
          </w:p>
        </w:tc>
        <w:tc>
          <w:tcPr>
            <w:tcW w:w="952" w:type="dxa"/>
            <w:tcBorders>
              <w:left w:val="single" w:sz="4" w:space="0" w:color="000000"/>
              <w:bottom w:val="single" w:sz="4" w:space="0" w:color="000000"/>
            </w:tcBorders>
          </w:tcPr>
          <w:p w14:paraId="65279767" w14:textId="77777777" w:rsidR="00766EAC" w:rsidRPr="00FC433C" w:rsidRDefault="00766EAC" w:rsidP="00FC433C">
            <w:pPr>
              <w:spacing w:line="360" w:lineRule="auto"/>
              <w:rPr>
                <w:rFonts w:cs="Tahoma"/>
                <w:szCs w:val="20"/>
              </w:rPr>
            </w:pPr>
            <w:r w:rsidRPr="00FC433C">
              <w:rPr>
                <w:rFonts w:cs="Tahoma"/>
                <w:szCs w:val="20"/>
              </w:rPr>
              <w:t>1986</w:t>
            </w:r>
          </w:p>
        </w:tc>
        <w:tc>
          <w:tcPr>
            <w:tcW w:w="1137" w:type="dxa"/>
            <w:tcBorders>
              <w:left w:val="single" w:sz="4" w:space="0" w:color="000000"/>
              <w:bottom w:val="single" w:sz="4" w:space="0" w:color="000000"/>
              <w:right w:val="single" w:sz="4" w:space="0" w:color="auto"/>
            </w:tcBorders>
          </w:tcPr>
          <w:p w14:paraId="3AE82FA6" w14:textId="7EF60DA3" w:rsidR="00766EAC" w:rsidRPr="00FC433C" w:rsidRDefault="00766EAC" w:rsidP="00FC433C">
            <w:pPr>
              <w:spacing w:line="360" w:lineRule="auto"/>
              <w:rPr>
                <w:rFonts w:cs="Tahoma"/>
                <w:szCs w:val="20"/>
              </w:rPr>
            </w:pPr>
          </w:p>
        </w:tc>
        <w:tc>
          <w:tcPr>
            <w:tcW w:w="4125" w:type="dxa"/>
            <w:tcBorders>
              <w:top w:val="single" w:sz="4" w:space="0" w:color="000000"/>
              <w:left w:val="single" w:sz="4" w:space="0" w:color="auto"/>
              <w:bottom w:val="single" w:sz="4" w:space="0" w:color="000000"/>
              <w:right w:val="single" w:sz="4" w:space="0" w:color="000000"/>
            </w:tcBorders>
          </w:tcPr>
          <w:p w14:paraId="7878B5FD" w14:textId="77777777" w:rsidR="00766EAC" w:rsidRPr="00FC433C" w:rsidRDefault="00766EAC" w:rsidP="00FC433C">
            <w:pPr>
              <w:spacing w:line="360" w:lineRule="auto"/>
              <w:rPr>
                <w:rFonts w:cs="Tahoma"/>
                <w:color w:val="000000"/>
                <w:szCs w:val="20"/>
              </w:rPr>
            </w:pPr>
            <w:r w:rsidRPr="00FC433C">
              <w:rPr>
                <w:rFonts w:cs="Tahoma"/>
                <w:szCs w:val="20"/>
              </w:rPr>
              <w:t>9</w:t>
            </w:r>
          </w:p>
          <w:p w14:paraId="49EA9E13" w14:textId="77777777" w:rsidR="00766EAC" w:rsidRPr="00FC433C" w:rsidRDefault="00766EAC" w:rsidP="00FC433C">
            <w:pPr>
              <w:spacing w:line="360" w:lineRule="auto"/>
              <w:rPr>
                <w:rFonts w:cs="Tahoma"/>
                <w:szCs w:val="20"/>
              </w:rPr>
            </w:pPr>
            <w:r w:rsidRPr="00FC433C">
              <w:rPr>
                <w:rFonts w:cs="Tahoma"/>
                <w:color w:val="000000"/>
                <w:szCs w:val="20"/>
              </w:rPr>
              <w:t>(il primo e l'ultimo carattere possono essere alfabetici o numerici ma non possono essere entrambi numerici)</w:t>
            </w:r>
          </w:p>
        </w:tc>
      </w:tr>
      <w:tr w:rsidR="00DA3D3E" w:rsidRPr="00FC433C" w14:paraId="270155C4" w14:textId="77777777" w:rsidTr="00FC433C">
        <w:trPr>
          <w:trHeight w:val="1389"/>
        </w:trPr>
        <w:tc>
          <w:tcPr>
            <w:tcW w:w="2507" w:type="dxa"/>
            <w:tcBorders>
              <w:left w:val="single" w:sz="4" w:space="0" w:color="000000"/>
              <w:bottom w:val="single" w:sz="4" w:space="0" w:color="000000"/>
            </w:tcBorders>
          </w:tcPr>
          <w:p w14:paraId="32C021C7" w14:textId="15FE04B9" w:rsidR="00DA3D3E" w:rsidRPr="00FC433C" w:rsidRDefault="00DA3D3E" w:rsidP="00FC433C">
            <w:pPr>
              <w:spacing w:line="360" w:lineRule="auto"/>
              <w:rPr>
                <w:rFonts w:cs="Tahoma"/>
                <w:szCs w:val="20"/>
              </w:rPr>
            </w:pPr>
            <w:r w:rsidRPr="00FC433C">
              <w:rPr>
                <w:rFonts w:cs="Tahoma"/>
                <w:szCs w:val="20"/>
              </w:rPr>
              <w:t>27</w:t>
            </w:r>
            <w:r w:rsidR="00307841" w:rsidRPr="00FC433C">
              <w:rPr>
                <w:rFonts w:cs="Tahoma"/>
                <w:szCs w:val="20"/>
              </w:rPr>
              <w:t xml:space="preserve">   </w:t>
            </w:r>
            <w:r w:rsidRPr="00FC433C">
              <w:rPr>
                <w:rFonts w:cs="Tahoma"/>
                <w:noProof/>
                <w:szCs w:val="20"/>
              </w:rPr>
              <w:drawing>
                <wp:inline distT="0" distB="0" distL="0" distR="0" wp14:anchorId="63948DF1" wp14:editId="1D2E1B0C">
                  <wp:extent cx="1007317" cy="62865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10626" cy="630715"/>
                          </a:xfrm>
                          <a:prstGeom prst="rect">
                            <a:avLst/>
                          </a:prstGeom>
                        </pic:spPr>
                      </pic:pic>
                    </a:graphicData>
                  </a:graphic>
                </wp:inline>
              </w:drawing>
            </w:r>
          </w:p>
        </w:tc>
        <w:tc>
          <w:tcPr>
            <w:tcW w:w="963" w:type="dxa"/>
            <w:tcBorders>
              <w:left w:val="single" w:sz="4" w:space="0" w:color="000000"/>
              <w:bottom w:val="single" w:sz="4" w:space="0" w:color="000000"/>
            </w:tcBorders>
          </w:tcPr>
          <w:p w14:paraId="0FDC9A60" w14:textId="77777777" w:rsidR="00DA3D3E" w:rsidRPr="00FC433C" w:rsidRDefault="00DA3D3E" w:rsidP="00FC433C">
            <w:pPr>
              <w:spacing w:line="360" w:lineRule="auto"/>
              <w:rPr>
                <w:rFonts w:cs="Tahoma"/>
                <w:szCs w:val="20"/>
              </w:rPr>
            </w:pPr>
            <w:r w:rsidRPr="00FC433C">
              <w:rPr>
                <w:rFonts w:cs="Tahoma"/>
                <w:szCs w:val="20"/>
              </w:rPr>
              <w:t>SE</w:t>
            </w:r>
          </w:p>
        </w:tc>
        <w:tc>
          <w:tcPr>
            <w:tcW w:w="952" w:type="dxa"/>
            <w:tcBorders>
              <w:left w:val="single" w:sz="4" w:space="0" w:color="000000"/>
              <w:bottom w:val="single" w:sz="4" w:space="0" w:color="000000"/>
            </w:tcBorders>
          </w:tcPr>
          <w:p w14:paraId="1D1B0881" w14:textId="77777777" w:rsidR="00DA3D3E" w:rsidRPr="00FC433C" w:rsidRDefault="00DA3D3E" w:rsidP="00FC433C">
            <w:pPr>
              <w:spacing w:line="360" w:lineRule="auto"/>
              <w:rPr>
                <w:rFonts w:cs="Tahoma"/>
                <w:szCs w:val="20"/>
              </w:rPr>
            </w:pPr>
            <w:r w:rsidRPr="00FC433C">
              <w:rPr>
                <w:rFonts w:cs="Tahoma"/>
                <w:szCs w:val="20"/>
              </w:rPr>
              <w:t>1995</w:t>
            </w:r>
          </w:p>
        </w:tc>
        <w:tc>
          <w:tcPr>
            <w:tcW w:w="1137" w:type="dxa"/>
            <w:tcBorders>
              <w:left w:val="single" w:sz="4" w:space="0" w:color="000000"/>
              <w:bottom w:val="single" w:sz="4" w:space="0" w:color="000000"/>
              <w:right w:val="single" w:sz="4" w:space="0" w:color="auto"/>
            </w:tcBorders>
          </w:tcPr>
          <w:p w14:paraId="3121F61C" w14:textId="77777777" w:rsidR="00DA3D3E" w:rsidRPr="00FC433C" w:rsidRDefault="00DA3D3E" w:rsidP="00FC433C">
            <w:pPr>
              <w:spacing w:line="360" w:lineRule="auto"/>
              <w:rPr>
                <w:rFonts w:cs="Tahoma"/>
                <w:szCs w:val="20"/>
              </w:rPr>
            </w:pPr>
            <w:r w:rsidRPr="00FC433C">
              <w:rPr>
                <w:rFonts w:cs="Tahoma"/>
                <w:szCs w:val="20"/>
              </w:rPr>
              <w:t>corona svedese</w:t>
            </w:r>
          </w:p>
        </w:tc>
        <w:tc>
          <w:tcPr>
            <w:tcW w:w="4125" w:type="dxa"/>
            <w:tcBorders>
              <w:top w:val="single" w:sz="4" w:space="0" w:color="000000"/>
              <w:left w:val="single" w:sz="4" w:space="0" w:color="auto"/>
              <w:bottom w:val="single" w:sz="4" w:space="0" w:color="000000"/>
              <w:right w:val="single" w:sz="4" w:space="0" w:color="000000"/>
            </w:tcBorders>
          </w:tcPr>
          <w:p w14:paraId="7EEB6151" w14:textId="77777777" w:rsidR="00DA3D3E" w:rsidRPr="00FC433C" w:rsidRDefault="00DA3D3E" w:rsidP="00FC433C">
            <w:pPr>
              <w:spacing w:line="360" w:lineRule="auto"/>
              <w:rPr>
                <w:rFonts w:cs="Tahoma"/>
                <w:szCs w:val="20"/>
              </w:rPr>
            </w:pPr>
            <w:r w:rsidRPr="00FC433C">
              <w:rPr>
                <w:rFonts w:cs="Tahoma"/>
                <w:szCs w:val="20"/>
              </w:rPr>
              <w:t>12</w:t>
            </w:r>
          </w:p>
        </w:tc>
      </w:tr>
      <w:tr w:rsidR="00DA3D3E" w:rsidRPr="00FC433C" w14:paraId="12E906D0" w14:textId="77777777" w:rsidTr="00FC433C">
        <w:trPr>
          <w:trHeight w:val="1269"/>
        </w:trPr>
        <w:tc>
          <w:tcPr>
            <w:tcW w:w="2507" w:type="dxa"/>
            <w:tcBorders>
              <w:left w:val="single" w:sz="4" w:space="0" w:color="000000"/>
              <w:bottom w:val="single" w:sz="4" w:space="0" w:color="000000"/>
            </w:tcBorders>
          </w:tcPr>
          <w:p w14:paraId="41830DE1" w14:textId="48A62D92" w:rsidR="00DA3D3E" w:rsidRPr="00FC433C" w:rsidRDefault="00DA3D3E" w:rsidP="00FC433C">
            <w:pPr>
              <w:spacing w:line="360" w:lineRule="auto"/>
              <w:rPr>
                <w:rFonts w:cs="Tahoma"/>
                <w:szCs w:val="20"/>
              </w:rPr>
            </w:pPr>
            <w:r w:rsidRPr="00FC433C">
              <w:rPr>
                <w:rFonts w:cs="Tahoma"/>
                <w:szCs w:val="20"/>
              </w:rPr>
              <w:t>28</w:t>
            </w:r>
            <w:r w:rsidR="00307841" w:rsidRPr="00FC433C">
              <w:rPr>
                <w:rFonts w:cs="Tahoma"/>
                <w:szCs w:val="20"/>
              </w:rPr>
              <w:t xml:space="preserve">   </w:t>
            </w:r>
            <w:r w:rsidRPr="00FC433C">
              <w:rPr>
                <w:rFonts w:cs="Tahoma"/>
                <w:noProof/>
                <w:szCs w:val="20"/>
              </w:rPr>
              <w:drawing>
                <wp:inline distT="0" distB="0" distL="0" distR="0" wp14:anchorId="4F419868" wp14:editId="0CD0556F">
                  <wp:extent cx="1028065" cy="55245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34695" cy="556013"/>
                          </a:xfrm>
                          <a:prstGeom prst="rect">
                            <a:avLst/>
                          </a:prstGeom>
                        </pic:spPr>
                      </pic:pic>
                    </a:graphicData>
                  </a:graphic>
                </wp:inline>
              </w:drawing>
            </w:r>
          </w:p>
        </w:tc>
        <w:tc>
          <w:tcPr>
            <w:tcW w:w="963" w:type="dxa"/>
            <w:tcBorders>
              <w:left w:val="single" w:sz="4" w:space="0" w:color="000000"/>
              <w:bottom w:val="single" w:sz="4" w:space="0" w:color="000000"/>
            </w:tcBorders>
          </w:tcPr>
          <w:p w14:paraId="5BB84D46" w14:textId="77777777" w:rsidR="00DA3D3E" w:rsidRPr="00FC433C" w:rsidRDefault="00DA3D3E" w:rsidP="00FC433C">
            <w:pPr>
              <w:spacing w:line="360" w:lineRule="auto"/>
              <w:rPr>
                <w:rFonts w:cs="Tahoma"/>
                <w:szCs w:val="20"/>
              </w:rPr>
            </w:pPr>
            <w:r w:rsidRPr="00FC433C">
              <w:rPr>
                <w:rFonts w:cs="Tahoma"/>
                <w:szCs w:val="20"/>
              </w:rPr>
              <w:t>HU</w:t>
            </w:r>
          </w:p>
        </w:tc>
        <w:tc>
          <w:tcPr>
            <w:tcW w:w="952" w:type="dxa"/>
            <w:tcBorders>
              <w:left w:val="single" w:sz="4" w:space="0" w:color="000000"/>
              <w:bottom w:val="single" w:sz="4" w:space="0" w:color="000000"/>
            </w:tcBorders>
          </w:tcPr>
          <w:p w14:paraId="48795CC8" w14:textId="77777777" w:rsidR="00DA3D3E" w:rsidRPr="00FC433C" w:rsidRDefault="00DA3D3E" w:rsidP="00FC433C">
            <w:pPr>
              <w:spacing w:line="360" w:lineRule="auto"/>
              <w:rPr>
                <w:rFonts w:cs="Tahoma"/>
                <w:szCs w:val="20"/>
              </w:rPr>
            </w:pPr>
            <w:r w:rsidRPr="00FC433C">
              <w:rPr>
                <w:rFonts w:cs="Tahoma"/>
                <w:szCs w:val="20"/>
              </w:rPr>
              <w:t>2004</w:t>
            </w:r>
          </w:p>
        </w:tc>
        <w:tc>
          <w:tcPr>
            <w:tcW w:w="1137" w:type="dxa"/>
            <w:tcBorders>
              <w:left w:val="single" w:sz="4" w:space="0" w:color="000000"/>
              <w:bottom w:val="single" w:sz="4" w:space="0" w:color="000000"/>
              <w:right w:val="single" w:sz="4" w:space="0" w:color="auto"/>
            </w:tcBorders>
          </w:tcPr>
          <w:p w14:paraId="72E94323" w14:textId="77777777" w:rsidR="00DA3D3E" w:rsidRPr="00FC433C" w:rsidRDefault="00DA3D3E" w:rsidP="00FC433C">
            <w:pPr>
              <w:spacing w:line="360" w:lineRule="auto"/>
              <w:rPr>
                <w:rFonts w:cs="Tahoma"/>
                <w:szCs w:val="20"/>
              </w:rPr>
            </w:pPr>
            <w:r w:rsidRPr="00FC433C">
              <w:rPr>
                <w:rFonts w:cs="Tahoma"/>
                <w:szCs w:val="20"/>
              </w:rPr>
              <w:t>fiorino ungherese</w:t>
            </w:r>
          </w:p>
        </w:tc>
        <w:tc>
          <w:tcPr>
            <w:tcW w:w="4125" w:type="dxa"/>
            <w:tcBorders>
              <w:top w:val="single" w:sz="4" w:space="0" w:color="000000"/>
              <w:left w:val="single" w:sz="4" w:space="0" w:color="auto"/>
              <w:bottom w:val="single" w:sz="4" w:space="0" w:color="000000"/>
              <w:right w:val="single" w:sz="4" w:space="0" w:color="000000"/>
            </w:tcBorders>
          </w:tcPr>
          <w:p w14:paraId="79C197CA" w14:textId="77777777" w:rsidR="00DA3D3E" w:rsidRPr="00FC433C" w:rsidRDefault="00DA3D3E" w:rsidP="00FC433C">
            <w:pPr>
              <w:spacing w:line="360" w:lineRule="auto"/>
              <w:rPr>
                <w:rFonts w:cs="Tahoma"/>
                <w:szCs w:val="20"/>
              </w:rPr>
            </w:pPr>
            <w:r w:rsidRPr="00FC433C">
              <w:rPr>
                <w:rFonts w:cs="Tahoma"/>
                <w:szCs w:val="20"/>
              </w:rPr>
              <w:t>8</w:t>
            </w:r>
          </w:p>
        </w:tc>
      </w:tr>
    </w:tbl>
    <w:p w14:paraId="10B718BB" w14:textId="7FBDA29F" w:rsidR="00B85978" w:rsidRPr="00FC433C" w:rsidRDefault="0060550E" w:rsidP="415FC23B">
      <w:pPr>
        <w:spacing w:line="360" w:lineRule="auto"/>
        <w:jc w:val="both"/>
        <w:rPr>
          <w:sz w:val="18"/>
          <w:szCs w:val="18"/>
        </w:rPr>
      </w:pPr>
      <w:r w:rsidRPr="00FC433C">
        <w:rPr>
          <w:sz w:val="18"/>
          <w:szCs w:val="18"/>
        </w:rPr>
        <w:t xml:space="preserve">* </w:t>
      </w:r>
      <w:r w:rsidR="00DC24E6" w:rsidRPr="00FC433C">
        <w:rPr>
          <w:sz w:val="18"/>
          <w:szCs w:val="18"/>
        </w:rPr>
        <w:t>Il Regno Unito</w:t>
      </w:r>
      <w:r w:rsidR="00315A57" w:rsidRPr="00FC433C">
        <w:rPr>
          <w:sz w:val="18"/>
          <w:szCs w:val="18"/>
        </w:rPr>
        <w:t xml:space="preserve"> </w:t>
      </w:r>
      <w:r w:rsidR="004B03FD" w:rsidRPr="00FC433C">
        <w:rPr>
          <w:sz w:val="18"/>
          <w:szCs w:val="18"/>
        </w:rPr>
        <w:t>(</w:t>
      </w:r>
      <w:r w:rsidR="00315A57" w:rsidRPr="00FC433C">
        <w:rPr>
          <w:sz w:val="18"/>
          <w:szCs w:val="18"/>
        </w:rPr>
        <w:t>GB</w:t>
      </w:r>
      <w:r w:rsidR="004B03FD" w:rsidRPr="00FC433C">
        <w:rPr>
          <w:sz w:val="18"/>
          <w:szCs w:val="18"/>
        </w:rPr>
        <w:t>)</w:t>
      </w:r>
      <w:r w:rsidR="00315A57" w:rsidRPr="00FC433C">
        <w:rPr>
          <w:sz w:val="18"/>
          <w:szCs w:val="18"/>
        </w:rPr>
        <w:t xml:space="preserve"> è considerato paese extracomunitario dal 1° gennaio 2021, con l’eccezione delle operazioni relative a</w:t>
      </w:r>
      <w:r w:rsidR="00DF0DAD" w:rsidRPr="00FC433C">
        <w:rPr>
          <w:sz w:val="18"/>
          <w:szCs w:val="18"/>
        </w:rPr>
        <w:t xml:space="preserve">lle cessioni di </w:t>
      </w:r>
      <w:r w:rsidR="00315A57" w:rsidRPr="00FC433C">
        <w:rPr>
          <w:sz w:val="18"/>
          <w:szCs w:val="18"/>
        </w:rPr>
        <w:t>beni con l’</w:t>
      </w:r>
      <w:r w:rsidR="00315A57" w:rsidRPr="00FC433C">
        <w:rPr>
          <w:b/>
          <w:bCs/>
          <w:sz w:val="18"/>
          <w:szCs w:val="18"/>
        </w:rPr>
        <w:t xml:space="preserve">Irlanda del Nord </w:t>
      </w:r>
      <w:r w:rsidR="004B03FD" w:rsidRPr="00FC433C">
        <w:rPr>
          <w:b/>
          <w:bCs/>
          <w:sz w:val="18"/>
          <w:szCs w:val="18"/>
        </w:rPr>
        <w:t xml:space="preserve">(XI) </w:t>
      </w:r>
      <w:r w:rsidR="00315A57" w:rsidRPr="00FC433C">
        <w:rPr>
          <w:sz w:val="18"/>
          <w:szCs w:val="18"/>
        </w:rPr>
        <w:t>considerate comunitarie.</w:t>
      </w:r>
    </w:p>
    <w:p w14:paraId="634BF2DD" w14:textId="77777777" w:rsidR="002E1D51" w:rsidRPr="002E1D51" w:rsidRDefault="002E1D51" w:rsidP="415FC23B">
      <w:pPr>
        <w:spacing w:line="360" w:lineRule="auto"/>
        <w:jc w:val="both"/>
      </w:pPr>
    </w:p>
    <w:p w14:paraId="5B3C7621" w14:textId="7929C982" w:rsidR="00674263" w:rsidRPr="00FC433C" w:rsidRDefault="00674263" w:rsidP="00FC433C">
      <w:pPr>
        <w:rPr>
          <w:b/>
          <w:bCs/>
        </w:rPr>
      </w:pPr>
      <w:bookmarkStart w:id="37" w:name="_Toc536529350"/>
      <w:r w:rsidRPr="00FC433C">
        <w:rPr>
          <w:b/>
          <w:bCs/>
        </w:rPr>
        <w:t>Tabella</w:t>
      </w:r>
      <w:r w:rsidR="00725697" w:rsidRPr="00FC433C">
        <w:rPr>
          <w:b/>
          <w:bCs/>
        </w:rPr>
        <w:t xml:space="preserve"> 5</w:t>
      </w:r>
      <w:r w:rsidRPr="00FC433C">
        <w:rPr>
          <w:b/>
          <w:bCs/>
        </w:rPr>
        <w:t xml:space="preserve"> </w:t>
      </w:r>
      <w:r w:rsidR="00572D27" w:rsidRPr="00FC433C">
        <w:rPr>
          <w:b/>
          <w:bCs/>
          <w:color w:val="000000" w:themeColor="text1"/>
        </w:rPr>
        <w:t xml:space="preserve">- </w:t>
      </w:r>
      <w:r w:rsidR="006A6D37" w:rsidRPr="00FC433C">
        <w:rPr>
          <w:b/>
          <w:bCs/>
        </w:rPr>
        <w:t>R</w:t>
      </w:r>
      <w:r w:rsidRPr="00FC433C">
        <w:rPr>
          <w:b/>
          <w:bCs/>
        </w:rPr>
        <w:t xml:space="preserve">accordo operazione IVA: </w:t>
      </w:r>
      <w:r w:rsidR="00E110A1" w:rsidRPr="00FC433C">
        <w:rPr>
          <w:b/>
          <w:bCs/>
        </w:rPr>
        <w:t xml:space="preserve">dall’esterometro alla </w:t>
      </w:r>
      <w:r w:rsidRPr="00FC433C">
        <w:rPr>
          <w:b/>
          <w:bCs/>
        </w:rPr>
        <w:t>fattura elettronica</w:t>
      </w:r>
      <w:bookmarkEnd w:id="37"/>
      <w:r w:rsidR="00644390" w:rsidRPr="00FC433C">
        <w:rPr>
          <w:b/>
          <w:bCs/>
        </w:rPr>
        <w:t xml:space="preserve"> </w:t>
      </w:r>
      <w:r w:rsidR="00E110A1" w:rsidRPr="00FC433C">
        <w:rPr>
          <w:b/>
          <w:bCs/>
        </w:rPr>
        <w:t>tramite SdI</w:t>
      </w:r>
    </w:p>
    <w:p w14:paraId="398CB2AB" w14:textId="09CD6B44" w:rsidR="006B79DC" w:rsidRPr="00D54C15" w:rsidRDefault="00D54C15" w:rsidP="00B96255">
      <w:pPr>
        <w:suppressAutoHyphens/>
        <w:spacing w:line="360" w:lineRule="auto"/>
        <w:jc w:val="both"/>
      </w:pPr>
      <w:r>
        <w:t xml:space="preserve">Nella tabella seguente riportiamo un </w:t>
      </w:r>
      <w:r w:rsidRPr="00E110A1">
        <w:rPr>
          <w:b/>
          <w:bCs/>
        </w:rPr>
        <w:t>elenco delle principali operazioni con l’estero</w:t>
      </w:r>
      <w:r>
        <w:t xml:space="preserve"> con </w:t>
      </w:r>
      <w:r w:rsidR="00C60181">
        <w:t>il</w:t>
      </w:r>
      <w:r>
        <w:t xml:space="preserve"> corrispondente </w:t>
      </w:r>
      <w:r w:rsidR="00C60181" w:rsidRPr="00E110A1">
        <w:rPr>
          <w:b/>
          <w:bCs/>
        </w:rPr>
        <w:t>obbligo di compilazione</w:t>
      </w:r>
      <w:r w:rsidRPr="00E110A1">
        <w:rPr>
          <w:b/>
          <w:bCs/>
        </w:rPr>
        <w:t xml:space="preserve"> </w:t>
      </w:r>
      <w:r w:rsidR="00C60181" w:rsidRPr="00E110A1">
        <w:rPr>
          <w:b/>
          <w:bCs/>
        </w:rPr>
        <w:t>del</w:t>
      </w:r>
      <w:r w:rsidRPr="00E110A1">
        <w:rPr>
          <w:b/>
          <w:bCs/>
        </w:rPr>
        <w:t xml:space="preserve">l’esterometro </w:t>
      </w:r>
      <w:r w:rsidR="00E110A1" w:rsidRPr="00E110A1">
        <w:rPr>
          <w:b/>
          <w:bCs/>
        </w:rPr>
        <w:t>fino al 31 dicembre 2021</w:t>
      </w:r>
      <w:r w:rsidR="00E110A1">
        <w:t xml:space="preserve"> </w:t>
      </w:r>
      <w:r>
        <w:t>(</w:t>
      </w:r>
      <w:r w:rsidRPr="00B96255">
        <w:rPr>
          <w:b/>
        </w:rPr>
        <w:t>colonna A</w:t>
      </w:r>
      <w:r>
        <w:t>) e</w:t>
      </w:r>
      <w:r w:rsidR="00E110A1">
        <w:t xml:space="preserve">d il conseguente </w:t>
      </w:r>
      <w:r w:rsidR="0097563A">
        <w:t>obbligo</w:t>
      </w:r>
      <w:r w:rsidR="00E110A1">
        <w:t xml:space="preserve"> di trasmissione di </w:t>
      </w:r>
      <w:r w:rsidR="00B96255">
        <w:t xml:space="preserve">una </w:t>
      </w:r>
      <w:r w:rsidR="00B96255" w:rsidRPr="00E110A1">
        <w:rPr>
          <w:b/>
          <w:bCs/>
        </w:rPr>
        <w:t xml:space="preserve">fattura elettronica </w:t>
      </w:r>
      <w:r w:rsidR="00E110A1" w:rsidRPr="00E110A1">
        <w:rPr>
          <w:b/>
          <w:bCs/>
        </w:rPr>
        <w:t>a decorrere dal 1° gennaio 2022</w:t>
      </w:r>
      <w:r w:rsidR="00E110A1">
        <w:t>, nel rispetto dell’Allegato A, versione 1.7</w:t>
      </w:r>
      <w:r w:rsidR="00B96255">
        <w:t xml:space="preserve"> (</w:t>
      </w:r>
      <w:r w:rsidR="00B96255" w:rsidRPr="00B96255">
        <w:rPr>
          <w:b/>
        </w:rPr>
        <w:t>colonna B</w:t>
      </w:r>
      <w:r w:rsidR="00B96255">
        <w:t>).</w:t>
      </w:r>
    </w:p>
    <w:tbl>
      <w:tblPr>
        <w:tblStyle w:val="Grigliatabella1"/>
        <w:tblW w:w="10031" w:type="dxa"/>
        <w:tblLook w:val="04A0" w:firstRow="1" w:lastRow="0" w:firstColumn="1" w:lastColumn="0" w:noHBand="0" w:noVBand="1"/>
      </w:tblPr>
      <w:tblGrid>
        <w:gridCol w:w="5778"/>
        <w:gridCol w:w="2268"/>
        <w:gridCol w:w="1985"/>
      </w:tblGrid>
      <w:tr w:rsidR="00674263" w:rsidRPr="00FC433C" w14:paraId="47228651" w14:textId="77777777" w:rsidTr="00FC433C">
        <w:tc>
          <w:tcPr>
            <w:tcW w:w="5778" w:type="dxa"/>
            <w:shd w:val="clear" w:color="auto" w:fill="DBE5F1" w:themeFill="accent1" w:themeFillTint="33"/>
          </w:tcPr>
          <w:p w14:paraId="65AF2C6D" w14:textId="77777777" w:rsidR="00674263" w:rsidRPr="00FC433C" w:rsidRDefault="00674263" w:rsidP="00FC433C">
            <w:pPr>
              <w:snapToGrid w:val="0"/>
              <w:spacing w:before="60" w:after="60" w:line="326" w:lineRule="auto"/>
              <w:jc w:val="both"/>
              <w:rPr>
                <w:rFonts w:cs="Tahoma"/>
                <w:b/>
                <w:sz w:val="20"/>
                <w:szCs w:val="20"/>
              </w:rPr>
            </w:pPr>
            <w:r w:rsidRPr="00FC433C">
              <w:rPr>
                <w:rFonts w:cs="Tahoma"/>
                <w:b/>
                <w:sz w:val="20"/>
                <w:szCs w:val="20"/>
              </w:rPr>
              <w:t>Operazioni con soggetti esteri</w:t>
            </w:r>
          </w:p>
        </w:tc>
        <w:tc>
          <w:tcPr>
            <w:tcW w:w="2268" w:type="dxa"/>
            <w:shd w:val="clear" w:color="auto" w:fill="DBE5F1" w:themeFill="accent1" w:themeFillTint="33"/>
          </w:tcPr>
          <w:p w14:paraId="0C48376E" w14:textId="77777777" w:rsidR="00674263" w:rsidRPr="00FC433C" w:rsidRDefault="00674263" w:rsidP="00FC433C">
            <w:pPr>
              <w:snapToGrid w:val="0"/>
              <w:spacing w:before="60" w:after="60" w:line="326" w:lineRule="auto"/>
              <w:jc w:val="both"/>
              <w:rPr>
                <w:rFonts w:cs="Tahoma"/>
                <w:b/>
                <w:sz w:val="20"/>
                <w:szCs w:val="20"/>
              </w:rPr>
            </w:pPr>
            <w:r w:rsidRPr="00FC433C">
              <w:rPr>
                <w:rFonts w:cs="Tahoma"/>
                <w:b/>
                <w:sz w:val="20"/>
                <w:szCs w:val="20"/>
              </w:rPr>
              <w:t>Obbligo comunicazione transfrontaliera</w:t>
            </w:r>
            <w:r w:rsidR="00D54C15" w:rsidRPr="00FC433C">
              <w:rPr>
                <w:rFonts w:cs="Tahoma"/>
                <w:b/>
                <w:sz w:val="20"/>
                <w:szCs w:val="20"/>
              </w:rPr>
              <w:t xml:space="preserve"> (A)</w:t>
            </w:r>
          </w:p>
        </w:tc>
        <w:tc>
          <w:tcPr>
            <w:tcW w:w="1985" w:type="dxa"/>
            <w:shd w:val="clear" w:color="auto" w:fill="DBE5F1" w:themeFill="accent1" w:themeFillTint="33"/>
          </w:tcPr>
          <w:p w14:paraId="498324AB" w14:textId="479A89D9" w:rsidR="00674263" w:rsidRPr="00FC433C" w:rsidRDefault="00B717B6" w:rsidP="00FC433C">
            <w:pPr>
              <w:snapToGrid w:val="0"/>
              <w:spacing w:before="60" w:after="60" w:line="326" w:lineRule="auto"/>
              <w:jc w:val="both"/>
              <w:rPr>
                <w:rFonts w:cs="Tahoma"/>
                <w:b/>
                <w:sz w:val="20"/>
                <w:szCs w:val="20"/>
              </w:rPr>
            </w:pPr>
            <w:r w:rsidRPr="00FC433C">
              <w:rPr>
                <w:rFonts w:cs="Tahoma"/>
                <w:b/>
                <w:sz w:val="20"/>
                <w:szCs w:val="20"/>
              </w:rPr>
              <w:t>F</w:t>
            </w:r>
            <w:r w:rsidR="00674263" w:rsidRPr="00FC433C">
              <w:rPr>
                <w:rFonts w:cs="Tahoma"/>
                <w:b/>
                <w:sz w:val="20"/>
                <w:szCs w:val="20"/>
              </w:rPr>
              <w:t>atturazione elettronica</w:t>
            </w:r>
            <w:r w:rsidR="00D54C15" w:rsidRPr="00FC433C">
              <w:rPr>
                <w:rFonts w:cs="Tahoma"/>
                <w:b/>
                <w:sz w:val="20"/>
                <w:szCs w:val="20"/>
              </w:rPr>
              <w:t xml:space="preserve"> </w:t>
            </w:r>
            <w:r w:rsidR="0097563A" w:rsidRPr="00FC433C">
              <w:rPr>
                <w:rFonts w:cs="Tahoma"/>
                <w:b/>
                <w:sz w:val="20"/>
                <w:szCs w:val="20"/>
              </w:rPr>
              <w:t xml:space="preserve">dal 1° gennaio 2022 </w:t>
            </w:r>
            <w:r w:rsidR="00D54C15" w:rsidRPr="00FC433C">
              <w:rPr>
                <w:rFonts w:cs="Tahoma"/>
                <w:b/>
                <w:sz w:val="20"/>
                <w:szCs w:val="20"/>
              </w:rPr>
              <w:t>(B)</w:t>
            </w:r>
          </w:p>
        </w:tc>
      </w:tr>
      <w:tr w:rsidR="00674263" w:rsidRPr="00FC433C" w14:paraId="40525F0C" w14:textId="77777777" w:rsidTr="00E6259A">
        <w:tc>
          <w:tcPr>
            <w:tcW w:w="5778" w:type="dxa"/>
          </w:tcPr>
          <w:p w14:paraId="1287B53C" w14:textId="2774800E"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Esportazioni art 8, 1° comma, lett. a) e b) Dpr 633/1972</w:t>
            </w:r>
            <w:r w:rsidR="0097563A" w:rsidRPr="00FC433C">
              <w:rPr>
                <w:rFonts w:cs="Tahoma"/>
                <w:sz w:val="20"/>
                <w:szCs w:val="20"/>
              </w:rPr>
              <w:t xml:space="preserve"> </w:t>
            </w:r>
            <w:r w:rsidR="0097563A" w:rsidRPr="00FC433C">
              <w:rPr>
                <w:rFonts w:cs="Tahoma"/>
                <w:b/>
                <w:bCs/>
                <w:sz w:val="20"/>
                <w:szCs w:val="20"/>
                <w:vertAlign w:val="superscript"/>
              </w:rPr>
              <w:t>1</w:t>
            </w:r>
          </w:p>
        </w:tc>
        <w:tc>
          <w:tcPr>
            <w:tcW w:w="2268" w:type="dxa"/>
          </w:tcPr>
          <w:p w14:paraId="7B40702C"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w:t>
            </w:r>
          </w:p>
        </w:tc>
        <w:tc>
          <w:tcPr>
            <w:tcW w:w="1985" w:type="dxa"/>
          </w:tcPr>
          <w:p w14:paraId="721C3CB8" w14:textId="06DDD4E3" w:rsidR="00674263" w:rsidRPr="00FC433C" w:rsidRDefault="0097563A" w:rsidP="00FC433C">
            <w:pPr>
              <w:snapToGrid w:val="0"/>
              <w:spacing w:before="60" w:after="60" w:line="326" w:lineRule="auto"/>
              <w:jc w:val="center"/>
              <w:rPr>
                <w:rFonts w:cs="Tahoma"/>
                <w:b/>
                <w:bCs/>
                <w:sz w:val="20"/>
                <w:szCs w:val="20"/>
              </w:rPr>
            </w:pPr>
            <w:r w:rsidRPr="00FC433C">
              <w:rPr>
                <w:rFonts w:cs="Tahoma"/>
                <w:b/>
                <w:bCs/>
                <w:sz w:val="20"/>
                <w:szCs w:val="20"/>
              </w:rPr>
              <w:t>-</w:t>
            </w:r>
          </w:p>
        </w:tc>
      </w:tr>
      <w:tr w:rsidR="00674263" w:rsidRPr="00FC433C" w14:paraId="529E0BB2" w14:textId="77777777" w:rsidTr="00E6259A">
        <w:tc>
          <w:tcPr>
            <w:tcW w:w="5778" w:type="dxa"/>
          </w:tcPr>
          <w:p w14:paraId="3315211B" w14:textId="77777777"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Cessioni intracomunitarie non imponibili art 41 DL 331/1993</w:t>
            </w:r>
          </w:p>
        </w:tc>
        <w:tc>
          <w:tcPr>
            <w:tcW w:w="2268" w:type="dxa"/>
          </w:tcPr>
          <w:p w14:paraId="4CA3E92A"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4734E0BA"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2C4657E5" w14:textId="77777777" w:rsidTr="00E6259A">
        <w:tc>
          <w:tcPr>
            <w:tcW w:w="5778" w:type="dxa"/>
          </w:tcPr>
          <w:p w14:paraId="14339A7C" w14:textId="1F06DA8A"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Cessioni in triangolazione nazionale non imponibili art 58, DL 331/1993</w:t>
            </w:r>
            <w:r w:rsidR="00D56750" w:rsidRPr="00FC433C">
              <w:rPr>
                <w:rFonts w:cs="Tahoma"/>
                <w:sz w:val="20"/>
                <w:szCs w:val="20"/>
              </w:rPr>
              <w:t xml:space="preserve"> </w:t>
            </w:r>
            <w:r w:rsidR="0097563A" w:rsidRPr="00FC433C">
              <w:rPr>
                <w:rFonts w:cs="Tahoma"/>
                <w:b/>
                <w:sz w:val="20"/>
                <w:szCs w:val="20"/>
                <w:vertAlign w:val="superscript"/>
              </w:rPr>
              <w:t>2</w:t>
            </w:r>
          </w:p>
        </w:tc>
        <w:tc>
          <w:tcPr>
            <w:tcW w:w="2268" w:type="dxa"/>
          </w:tcPr>
          <w:p w14:paraId="1ABA5354"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w:t>
            </w:r>
          </w:p>
        </w:tc>
        <w:tc>
          <w:tcPr>
            <w:tcW w:w="1985" w:type="dxa"/>
          </w:tcPr>
          <w:p w14:paraId="791B6D8B" w14:textId="12374605" w:rsidR="00674263" w:rsidRPr="00FC433C" w:rsidRDefault="0097563A"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6B021274" w14:textId="77777777" w:rsidTr="00E6259A">
        <w:tc>
          <w:tcPr>
            <w:tcW w:w="5778" w:type="dxa"/>
          </w:tcPr>
          <w:p w14:paraId="21A6C356" w14:textId="62749711" w:rsidR="00674263" w:rsidRPr="00FC433C" w:rsidRDefault="00674263" w:rsidP="00FC433C">
            <w:pPr>
              <w:snapToGrid w:val="0"/>
              <w:spacing w:before="60" w:after="60" w:line="326" w:lineRule="auto"/>
              <w:jc w:val="both"/>
              <w:rPr>
                <w:rFonts w:cs="Tahoma"/>
                <w:sz w:val="20"/>
                <w:szCs w:val="20"/>
                <w:highlight w:val="yellow"/>
              </w:rPr>
            </w:pPr>
            <w:r w:rsidRPr="00FC433C">
              <w:rPr>
                <w:rFonts w:cs="Tahoma"/>
                <w:sz w:val="20"/>
                <w:szCs w:val="20"/>
              </w:rPr>
              <w:t>Cessioni a viaggiatori extracomunitari – Otello 2.0</w:t>
            </w:r>
            <w:r w:rsidR="00EE60F8" w:rsidRPr="00FC433C">
              <w:rPr>
                <w:rFonts w:cs="Tahoma"/>
                <w:sz w:val="20"/>
                <w:szCs w:val="20"/>
              </w:rPr>
              <w:t xml:space="preserve"> </w:t>
            </w:r>
            <w:r w:rsidR="00EE60F8" w:rsidRPr="00FC433C">
              <w:rPr>
                <w:rFonts w:cs="Tahoma"/>
                <w:b/>
                <w:sz w:val="20"/>
                <w:szCs w:val="20"/>
                <w:vertAlign w:val="superscript"/>
              </w:rPr>
              <w:t>2</w:t>
            </w:r>
          </w:p>
        </w:tc>
        <w:tc>
          <w:tcPr>
            <w:tcW w:w="2268" w:type="dxa"/>
          </w:tcPr>
          <w:p w14:paraId="15A0773D" w14:textId="77777777" w:rsidR="00674263" w:rsidRPr="00FC433C" w:rsidRDefault="415FC23B" w:rsidP="00FC433C">
            <w:pPr>
              <w:snapToGrid w:val="0"/>
              <w:spacing w:before="60" w:after="60" w:line="326" w:lineRule="auto"/>
              <w:jc w:val="center"/>
              <w:rPr>
                <w:rFonts w:cs="Tahoma"/>
                <w:b/>
                <w:bCs/>
                <w:sz w:val="20"/>
                <w:szCs w:val="20"/>
                <w:highlight w:val="yellow"/>
              </w:rPr>
            </w:pPr>
            <w:r w:rsidRPr="00FC433C">
              <w:rPr>
                <w:rFonts w:cs="Tahoma"/>
                <w:b/>
                <w:bCs/>
                <w:sz w:val="20"/>
                <w:szCs w:val="20"/>
              </w:rPr>
              <w:t>-</w:t>
            </w:r>
          </w:p>
        </w:tc>
        <w:tc>
          <w:tcPr>
            <w:tcW w:w="1985" w:type="dxa"/>
          </w:tcPr>
          <w:p w14:paraId="480B0D17" w14:textId="45EB444D" w:rsidR="00674263" w:rsidRPr="00FC433C" w:rsidRDefault="00EE60F8" w:rsidP="00FC433C">
            <w:pPr>
              <w:snapToGrid w:val="0"/>
              <w:spacing w:before="60" w:after="60" w:line="326" w:lineRule="auto"/>
              <w:jc w:val="center"/>
              <w:rPr>
                <w:rFonts w:cs="Tahoma"/>
                <w:b/>
                <w:bCs/>
                <w:sz w:val="20"/>
                <w:szCs w:val="20"/>
                <w:highlight w:val="yellow"/>
              </w:rPr>
            </w:pPr>
            <w:r w:rsidRPr="00FC433C">
              <w:rPr>
                <w:rFonts w:cs="Tahoma"/>
                <w:b/>
                <w:bCs/>
                <w:sz w:val="20"/>
                <w:szCs w:val="20"/>
              </w:rPr>
              <w:t>X</w:t>
            </w:r>
          </w:p>
        </w:tc>
      </w:tr>
      <w:tr w:rsidR="00674263" w:rsidRPr="00FC433C" w14:paraId="3FCCFCDF" w14:textId="77777777" w:rsidTr="00E6259A">
        <w:tc>
          <w:tcPr>
            <w:tcW w:w="5778" w:type="dxa"/>
          </w:tcPr>
          <w:p w14:paraId="498AE9F2" w14:textId="77777777"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lastRenderedPageBreak/>
              <w:t>Cessioni a soggetto estero privato o azienda con consegna della merce in Italia - operazione fatturata con Iva</w:t>
            </w:r>
          </w:p>
        </w:tc>
        <w:tc>
          <w:tcPr>
            <w:tcW w:w="2268" w:type="dxa"/>
          </w:tcPr>
          <w:p w14:paraId="713DC1DA"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6942B956"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2BA589FB" w14:textId="77777777" w:rsidTr="00E6259A">
        <w:tc>
          <w:tcPr>
            <w:tcW w:w="5778" w:type="dxa"/>
          </w:tcPr>
          <w:p w14:paraId="360DCEAE" w14:textId="77777777"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Cessioni e-commerce diretto o indiretto con fatturazione vs non residenti</w:t>
            </w:r>
          </w:p>
        </w:tc>
        <w:tc>
          <w:tcPr>
            <w:tcW w:w="2268" w:type="dxa"/>
          </w:tcPr>
          <w:p w14:paraId="4ABEB09E"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108A7B36"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62BEFE84" w14:textId="77777777" w:rsidTr="00E6259A">
        <w:tc>
          <w:tcPr>
            <w:tcW w:w="5778" w:type="dxa"/>
          </w:tcPr>
          <w:p w14:paraId="08AB20FA" w14:textId="77777777"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Prestazioni di servizi attive vs estero art 7-ter Dpr 633/1972</w:t>
            </w:r>
          </w:p>
        </w:tc>
        <w:tc>
          <w:tcPr>
            <w:tcW w:w="2268" w:type="dxa"/>
          </w:tcPr>
          <w:p w14:paraId="281CD28A"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74C5C90D"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0AB36ADD" w14:textId="77777777" w:rsidTr="00E6259A">
        <w:trPr>
          <w:trHeight w:val="639"/>
        </w:trPr>
        <w:tc>
          <w:tcPr>
            <w:tcW w:w="5778" w:type="dxa"/>
          </w:tcPr>
          <w:p w14:paraId="54370576" w14:textId="69DDF526"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Importazione di beni</w:t>
            </w:r>
            <w:r w:rsidR="001A188F" w:rsidRPr="00FC433C">
              <w:rPr>
                <w:rFonts w:cs="Tahoma"/>
                <w:sz w:val="20"/>
                <w:szCs w:val="20"/>
              </w:rPr>
              <w:t xml:space="preserve"> </w:t>
            </w:r>
            <w:r w:rsidR="001A188F" w:rsidRPr="00FC433C">
              <w:rPr>
                <w:rFonts w:cs="Tahoma"/>
                <w:b/>
                <w:bCs/>
                <w:sz w:val="20"/>
                <w:szCs w:val="20"/>
                <w:vertAlign w:val="superscript"/>
              </w:rPr>
              <w:t>1</w:t>
            </w:r>
          </w:p>
        </w:tc>
        <w:tc>
          <w:tcPr>
            <w:tcW w:w="2268" w:type="dxa"/>
          </w:tcPr>
          <w:p w14:paraId="5DD97534"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w:t>
            </w:r>
          </w:p>
        </w:tc>
        <w:tc>
          <w:tcPr>
            <w:tcW w:w="1985" w:type="dxa"/>
          </w:tcPr>
          <w:p w14:paraId="7A7236F6"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w:t>
            </w:r>
          </w:p>
        </w:tc>
      </w:tr>
      <w:tr w:rsidR="00674263" w:rsidRPr="00FC433C" w14:paraId="38B8539C" w14:textId="77777777" w:rsidTr="00E6259A">
        <w:tc>
          <w:tcPr>
            <w:tcW w:w="5778" w:type="dxa"/>
          </w:tcPr>
          <w:p w14:paraId="20175E8E" w14:textId="7F06DB8E"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Acquisti intracomunitari di beni – integrazione fattura fornitore Ue</w:t>
            </w:r>
            <w:r w:rsidR="00EE2AF5" w:rsidRPr="00FC433C">
              <w:rPr>
                <w:rFonts w:cs="Tahoma"/>
                <w:sz w:val="20"/>
                <w:szCs w:val="20"/>
              </w:rPr>
              <w:t xml:space="preserve"> </w:t>
            </w:r>
            <w:r w:rsidR="00D24D4B" w:rsidRPr="00FC433C">
              <w:rPr>
                <w:rFonts w:cs="Tahoma"/>
                <w:b/>
                <w:sz w:val="20"/>
                <w:szCs w:val="20"/>
                <w:vertAlign w:val="superscript"/>
              </w:rPr>
              <w:t>3</w:t>
            </w:r>
          </w:p>
        </w:tc>
        <w:tc>
          <w:tcPr>
            <w:tcW w:w="2268" w:type="dxa"/>
          </w:tcPr>
          <w:p w14:paraId="3B931EE4"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1614D83D" w14:textId="77777777" w:rsidR="00674263" w:rsidRPr="00FC433C" w:rsidRDefault="001D11A5"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04047E55" w14:textId="77777777" w:rsidTr="00E6259A">
        <w:tc>
          <w:tcPr>
            <w:tcW w:w="5778" w:type="dxa"/>
          </w:tcPr>
          <w:p w14:paraId="126C4B09" w14:textId="2A620A34"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Acquisti intracomunitari di servizi – integrazione fattura prestatore Ue</w:t>
            </w:r>
            <w:r w:rsidR="00E2132C" w:rsidRPr="00FC433C">
              <w:rPr>
                <w:rFonts w:cs="Tahoma"/>
                <w:sz w:val="20"/>
                <w:szCs w:val="20"/>
              </w:rPr>
              <w:t xml:space="preserve"> </w:t>
            </w:r>
            <w:r w:rsidR="00D24D4B" w:rsidRPr="00FC433C">
              <w:rPr>
                <w:rFonts w:cs="Tahoma"/>
                <w:b/>
                <w:sz w:val="20"/>
                <w:szCs w:val="20"/>
                <w:vertAlign w:val="superscript"/>
              </w:rPr>
              <w:t>3</w:t>
            </w:r>
          </w:p>
        </w:tc>
        <w:tc>
          <w:tcPr>
            <w:tcW w:w="2268" w:type="dxa"/>
          </w:tcPr>
          <w:p w14:paraId="5F87570F"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6623BC87" w14:textId="77777777" w:rsidR="00674263" w:rsidRPr="00FC433C" w:rsidRDefault="001D11A5"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150CF539" w14:textId="77777777" w:rsidTr="00E6259A">
        <w:tc>
          <w:tcPr>
            <w:tcW w:w="5778" w:type="dxa"/>
          </w:tcPr>
          <w:p w14:paraId="3B6F3CF3" w14:textId="1E6BD389"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Acquisti extra-Ue di servizi – emissione autofattura</w:t>
            </w:r>
            <w:r w:rsidR="00E2132C" w:rsidRPr="00FC433C">
              <w:rPr>
                <w:rFonts w:cs="Tahoma"/>
                <w:sz w:val="20"/>
                <w:szCs w:val="20"/>
              </w:rPr>
              <w:t xml:space="preserve"> </w:t>
            </w:r>
            <w:r w:rsidR="00D24D4B" w:rsidRPr="00FC433C">
              <w:rPr>
                <w:rFonts w:cs="Tahoma"/>
                <w:b/>
                <w:sz w:val="20"/>
                <w:szCs w:val="20"/>
                <w:vertAlign w:val="superscript"/>
              </w:rPr>
              <w:t>3</w:t>
            </w:r>
          </w:p>
        </w:tc>
        <w:tc>
          <w:tcPr>
            <w:tcW w:w="2268" w:type="dxa"/>
          </w:tcPr>
          <w:p w14:paraId="3582075A"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5860CFB3" w14:textId="77777777" w:rsidR="00674263" w:rsidRPr="00FC433C" w:rsidRDefault="009F7291"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19B9292E" w14:textId="77777777" w:rsidTr="00E6259A">
        <w:tc>
          <w:tcPr>
            <w:tcW w:w="5778" w:type="dxa"/>
          </w:tcPr>
          <w:p w14:paraId="2D285477" w14:textId="77777777"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Cessioni a rappresentante fiscale IT (o identificazione diretta) di soggetto non residente</w:t>
            </w:r>
          </w:p>
        </w:tc>
        <w:tc>
          <w:tcPr>
            <w:tcW w:w="2268" w:type="dxa"/>
          </w:tcPr>
          <w:p w14:paraId="7F3D1B04"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664254B9"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r>
      <w:tr w:rsidR="00674263" w:rsidRPr="00FC433C" w14:paraId="64446AA9" w14:textId="77777777" w:rsidTr="00E6259A">
        <w:trPr>
          <w:trHeight w:val="809"/>
        </w:trPr>
        <w:tc>
          <w:tcPr>
            <w:tcW w:w="5778" w:type="dxa"/>
          </w:tcPr>
          <w:p w14:paraId="6F6D99BB" w14:textId="0858984C" w:rsidR="00674263" w:rsidRPr="00FC433C" w:rsidRDefault="00674263" w:rsidP="00FC433C">
            <w:pPr>
              <w:snapToGrid w:val="0"/>
              <w:spacing w:before="60" w:after="60" w:line="326" w:lineRule="auto"/>
              <w:jc w:val="both"/>
              <w:rPr>
                <w:rFonts w:cs="Tahoma"/>
                <w:sz w:val="20"/>
                <w:szCs w:val="20"/>
              </w:rPr>
            </w:pPr>
            <w:r w:rsidRPr="00FC433C">
              <w:rPr>
                <w:rFonts w:cs="Tahoma"/>
                <w:sz w:val="20"/>
                <w:szCs w:val="20"/>
              </w:rPr>
              <w:t xml:space="preserve">Acquisti da rappresentante fiscale IT (o identificazione diretta) di soggetto non residente </w:t>
            </w:r>
            <w:r w:rsidR="001D5977" w:rsidRPr="00FC433C">
              <w:rPr>
                <w:rFonts w:cs="Tahoma"/>
                <w:b/>
                <w:bCs/>
                <w:sz w:val="20"/>
                <w:szCs w:val="20"/>
                <w:vertAlign w:val="superscript"/>
              </w:rPr>
              <w:t>4</w:t>
            </w:r>
          </w:p>
        </w:tc>
        <w:tc>
          <w:tcPr>
            <w:tcW w:w="2268" w:type="dxa"/>
          </w:tcPr>
          <w:p w14:paraId="5AAF9AD6" w14:textId="77777777" w:rsidR="00674263" w:rsidRPr="00FC433C" w:rsidRDefault="415FC23B" w:rsidP="00FC433C">
            <w:pPr>
              <w:snapToGrid w:val="0"/>
              <w:spacing w:before="60" w:after="60" w:line="326" w:lineRule="auto"/>
              <w:jc w:val="center"/>
              <w:rPr>
                <w:rFonts w:cs="Tahoma"/>
                <w:b/>
                <w:bCs/>
                <w:sz w:val="20"/>
                <w:szCs w:val="20"/>
              </w:rPr>
            </w:pPr>
            <w:r w:rsidRPr="00FC433C">
              <w:rPr>
                <w:rFonts w:cs="Tahoma"/>
                <w:b/>
                <w:bCs/>
                <w:sz w:val="20"/>
                <w:szCs w:val="20"/>
              </w:rPr>
              <w:t>X</w:t>
            </w:r>
          </w:p>
        </w:tc>
        <w:tc>
          <w:tcPr>
            <w:tcW w:w="1985" w:type="dxa"/>
          </w:tcPr>
          <w:p w14:paraId="1DD3DFFB" w14:textId="77777777" w:rsidR="00674263" w:rsidRPr="00FC433C" w:rsidRDefault="00E74841" w:rsidP="00FC433C">
            <w:pPr>
              <w:snapToGrid w:val="0"/>
              <w:spacing w:before="60" w:after="60" w:line="326" w:lineRule="auto"/>
              <w:jc w:val="center"/>
              <w:rPr>
                <w:rFonts w:cs="Tahoma"/>
                <w:b/>
                <w:bCs/>
                <w:sz w:val="20"/>
                <w:szCs w:val="20"/>
              </w:rPr>
            </w:pPr>
            <w:r w:rsidRPr="00FC433C">
              <w:rPr>
                <w:rFonts w:cs="Tahoma"/>
                <w:b/>
                <w:bCs/>
                <w:sz w:val="20"/>
                <w:szCs w:val="20"/>
              </w:rPr>
              <w:t>X</w:t>
            </w:r>
          </w:p>
        </w:tc>
      </w:tr>
    </w:tbl>
    <w:p w14:paraId="48CBE92E" w14:textId="77777777" w:rsidR="00FC433C" w:rsidRDefault="00FC433C" w:rsidP="00241732">
      <w:pPr>
        <w:snapToGrid w:val="0"/>
        <w:spacing w:after="0" w:line="240" w:lineRule="auto"/>
        <w:jc w:val="both"/>
        <w:rPr>
          <w:sz w:val="18"/>
          <w:szCs w:val="18"/>
        </w:rPr>
      </w:pPr>
    </w:p>
    <w:p w14:paraId="0DAD6CB6" w14:textId="4409D8B8" w:rsidR="0097563A" w:rsidRDefault="0097563A" w:rsidP="00241732">
      <w:pPr>
        <w:snapToGrid w:val="0"/>
        <w:spacing w:after="0" w:line="240" w:lineRule="auto"/>
        <w:jc w:val="both"/>
        <w:rPr>
          <w:sz w:val="18"/>
          <w:szCs w:val="18"/>
        </w:rPr>
      </w:pPr>
      <w:r w:rsidRPr="001D5977">
        <w:rPr>
          <w:sz w:val="18"/>
          <w:szCs w:val="18"/>
        </w:rPr>
        <w:t>(</w:t>
      </w:r>
      <w:r w:rsidRPr="001D5977">
        <w:rPr>
          <w:b/>
          <w:bCs/>
          <w:sz w:val="18"/>
          <w:szCs w:val="18"/>
        </w:rPr>
        <w:t>1</w:t>
      </w:r>
      <w:r w:rsidRPr="001D5977">
        <w:rPr>
          <w:sz w:val="18"/>
          <w:szCs w:val="18"/>
        </w:rPr>
        <w:t>)</w:t>
      </w:r>
      <w:r>
        <w:rPr>
          <w:sz w:val="18"/>
          <w:szCs w:val="18"/>
        </w:rPr>
        <w:t xml:space="preserve"> Le operazioni con bollette doganali non vanno obbligatoriamente trasmesse, resta una facoltà.</w:t>
      </w:r>
    </w:p>
    <w:p w14:paraId="77C5FDFF" w14:textId="69E525D8" w:rsidR="00674263" w:rsidRPr="0097563A" w:rsidRDefault="004E57AE" w:rsidP="001D5977">
      <w:pPr>
        <w:snapToGrid w:val="0"/>
        <w:spacing w:after="0" w:line="240" w:lineRule="auto"/>
        <w:jc w:val="both"/>
        <w:rPr>
          <w:sz w:val="18"/>
          <w:szCs w:val="18"/>
        </w:rPr>
      </w:pPr>
      <w:r w:rsidRPr="004E57AE">
        <w:rPr>
          <w:sz w:val="18"/>
          <w:szCs w:val="18"/>
        </w:rPr>
        <w:t>(</w:t>
      </w:r>
      <w:r w:rsidR="0097563A">
        <w:rPr>
          <w:b/>
          <w:sz w:val="18"/>
          <w:szCs w:val="18"/>
        </w:rPr>
        <w:t>2</w:t>
      </w:r>
      <w:r w:rsidRPr="004E57AE">
        <w:rPr>
          <w:sz w:val="18"/>
          <w:szCs w:val="18"/>
        </w:rPr>
        <w:t xml:space="preserve">) </w:t>
      </w:r>
      <w:r w:rsidRPr="0097563A">
        <w:rPr>
          <w:sz w:val="18"/>
          <w:szCs w:val="18"/>
        </w:rPr>
        <w:t>Queste operazioni sono effettuate tra soggetti passivi italiani, pertanto, l’emissione della fattura elettronica è obbligatoria</w:t>
      </w:r>
      <w:r w:rsidR="0097563A" w:rsidRPr="0097563A">
        <w:rPr>
          <w:sz w:val="18"/>
          <w:szCs w:val="18"/>
        </w:rPr>
        <w:t xml:space="preserve"> dal 2019</w:t>
      </w:r>
      <w:r w:rsidR="00EE60F8">
        <w:rPr>
          <w:sz w:val="18"/>
          <w:szCs w:val="18"/>
        </w:rPr>
        <w:t xml:space="preserve"> (per Otello dal 1° ottobre 2018).</w:t>
      </w:r>
    </w:p>
    <w:p w14:paraId="017ED1FE" w14:textId="3EA5875E" w:rsidR="001D5977" w:rsidRPr="0097563A" w:rsidRDefault="001D5977" w:rsidP="001D5977">
      <w:pPr>
        <w:snapToGrid w:val="0"/>
        <w:spacing w:after="0" w:line="240" w:lineRule="auto"/>
        <w:jc w:val="both"/>
        <w:rPr>
          <w:sz w:val="18"/>
          <w:szCs w:val="18"/>
        </w:rPr>
      </w:pPr>
      <w:r w:rsidRPr="0097563A">
        <w:rPr>
          <w:sz w:val="18"/>
          <w:szCs w:val="18"/>
        </w:rPr>
        <w:t>(</w:t>
      </w:r>
      <w:r>
        <w:rPr>
          <w:b/>
          <w:sz w:val="18"/>
          <w:szCs w:val="18"/>
        </w:rPr>
        <w:t>3</w:t>
      </w:r>
      <w:r w:rsidRPr="0097563A">
        <w:rPr>
          <w:sz w:val="18"/>
          <w:szCs w:val="18"/>
        </w:rPr>
        <w:t xml:space="preserve">) </w:t>
      </w:r>
      <w:r w:rsidR="00104006" w:rsidRPr="00104006">
        <w:rPr>
          <w:sz w:val="18"/>
          <w:szCs w:val="18"/>
        </w:rPr>
        <w:t>Fino al 31 dicembre 2021 è possibile trasmettere l’esterometro con Tipo documento TD10 o TD11</w:t>
      </w:r>
      <w:r w:rsidR="00104006">
        <w:rPr>
          <w:sz w:val="18"/>
          <w:szCs w:val="18"/>
        </w:rPr>
        <w:t xml:space="preserve"> o avvalersi della fatturazione elettronica</w:t>
      </w:r>
      <w:r w:rsidR="00104006" w:rsidRPr="00104006">
        <w:rPr>
          <w:sz w:val="18"/>
          <w:szCs w:val="18"/>
        </w:rPr>
        <w:t xml:space="preserve">. Dal 1° gennaio 2022 è obbligatorio </w:t>
      </w:r>
      <w:r w:rsidR="00B05D71" w:rsidRPr="00104006">
        <w:rPr>
          <w:sz w:val="18"/>
          <w:szCs w:val="18"/>
        </w:rPr>
        <w:t xml:space="preserve">trasmettere allo SdI </w:t>
      </w:r>
      <w:r w:rsidR="00104006">
        <w:rPr>
          <w:sz w:val="18"/>
          <w:szCs w:val="18"/>
        </w:rPr>
        <w:t>solo il</w:t>
      </w:r>
      <w:r w:rsidR="00B05D71" w:rsidRPr="00104006">
        <w:rPr>
          <w:sz w:val="18"/>
          <w:szCs w:val="18"/>
        </w:rPr>
        <w:t xml:space="preserve"> </w:t>
      </w:r>
      <w:r w:rsidR="00104006">
        <w:rPr>
          <w:sz w:val="18"/>
          <w:szCs w:val="18"/>
        </w:rPr>
        <w:t>T</w:t>
      </w:r>
      <w:r w:rsidR="00B05D71" w:rsidRPr="00104006">
        <w:rPr>
          <w:sz w:val="18"/>
          <w:szCs w:val="18"/>
        </w:rPr>
        <w:t>ipo documento (TD17-TD18-TD19)</w:t>
      </w:r>
    </w:p>
    <w:p w14:paraId="794A9E3D" w14:textId="79BFAF23" w:rsidR="001D5977" w:rsidRDefault="001D5977" w:rsidP="001D5977">
      <w:pPr>
        <w:snapToGrid w:val="0"/>
        <w:spacing w:after="0" w:line="240" w:lineRule="auto"/>
        <w:jc w:val="both"/>
        <w:rPr>
          <w:sz w:val="18"/>
          <w:szCs w:val="18"/>
        </w:rPr>
      </w:pPr>
      <w:r w:rsidRPr="0097563A">
        <w:rPr>
          <w:sz w:val="18"/>
          <w:szCs w:val="18"/>
        </w:rPr>
        <w:t>(</w:t>
      </w:r>
      <w:r>
        <w:rPr>
          <w:b/>
          <w:sz w:val="18"/>
          <w:szCs w:val="18"/>
        </w:rPr>
        <w:t>4</w:t>
      </w:r>
      <w:r w:rsidRPr="0097563A">
        <w:rPr>
          <w:sz w:val="18"/>
          <w:szCs w:val="18"/>
        </w:rPr>
        <w:t>) La Risoluzione 21/E/2015 prevede che la fattura venga emessa direttamente dal cedente Ue.</w:t>
      </w:r>
    </w:p>
    <w:p w14:paraId="384C21F9" w14:textId="77777777" w:rsidR="002308FD" w:rsidRPr="0097563A" w:rsidRDefault="002308FD" w:rsidP="001D5977">
      <w:pPr>
        <w:snapToGrid w:val="0"/>
        <w:spacing w:after="0" w:line="240" w:lineRule="auto"/>
        <w:jc w:val="both"/>
        <w:rPr>
          <w:sz w:val="18"/>
          <w:szCs w:val="18"/>
        </w:rPr>
      </w:pPr>
    </w:p>
    <w:p w14:paraId="7E2C2A55" w14:textId="547F562F" w:rsidR="002308FD" w:rsidRDefault="00336A22" w:rsidP="002308FD">
      <w:pPr>
        <w:tabs>
          <w:tab w:val="left" w:pos="2680"/>
        </w:tabs>
        <w:suppressAutoHyphens/>
        <w:spacing w:line="360" w:lineRule="auto"/>
        <w:jc w:val="both"/>
      </w:pPr>
      <w:r>
        <w:rPr>
          <w:noProof/>
        </w:rPr>
        <mc:AlternateContent>
          <mc:Choice Requires="wps">
            <w:drawing>
              <wp:anchor distT="0" distB="0" distL="114300" distR="114300" simplePos="0" relativeHeight="251666944" behindDoc="0" locked="0" layoutInCell="1" allowOverlap="1" wp14:anchorId="51644078" wp14:editId="2D8B4FC0">
                <wp:simplePos x="0" y="0"/>
                <wp:positionH relativeFrom="column">
                  <wp:posOffset>-24130</wp:posOffset>
                </wp:positionH>
                <wp:positionV relativeFrom="paragraph">
                  <wp:posOffset>106680</wp:posOffset>
                </wp:positionV>
                <wp:extent cx="930910" cy="1114425"/>
                <wp:effectExtent l="10160" t="8890" r="11430" b="10160"/>
                <wp:wrapNone/>
                <wp:docPr id="4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11442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36E1B299" w14:textId="77777777" w:rsidR="002308FD" w:rsidRPr="00FC433C" w:rsidRDefault="002308FD" w:rsidP="00FC433C">
                            <w:pPr>
                              <w:spacing w:before="120" w:after="0"/>
                              <w:rPr>
                                <w:rFonts w:cs="Tahoma"/>
                                <w:b/>
                                <w:bCs/>
                                <w:smallCaps/>
                                <w:color w:val="002060"/>
                                <w:sz w:val="24"/>
                                <w:szCs w:val="24"/>
                              </w:rPr>
                            </w:pPr>
                            <w:r w:rsidRPr="00FC433C">
                              <w:rPr>
                                <w:rFonts w:cs="Tahoma"/>
                                <w:b/>
                                <w:bCs/>
                                <w:smallCaps/>
                                <w:color w:val="002060"/>
                                <w:sz w:val="24"/>
                                <w:szCs w:val="24"/>
                              </w:rPr>
                              <w:t>ricorda</w:t>
                            </w:r>
                          </w:p>
                          <w:p w14:paraId="0B8D5AF2" w14:textId="77777777" w:rsidR="002308FD" w:rsidRPr="00FC433C" w:rsidRDefault="002308FD" w:rsidP="00FC433C">
                            <w:pPr>
                              <w:spacing w:before="120" w:after="0"/>
                              <w:rPr>
                                <w:rFonts w:cs="Tahoma"/>
                                <w:b/>
                                <w:bCs/>
                                <w:smallCaps/>
                                <w:color w:val="002060"/>
                                <w:sz w:val="24"/>
                                <w:szCs w:val="24"/>
                              </w:rPr>
                            </w:pPr>
                            <w:r w:rsidRPr="00FC433C">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44078" id="AutoShape 56" o:spid="_x0000_s1031" type="#_x0000_t15" style="position:absolute;left:0;text-align:left;margin-left:-1.9pt;margin-top:8.4pt;width:73.3pt;height:8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" fillcolor="#c6d9f1 [671]">
                <v:textbox>
                  <w:txbxContent>
                    <w:p w14:paraId="36E1B299" w14:textId="77777777" w:rsidR="002308FD" w:rsidRPr="00FC433C" w:rsidRDefault="002308FD" w:rsidP="00FC433C">
                      <w:pPr>
                        <w:spacing w:before="120" w:after="0"/>
                        <w:rPr>
                          <w:rFonts w:cs="Tahoma"/>
                          <w:b/>
                          <w:bCs/>
                          <w:smallCaps/>
                          <w:color w:val="002060"/>
                          <w:sz w:val="24"/>
                          <w:szCs w:val="24"/>
                        </w:rPr>
                      </w:pPr>
                      <w:r w:rsidRPr="00FC433C">
                        <w:rPr>
                          <w:rFonts w:cs="Tahoma"/>
                          <w:b/>
                          <w:bCs/>
                          <w:smallCaps/>
                          <w:color w:val="002060"/>
                          <w:sz w:val="24"/>
                          <w:szCs w:val="24"/>
                        </w:rPr>
                        <w:t>ricorda</w:t>
                      </w:r>
                    </w:p>
                    <w:p w14:paraId="0B8D5AF2" w14:textId="77777777" w:rsidR="002308FD" w:rsidRPr="00FC433C" w:rsidRDefault="002308FD" w:rsidP="00FC433C">
                      <w:pPr>
                        <w:spacing w:before="120" w:after="0"/>
                        <w:rPr>
                          <w:rFonts w:cs="Tahoma"/>
                          <w:b/>
                          <w:bCs/>
                          <w:smallCaps/>
                          <w:color w:val="002060"/>
                          <w:sz w:val="24"/>
                          <w:szCs w:val="24"/>
                        </w:rPr>
                      </w:pPr>
                      <w:r w:rsidRPr="00FC433C">
                        <w:rPr>
                          <w:rFonts w:cs="Tahoma"/>
                          <w:b/>
                          <w:bCs/>
                          <w:smallCaps/>
                          <w:color w:val="002060"/>
                          <w:sz w:val="24"/>
                          <w:szCs w:val="24"/>
                        </w:rPr>
                        <w:t>che…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0E0A295E" wp14:editId="59E8DD9D">
                <wp:simplePos x="0" y="0"/>
                <wp:positionH relativeFrom="column">
                  <wp:posOffset>1031240</wp:posOffset>
                </wp:positionH>
                <wp:positionV relativeFrom="paragraph">
                  <wp:posOffset>106680</wp:posOffset>
                </wp:positionV>
                <wp:extent cx="5219700" cy="1119505"/>
                <wp:effectExtent l="0" t="0" r="0" b="4445"/>
                <wp:wrapNone/>
                <wp:docPr id="43"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11950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00373" w14:textId="0C85247B" w:rsidR="002308FD" w:rsidRPr="00FC433C" w:rsidRDefault="002308FD" w:rsidP="002308FD">
                            <w:pPr>
                              <w:spacing w:line="360" w:lineRule="auto"/>
                              <w:jc w:val="both"/>
                              <w:rPr>
                                <w:color w:val="000000" w:themeColor="text1"/>
                                <w14:textOutline w14:w="0" w14:cap="flat" w14:cmpd="sng" w14:algn="ctr">
                                  <w14:noFill/>
                                  <w14:prstDash w14:val="solid"/>
                                  <w14:round/>
                                </w14:textOutline>
                              </w:rPr>
                            </w:pPr>
                            <w:r w:rsidRPr="00FC433C">
                              <w:rPr>
                                <w:color w:val="000000" w:themeColor="text1"/>
                                <w:szCs w:val="20"/>
                                <w14:textOutline w14:w="0" w14:cap="flat" w14:cmpd="sng" w14:algn="ctr">
                                  <w14:noFill/>
                                  <w14:prstDash w14:val="solid"/>
                                  <w14:round/>
                                </w14:textOutline>
                              </w:rPr>
                              <w:t>In occasione di Telefisco 2019 tenutosi il 31 gennaio, l’Agenzia delle entrate ha chiarito che le fatture estere elettroniche in formato XML saranno considerati “originali” da portare in conservazione elettronica.</w:t>
                            </w:r>
                            <w:r w:rsidR="00FF3883" w:rsidRPr="00FC433C">
                              <w:rPr>
                                <w:color w:val="000000" w:themeColor="text1"/>
                                <w:szCs w:val="20"/>
                                <w14:textOutline w14:w="0" w14:cap="flat" w14:cmpd="sng" w14:algn="ctr">
                                  <w14:noFill/>
                                  <w14:prstDash w14:val="solid"/>
                                  <w14:round/>
                                </w14:textOutline>
                              </w:rPr>
                              <w:t xml:space="preserve"> Tali indicazioni si ritengono valide anche per le operazioni effettuate dal 1° gennaio 2022.</w:t>
                            </w:r>
                          </w:p>
                          <w:p w14:paraId="6DABC6A1" w14:textId="77777777" w:rsidR="002308FD" w:rsidRPr="00FC433C" w:rsidRDefault="002308FD">
                            <w:pPr>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0A295E" id="Rettangolo 2054594369" o:spid="_x0000_s1032" style="position:absolute;left:0;text-align:left;margin-left:81.2pt;margin-top:8.4pt;width:411pt;height:8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" fillcolor="#e71224" strokecolor="#e71224" strokeweight=".25mm">
                <v:fill opacity="3341f"/>
                <v:path arrowok="t"/>
                <v:textbox>
                  <w:txbxContent>
                    <w:p w14:paraId="71F00373" w14:textId="0C85247B" w:rsidR="002308FD" w:rsidRPr="00FC433C" w:rsidRDefault="002308FD" w:rsidP="002308FD">
                      <w:pPr>
                        <w:spacing w:line="360" w:lineRule="auto"/>
                        <w:jc w:val="both"/>
                        <w:rPr>
                          <w:color w:val="000000" w:themeColor="text1"/>
                          <w14:textOutline w14:w="0" w14:cap="flat" w14:cmpd="sng" w14:algn="ctr">
                            <w14:noFill/>
                            <w14:prstDash w14:val="solid"/>
                            <w14:round/>
                          </w14:textOutline>
                        </w:rPr>
                      </w:pPr>
                      <w:r w:rsidRPr="00FC433C">
                        <w:rPr>
                          <w:color w:val="000000" w:themeColor="text1"/>
                          <w:szCs w:val="20"/>
                          <w14:textOutline w14:w="0" w14:cap="flat" w14:cmpd="sng" w14:algn="ctr">
                            <w14:noFill/>
                            <w14:prstDash w14:val="solid"/>
                            <w14:round/>
                          </w14:textOutline>
                        </w:rPr>
                        <w:t>In occasione di Telefisco 2019 tenutosi il 31 gennaio, l’Agenzia delle entrate ha chiarito che le fatture estere elettroniche in formato XML saranno considerati “originali” da portare in conservazione elettronica.</w:t>
                      </w:r>
                      <w:r w:rsidR="00FF3883" w:rsidRPr="00FC433C">
                        <w:rPr>
                          <w:color w:val="000000" w:themeColor="text1"/>
                          <w:szCs w:val="20"/>
                          <w14:textOutline w14:w="0" w14:cap="flat" w14:cmpd="sng" w14:algn="ctr">
                            <w14:noFill/>
                            <w14:prstDash w14:val="solid"/>
                            <w14:round/>
                          </w14:textOutline>
                        </w:rPr>
                        <w:t xml:space="preserve"> Tali indicazioni si ritengono valide anche per le operazioni effettuate dal 1° gennaio 2022.</w:t>
                      </w:r>
                    </w:p>
                    <w:p w14:paraId="6DABC6A1" w14:textId="77777777" w:rsidR="002308FD" w:rsidRPr="00FC433C" w:rsidRDefault="002308FD">
                      <w:pPr>
                        <w:rPr>
                          <w:color w:val="000000" w:themeColor="text1"/>
                          <w14:textOutline w14:w="0" w14:cap="flat" w14:cmpd="sng" w14:algn="ctr">
                            <w14:noFill/>
                            <w14:prstDash w14:val="solid"/>
                            <w14:round/>
                          </w14:textOutline>
                        </w:rPr>
                      </w:pPr>
                    </w:p>
                  </w:txbxContent>
                </v:textbox>
              </v:rect>
            </w:pict>
          </mc:Fallback>
        </mc:AlternateContent>
      </w:r>
    </w:p>
    <w:p w14:paraId="55AF3F79" w14:textId="49A0D817" w:rsidR="002308FD" w:rsidRDefault="002308FD" w:rsidP="002308FD">
      <w:pPr>
        <w:tabs>
          <w:tab w:val="left" w:pos="2680"/>
        </w:tabs>
        <w:suppressAutoHyphens/>
        <w:spacing w:line="360" w:lineRule="auto"/>
        <w:jc w:val="both"/>
      </w:pPr>
    </w:p>
    <w:p w14:paraId="5E2F2326" w14:textId="133A3621" w:rsidR="002308FD" w:rsidRDefault="002308FD" w:rsidP="002308FD">
      <w:pPr>
        <w:spacing w:line="360" w:lineRule="auto"/>
        <w:jc w:val="both"/>
      </w:pPr>
    </w:p>
    <w:p w14:paraId="3B3B5A8B" w14:textId="2ABB3618" w:rsidR="007B52D3" w:rsidRDefault="007B52D3">
      <w:pPr>
        <w:spacing w:after="0" w:line="240" w:lineRule="auto"/>
      </w:pPr>
      <w:r>
        <w:br w:type="page"/>
      </w:r>
    </w:p>
    <w:p w14:paraId="2B0CEE43" w14:textId="0F0E4610" w:rsidR="008742C6" w:rsidRPr="008742C6" w:rsidRDefault="008742C6" w:rsidP="002A640F">
      <w:pPr>
        <w:pStyle w:val="Titolo2"/>
      </w:pPr>
      <w:bookmarkStart w:id="38" w:name="_Toc536529351"/>
      <w:bookmarkStart w:id="39" w:name="_Toc87446600"/>
      <w:bookmarkStart w:id="40" w:name="_Hlk536195650"/>
      <w:bookmarkStart w:id="41" w:name="_Toc87457874"/>
      <w:r w:rsidRPr="008742C6">
        <w:lastRenderedPageBreak/>
        <w:t>1.</w:t>
      </w:r>
      <w:r w:rsidR="002E1506">
        <w:t>6</w:t>
      </w:r>
      <w:r w:rsidRPr="008742C6">
        <w:t xml:space="preserve"> Stati esclusi dal territorio comunitario ai fini IVA</w:t>
      </w:r>
      <w:bookmarkEnd w:id="38"/>
      <w:bookmarkEnd w:id="39"/>
      <w:bookmarkEnd w:id="41"/>
    </w:p>
    <w:p w14:paraId="2A1D5BFB" w14:textId="77777777" w:rsidR="008742C6" w:rsidRPr="008742C6" w:rsidRDefault="008742C6" w:rsidP="00525A60">
      <w:pPr>
        <w:shd w:val="clear" w:color="auto" w:fill="FFFFFF"/>
        <w:spacing w:line="360" w:lineRule="auto"/>
        <w:jc w:val="both"/>
        <w:rPr>
          <w:rFonts w:cs="Tahoma"/>
          <w:bCs/>
          <w:szCs w:val="20"/>
        </w:rPr>
      </w:pPr>
      <w:r w:rsidRPr="008742C6">
        <w:rPr>
          <w:rFonts w:cs="Tahoma"/>
          <w:bCs/>
          <w:szCs w:val="20"/>
        </w:rPr>
        <w:t xml:space="preserve">Sono </w:t>
      </w:r>
      <w:r w:rsidRPr="008742C6">
        <w:rPr>
          <w:rFonts w:cs="Tahoma"/>
          <w:b/>
          <w:bCs/>
          <w:szCs w:val="20"/>
        </w:rPr>
        <w:t xml:space="preserve">esclusi </w:t>
      </w:r>
      <w:r w:rsidRPr="008742C6">
        <w:rPr>
          <w:rFonts w:cs="Tahoma"/>
          <w:bCs/>
          <w:szCs w:val="20"/>
        </w:rPr>
        <w:t>invece dal territorio comunitario:</w:t>
      </w:r>
    </w:p>
    <w:bookmarkEnd w:id="40"/>
    <w:p w14:paraId="435E6547" w14:textId="77777777" w:rsidR="008742C6" w:rsidRPr="00FC433C" w:rsidRDefault="008742C6" w:rsidP="00FC433C">
      <w:pPr>
        <w:pStyle w:val="Paragrafoelenco"/>
        <w:numPr>
          <w:ilvl w:val="0"/>
          <w:numId w:val="60"/>
        </w:numPr>
        <w:shd w:val="clear" w:color="auto" w:fill="FFFFFF"/>
        <w:suppressAutoHyphens/>
        <w:spacing w:line="360" w:lineRule="auto"/>
        <w:jc w:val="both"/>
        <w:rPr>
          <w:rFonts w:cs="Tahoma"/>
          <w:bCs/>
          <w:szCs w:val="20"/>
        </w:rPr>
      </w:pPr>
      <w:r w:rsidRPr="00FC433C">
        <w:rPr>
          <w:rFonts w:cs="Tahoma"/>
          <w:bCs/>
          <w:szCs w:val="20"/>
        </w:rPr>
        <w:t xml:space="preserve">per l'Italia, i comuni di </w:t>
      </w:r>
      <w:r w:rsidRPr="00FC433C">
        <w:rPr>
          <w:rFonts w:cs="Tahoma"/>
          <w:b/>
          <w:bCs/>
          <w:szCs w:val="20"/>
        </w:rPr>
        <w:t>Livigno e Campione d'Italia</w:t>
      </w:r>
      <w:r w:rsidRPr="00FC433C">
        <w:rPr>
          <w:rFonts w:cs="Tahoma"/>
          <w:bCs/>
          <w:szCs w:val="20"/>
        </w:rPr>
        <w:t xml:space="preserve"> e delle acque italiane del Lago di Lugano;</w:t>
      </w:r>
    </w:p>
    <w:p w14:paraId="17603E5F" w14:textId="77777777" w:rsidR="008742C6" w:rsidRPr="00FC433C" w:rsidRDefault="008742C6" w:rsidP="00FC433C">
      <w:pPr>
        <w:pStyle w:val="Paragrafoelenco"/>
        <w:numPr>
          <w:ilvl w:val="0"/>
          <w:numId w:val="60"/>
        </w:numPr>
        <w:shd w:val="clear" w:color="auto" w:fill="FFFFFF"/>
        <w:suppressAutoHyphens/>
        <w:spacing w:line="360" w:lineRule="auto"/>
        <w:jc w:val="both"/>
        <w:rPr>
          <w:rFonts w:cs="Tahoma"/>
          <w:bCs/>
          <w:szCs w:val="20"/>
        </w:rPr>
      </w:pPr>
      <w:r w:rsidRPr="00FC433C">
        <w:rPr>
          <w:rFonts w:cs="Tahoma"/>
          <w:bCs/>
          <w:szCs w:val="20"/>
        </w:rPr>
        <w:t>per la Repubblica ellenica, il Monte Athos;</w:t>
      </w:r>
    </w:p>
    <w:p w14:paraId="6245735D" w14:textId="77777777" w:rsidR="008742C6" w:rsidRPr="00FC433C" w:rsidRDefault="008742C6" w:rsidP="00FC433C">
      <w:pPr>
        <w:pStyle w:val="Paragrafoelenco"/>
        <w:numPr>
          <w:ilvl w:val="0"/>
          <w:numId w:val="60"/>
        </w:numPr>
        <w:shd w:val="clear" w:color="auto" w:fill="FFFFFF"/>
        <w:suppressAutoHyphens/>
        <w:spacing w:line="360" w:lineRule="auto"/>
        <w:jc w:val="both"/>
        <w:rPr>
          <w:rFonts w:cs="Tahoma"/>
          <w:bCs/>
          <w:szCs w:val="20"/>
        </w:rPr>
      </w:pPr>
      <w:r w:rsidRPr="00FC433C">
        <w:rPr>
          <w:rFonts w:cs="Tahoma"/>
          <w:bCs/>
          <w:szCs w:val="20"/>
        </w:rPr>
        <w:t xml:space="preserve">per la Repubblica federale di Germania, l'isola di </w:t>
      </w:r>
      <w:proofErr w:type="spellStart"/>
      <w:r w:rsidRPr="00FC433C">
        <w:rPr>
          <w:rFonts w:cs="Tahoma"/>
          <w:bCs/>
          <w:szCs w:val="20"/>
        </w:rPr>
        <w:t>Helgoland</w:t>
      </w:r>
      <w:proofErr w:type="spellEnd"/>
      <w:r w:rsidRPr="00FC433C">
        <w:rPr>
          <w:rFonts w:cs="Tahoma"/>
          <w:bCs/>
          <w:szCs w:val="20"/>
        </w:rPr>
        <w:t xml:space="preserve"> ed il territorio di </w:t>
      </w:r>
      <w:proofErr w:type="spellStart"/>
      <w:r w:rsidRPr="00FC433C">
        <w:rPr>
          <w:rFonts w:cs="Tahoma"/>
          <w:bCs/>
          <w:szCs w:val="20"/>
        </w:rPr>
        <w:t>Büsingen</w:t>
      </w:r>
      <w:proofErr w:type="spellEnd"/>
      <w:r w:rsidRPr="00FC433C">
        <w:rPr>
          <w:rFonts w:cs="Tahoma"/>
          <w:bCs/>
          <w:szCs w:val="20"/>
        </w:rPr>
        <w:t>;</w:t>
      </w:r>
    </w:p>
    <w:p w14:paraId="1D67A11C" w14:textId="77777777" w:rsidR="008742C6" w:rsidRPr="00FC433C" w:rsidRDefault="008742C6" w:rsidP="00FC433C">
      <w:pPr>
        <w:pStyle w:val="Paragrafoelenco"/>
        <w:numPr>
          <w:ilvl w:val="0"/>
          <w:numId w:val="60"/>
        </w:numPr>
        <w:shd w:val="clear" w:color="auto" w:fill="FFFFFF"/>
        <w:suppressAutoHyphens/>
        <w:spacing w:line="360" w:lineRule="auto"/>
        <w:jc w:val="both"/>
        <w:rPr>
          <w:rFonts w:cs="Tahoma"/>
          <w:bCs/>
          <w:szCs w:val="20"/>
        </w:rPr>
      </w:pPr>
      <w:r w:rsidRPr="00FC433C">
        <w:rPr>
          <w:rFonts w:cs="Tahoma"/>
          <w:bCs/>
          <w:szCs w:val="20"/>
        </w:rPr>
        <w:t>per la Repubblica francese, i territori francesi di cui all'articolo 349 e all'articolo 355, paragrafo 1, del Trattato sul funzionamento dell'Unione europea (Guadalupa, Guyana francese, Martinica, Riunione, Saint Barthélemy, Saint Martin);</w:t>
      </w:r>
    </w:p>
    <w:p w14:paraId="2B9C7F59" w14:textId="77777777" w:rsidR="008742C6" w:rsidRPr="00FC433C" w:rsidRDefault="008742C6" w:rsidP="00FC433C">
      <w:pPr>
        <w:pStyle w:val="Paragrafoelenco"/>
        <w:numPr>
          <w:ilvl w:val="0"/>
          <w:numId w:val="60"/>
        </w:numPr>
        <w:shd w:val="clear" w:color="auto" w:fill="FFFFFF"/>
        <w:suppressAutoHyphens/>
        <w:spacing w:line="360" w:lineRule="auto"/>
        <w:jc w:val="both"/>
        <w:rPr>
          <w:rFonts w:cs="Tahoma"/>
          <w:bCs/>
          <w:szCs w:val="20"/>
        </w:rPr>
      </w:pPr>
      <w:r w:rsidRPr="00FC433C">
        <w:rPr>
          <w:rFonts w:cs="Tahoma"/>
          <w:bCs/>
          <w:szCs w:val="20"/>
        </w:rPr>
        <w:t xml:space="preserve">per il Regno di Spagna, </w:t>
      </w:r>
      <w:r w:rsidRPr="00FC433C">
        <w:rPr>
          <w:rFonts w:cs="Tahoma"/>
          <w:b/>
          <w:bCs/>
          <w:szCs w:val="20"/>
        </w:rPr>
        <w:t>Ceuta, Melilla</w:t>
      </w:r>
      <w:r w:rsidRPr="00FC433C">
        <w:rPr>
          <w:rFonts w:cs="Tahoma"/>
          <w:bCs/>
          <w:szCs w:val="20"/>
        </w:rPr>
        <w:t xml:space="preserve"> e le </w:t>
      </w:r>
      <w:r w:rsidRPr="00FC433C">
        <w:rPr>
          <w:rFonts w:cs="Tahoma"/>
          <w:b/>
          <w:bCs/>
          <w:szCs w:val="20"/>
        </w:rPr>
        <w:t>Isole Canarie</w:t>
      </w:r>
      <w:r w:rsidRPr="00FC433C">
        <w:rPr>
          <w:rFonts w:cs="Tahoma"/>
          <w:bCs/>
          <w:szCs w:val="20"/>
        </w:rPr>
        <w:t>;</w:t>
      </w:r>
    </w:p>
    <w:p w14:paraId="2DCE3A72" w14:textId="77777777" w:rsidR="008742C6" w:rsidRPr="00FC433C" w:rsidRDefault="008742C6" w:rsidP="00FC433C">
      <w:pPr>
        <w:pStyle w:val="Paragrafoelenco"/>
        <w:numPr>
          <w:ilvl w:val="0"/>
          <w:numId w:val="60"/>
        </w:numPr>
        <w:shd w:val="clear" w:color="auto" w:fill="FFFFFF"/>
        <w:suppressAutoHyphens/>
        <w:spacing w:line="360" w:lineRule="auto"/>
        <w:jc w:val="both"/>
        <w:rPr>
          <w:rFonts w:cs="Tahoma"/>
          <w:bCs/>
          <w:szCs w:val="20"/>
        </w:rPr>
      </w:pPr>
      <w:r w:rsidRPr="00FC433C">
        <w:rPr>
          <w:rFonts w:cs="Tahoma"/>
          <w:bCs/>
          <w:szCs w:val="20"/>
        </w:rPr>
        <w:t xml:space="preserve">per la Repubblica di Finlandia, le isole </w:t>
      </w:r>
      <w:proofErr w:type="spellStart"/>
      <w:r w:rsidRPr="00FC433C">
        <w:rPr>
          <w:rFonts w:cs="Tahoma"/>
          <w:bCs/>
          <w:szCs w:val="20"/>
        </w:rPr>
        <w:t>Åland</w:t>
      </w:r>
      <w:proofErr w:type="spellEnd"/>
      <w:r w:rsidRPr="00FC433C">
        <w:rPr>
          <w:rFonts w:cs="Tahoma"/>
          <w:bCs/>
          <w:szCs w:val="20"/>
        </w:rPr>
        <w:t>;</w:t>
      </w:r>
    </w:p>
    <w:p w14:paraId="634AD680" w14:textId="7B61FEC1" w:rsidR="008742C6" w:rsidRPr="008742C6" w:rsidRDefault="008742C6" w:rsidP="00525A60">
      <w:pPr>
        <w:pStyle w:val="Paragrafoelenco"/>
        <w:numPr>
          <w:ilvl w:val="0"/>
          <w:numId w:val="60"/>
        </w:numPr>
        <w:shd w:val="clear" w:color="auto" w:fill="FFFFFF"/>
        <w:suppressAutoHyphens/>
        <w:spacing w:line="360" w:lineRule="auto"/>
        <w:jc w:val="both"/>
      </w:pPr>
      <w:r w:rsidRPr="00FC433C">
        <w:rPr>
          <w:rFonts w:cs="Tahoma"/>
          <w:bCs/>
          <w:szCs w:val="20"/>
        </w:rPr>
        <w:t xml:space="preserve">le isole Anglo-Normanne (o isole del Canale della Manica: </w:t>
      </w:r>
      <w:proofErr w:type="spellStart"/>
      <w:r w:rsidRPr="00FC433C">
        <w:rPr>
          <w:rFonts w:cs="Tahoma"/>
          <w:bCs/>
          <w:szCs w:val="20"/>
        </w:rPr>
        <w:t>Alderney</w:t>
      </w:r>
      <w:proofErr w:type="spellEnd"/>
      <w:r w:rsidRPr="00FC433C">
        <w:rPr>
          <w:rFonts w:cs="Tahoma"/>
          <w:bCs/>
          <w:szCs w:val="20"/>
        </w:rPr>
        <w:t xml:space="preserve">, Guernsey, </w:t>
      </w:r>
      <w:proofErr w:type="spellStart"/>
      <w:r w:rsidRPr="00FC433C">
        <w:rPr>
          <w:rFonts w:cs="Tahoma"/>
          <w:bCs/>
          <w:szCs w:val="20"/>
        </w:rPr>
        <w:t>Herm</w:t>
      </w:r>
      <w:proofErr w:type="spellEnd"/>
      <w:r w:rsidRPr="00FC433C">
        <w:rPr>
          <w:rFonts w:cs="Tahoma"/>
          <w:bCs/>
          <w:szCs w:val="20"/>
        </w:rPr>
        <w:t xml:space="preserve">, Jersey e </w:t>
      </w:r>
      <w:proofErr w:type="spellStart"/>
      <w:r w:rsidRPr="00FC433C">
        <w:rPr>
          <w:rFonts w:cs="Tahoma"/>
          <w:bCs/>
          <w:szCs w:val="20"/>
        </w:rPr>
        <w:t>Sark</w:t>
      </w:r>
      <w:proofErr w:type="spellEnd"/>
      <w:r w:rsidRPr="00FC433C">
        <w:rPr>
          <w:rFonts w:cs="Tahoma"/>
          <w:bCs/>
          <w:szCs w:val="20"/>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600"/>
        <w:gridCol w:w="6044"/>
      </w:tblGrid>
      <w:tr w:rsidR="008742C6" w:rsidRPr="008742C6" w14:paraId="196749DB" w14:textId="77777777" w:rsidTr="00FC433C">
        <w:tc>
          <w:tcPr>
            <w:tcW w:w="9644" w:type="dxa"/>
            <w:gridSpan w:val="2"/>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913D88C" w14:textId="77777777" w:rsidR="008742C6" w:rsidRPr="00FC433C" w:rsidRDefault="008742C6" w:rsidP="00FC433C">
            <w:pPr>
              <w:suppressLineNumbers/>
              <w:suppressAutoHyphens/>
              <w:spacing w:before="60" w:after="60" w:line="326" w:lineRule="auto"/>
              <w:jc w:val="center"/>
              <w:rPr>
                <w:b/>
                <w:kern w:val="1"/>
                <w:lang w:eastAsia="ar-SA"/>
              </w:rPr>
            </w:pPr>
            <w:r w:rsidRPr="00FC433C">
              <w:rPr>
                <w:b/>
                <w:kern w:val="1"/>
                <w:lang w:eastAsia="ar-SA"/>
              </w:rPr>
              <w:t>TERRITORI ESCLUSI</w:t>
            </w:r>
          </w:p>
        </w:tc>
      </w:tr>
      <w:tr w:rsidR="008742C6" w:rsidRPr="008742C6" w14:paraId="2752AB65" w14:textId="77777777" w:rsidTr="00FC433C">
        <w:tc>
          <w:tcPr>
            <w:tcW w:w="3600" w:type="dxa"/>
            <w:tcBorders>
              <w:left w:val="single" w:sz="2" w:space="0" w:color="000000"/>
              <w:bottom w:val="single" w:sz="2" w:space="0" w:color="000000"/>
            </w:tcBorders>
            <w:shd w:val="clear" w:color="auto" w:fill="DBE5F1" w:themeFill="accent1" w:themeFillTint="33"/>
          </w:tcPr>
          <w:p w14:paraId="2A89059D" w14:textId="77777777" w:rsidR="008742C6" w:rsidRPr="00FC433C" w:rsidRDefault="008742C6" w:rsidP="00FC433C">
            <w:pPr>
              <w:suppressLineNumbers/>
              <w:suppressAutoHyphens/>
              <w:spacing w:before="60" w:after="60" w:line="326" w:lineRule="auto"/>
              <w:jc w:val="center"/>
              <w:rPr>
                <w:b/>
                <w:kern w:val="1"/>
                <w:lang w:eastAsia="ar-SA"/>
              </w:rPr>
            </w:pPr>
            <w:r w:rsidRPr="00FC433C">
              <w:rPr>
                <w:b/>
                <w:kern w:val="1"/>
                <w:lang w:eastAsia="ar-SA"/>
              </w:rPr>
              <w:t>Stato</w:t>
            </w:r>
          </w:p>
        </w:tc>
        <w:tc>
          <w:tcPr>
            <w:tcW w:w="6044" w:type="dxa"/>
            <w:tcBorders>
              <w:left w:val="single" w:sz="2" w:space="0" w:color="000000"/>
              <w:bottom w:val="single" w:sz="2" w:space="0" w:color="000000"/>
              <w:right w:val="single" w:sz="2" w:space="0" w:color="000000"/>
            </w:tcBorders>
            <w:shd w:val="clear" w:color="auto" w:fill="DBE5F1" w:themeFill="accent1" w:themeFillTint="33"/>
          </w:tcPr>
          <w:p w14:paraId="65A93492" w14:textId="77777777" w:rsidR="008742C6" w:rsidRPr="00FC433C" w:rsidRDefault="008742C6" w:rsidP="00FC433C">
            <w:pPr>
              <w:suppressLineNumbers/>
              <w:suppressAutoHyphens/>
              <w:spacing w:before="60" w:after="60" w:line="326" w:lineRule="auto"/>
              <w:jc w:val="center"/>
              <w:rPr>
                <w:b/>
                <w:kern w:val="1"/>
                <w:lang w:eastAsia="ar-SA"/>
              </w:rPr>
            </w:pPr>
            <w:r w:rsidRPr="00FC433C">
              <w:rPr>
                <w:b/>
                <w:kern w:val="1"/>
                <w:lang w:eastAsia="ar-SA"/>
              </w:rPr>
              <w:t>Territorio</w:t>
            </w:r>
          </w:p>
        </w:tc>
      </w:tr>
      <w:tr w:rsidR="008742C6" w:rsidRPr="008742C6" w14:paraId="4D256FDB" w14:textId="77777777" w:rsidTr="008742C6">
        <w:tc>
          <w:tcPr>
            <w:tcW w:w="3600" w:type="dxa"/>
            <w:tcBorders>
              <w:left w:val="single" w:sz="2" w:space="0" w:color="000000"/>
              <w:bottom w:val="single" w:sz="2" w:space="0" w:color="000000"/>
            </w:tcBorders>
          </w:tcPr>
          <w:p w14:paraId="2985F9D0"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ITALIA</w:t>
            </w:r>
          </w:p>
        </w:tc>
        <w:tc>
          <w:tcPr>
            <w:tcW w:w="6044" w:type="dxa"/>
            <w:tcBorders>
              <w:left w:val="single" w:sz="2" w:space="0" w:color="000000"/>
              <w:bottom w:val="single" w:sz="2" w:space="0" w:color="000000"/>
              <w:right w:val="single" w:sz="2" w:space="0" w:color="000000"/>
            </w:tcBorders>
          </w:tcPr>
          <w:p w14:paraId="13CD7C47"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Livigno, Campione d'Italia e le acque nazionali del Lago di Lugano</w:t>
            </w:r>
          </w:p>
        </w:tc>
      </w:tr>
      <w:tr w:rsidR="008742C6" w:rsidRPr="008742C6" w14:paraId="4569B603" w14:textId="77777777" w:rsidTr="008742C6">
        <w:tc>
          <w:tcPr>
            <w:tcW w:w="3600" w:type="dxa"/>
            <w:tcBorders>
              <w:left w:val="single" w:sz="2" w:space="0" w:color="000000"/>
              <w:bottom w:val="single" w:sz="2" w:space="0" w:color="000000"/>
            </w:tcBorders>
          </w:tcPr>
          <w:p w14:paraId="30410A03"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GRECIA</w:t>
            </w:r>
          </w:p>
        </w:tc>
        <w:tc>
          <w:tcPr>
            <w:tcW w:w="6044" w:type="dxa"/>
            <w:tcBorders>
              <w:left w:val="single" w:sz="2" w:space="0" w:color="000000"/>
              <w:bottom w:val="single" w:sz="2" w:space="0" w:color="000000"/>
              <w:right w:val="single" w:sz="2" w:space="0" w:color="000000"/>
            </w:tcBorders>
          </w:tcPr>
          <w:p w14:paraId="4A29ECAE"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Monte Athos</w:t>
            </w:r>
          </w:p>
        </w:tc>
      </w:tr>
      <w:tr w:rsidR="008742C6" w:rsidRPr="008742C6" w14:paraId="6998E3EE" w14:textId="77777777" w:rsidTr="008742C6">
        <w:tc>
          <w:tcPr>
            <w:tcW w:w="3600" w:type="dxa"/>
            <w:tcBorders>
              <w:left w:val="single" w:sz="2" w:space="0" w:color="000000"/>
              <w:bottom w:val="single" w:sz="2" w:space="0" w:color="000000"/>
            </w:tcBorders>
          </w:tcPr>
          <w:p w14:paraId="03787306"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FRANCIA</w:t>
            </w:r>
          </w:p>
        </w:tc>
        <w:tc>
          <w:tcPr>
            <w:tcW w:w="6044" w:type="dxa"/>
            <w:tcBorders>
              <w:left w:val="single" w:sz="2" w:space="0" w:color="000000"/>
              <w:bottom w:val="single" w:sz="2" w:space="0" w:color="000000"/>
              <w:right w:val="single" w:sz="2" w:space="0" w:color="000000"/>
            </w:tcBorders>
          </w:tcPr>
          <w:p w14:paraId="3EE1702A"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Dipartimenti d'oltremare</w:t>
            </w:r>
          </w:p>
        </w:tc>
      </w:tr>
      <w:tr w:rsidR="008742C6" w:rsidRPr="008742C6" w14:paraId="2945F53D" w14:textId="77777777" w:rsidTr="008742C6">
        <w:tc>
          <w:tcPr>
            <w:tcW w:w="3600" w:type="dxa"/>
            <w:tcBorders>
              <w:left w:val="single" w:sz="2" w:space="0" w:color="000000"/>
              <w:bottom w:val="single" w:sz="2" w:space="0" w:color="000000"/>
            </w:tcBorders>
          </w:tcPr>
          <w:p w14:paraId="296D1826"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GERMANIA</w:t>
            </w:r>
          </w:p>
        </w:tc>
        <w:tc>
          <w:tcPr>
            <w:tcW w:w="6044" w:type="dxa"/>
            <w:tcBorders>
              <w:left w:val="single" w:sz="2" w:space="0" w:color="000000"/>
              <w:bottom w:val="single" w:sz="2" w:space="0" w:color="000000"/>
              <w:right w:val="single" w:sz="2" w:space="0" w:color="000000"/>
            </w:tcBorders>
          </w:tcPr>
          <w:p w14:paraId="594438DA"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I</w:t>
            </w:r>
            <w:r w:rsidRPr="008742C6">
              <w:rPr>
                <w:rFonts w:cs="Tahoma"/>
                <w:kern w:val="1"/>
                <w:szCs w:val="20"/>
                <w:lang w:eastAsia="ar-SA"/>
              </w:rPr>
              <w:t xml:space="preserve">sola di </w:t>
            </w:r>
            <w:proofErr w:type="spellStart"/>
            <w:r w:rsidRPr="008742C6">
              <w:rPr>
                <w:rFonts w:cs="Tahoma"/>
                <w:kern w:val="1"/>
                <w:szCs w:val="20"/>
                <w:lang w:eastAsia="ar-SA"/>
              </w:rPr>
              <w:t>Helgoland</w:t>
            </w:r>
            <w:proofErr w:type="spellEnd"/>
            <w:r w:rsidRPr="008742C6">
              <w:rPr>
                <w:rFonts w:cs="Tahoma"/>
                <w:kern w:val="1"/>
                <w:szCs w:val="20"/>
                <w:lang w:eastAsia="ar-SA"/>
              </w:rPr>
              <w:t xml:space="preserve"> e territorio di </w:t>
            </w:r>
            <w:proofErr w:type="spellStart"/>
            <w:r w:rsidRPr="008742C6">
              <w:rPr>
                <w:rFonts w:cs="Tahoma"/>
                <w:kern w:val="1"/>
                <w:szCs w:val="20"/>
                <w:lang w:eastAsia="ar-SA"/>
              </w:rPr>
              <w:t>Büsingen</w:t>
            </w:r>
            <w:proofErr w:type="spellEnd"/>
          </w:p>
        </w:tc>
      </w:tr>
      <w:tr w:rsidR="008742C6" w:rsidRPr="008742C6" w14:paraId="7CEDC644" w14:textId="77777777" w:rsidTr="008742C6">
        <w:tc>
          <w:tcPr>
            <w:tcW w:w="3600" w:type="dxa"/>
            <w:tcBorders>
              <w:left w:val="single" w:sz="2" w:space="0" w:color="000000"/>
              <w:bottom w:val="single" w:sz="2" w:space="0" w:color="000000"/>
            </w:tcBorders>
          </w:tcPr>
          <w:p w14:paraId="7BDDEA2A"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SPAGNA</w:t>
            </w:r>
          </w:p>
        </w:tc>
        <w:tc>
          <w:tcPr>
            <w:tcW w:w="6044" w:type="dxa"/>
            <w:tcBorders>
              <w:left w:val="single" w:sz="2" w:space="0" w:color="000000"/>
              <w:bottom w:val="single" w:sz="2" w:space="0" w:color="000000"/>
              <w:right w:val="single" w:sz="2" w:space="0" w:color="000000"/>
            </w:tcBorders>
          </w:tcPr>
          <w:p w14:paraId="0B6D58A1"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Ceuta, Melilla e Isole Canarie</w:t>
            </w:r>
          </w:p>
        </w:tc>
      </w:tr>
      <w:tr w:rsidR="008742C6" w:rsidRPr="008742C6" w14:paraId="441E1FC1" w14:textId="77777777" w:rsidTr="006E1015">
        <w:tc>
          <w:tcPr>
            <w:tcW w:w="3600" w:type="dxa"/>
            <w:tcBorders>
              <w:left w:val="single" w:sz="2" w:space="0" w:color="000000"/>
              <w:bottom w:val="single" w:sz="4" w:space="0" w:color="auto"/>
            </w:tcBorders>
          </w:tcPr>
          <w:p w14:paraId="48DC1E3B"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FINLANDIA</w:t>
            </w:r>
          </w:p>
        </w:tc>
        <w:tc>
          <w:tcPr>
            <w:tcW w:w="6044" w:type="dxa"/>
            <w:tcBorders>
              <w:left w:val="single" w:sz="2" w:space="0" w:color="000000"/>
              <w:bottom w:val="single" w:sz="4" w:space="0" w:color="auto"/>
              <w:right w:val="single" w:sz="2" w:space="0" w:color="000000"/>
            </w:tcBorders>
          </w:tcPr>
          <w:p w14:paraId="3F809D44"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 xml:space="preserve">Isole </w:t>
            </w:r>
            <w:proofErr w:type="spellStart"/>
            <w:r w:rsidRPr="008742C6">
              <w:rPr>
                <w:kern w:val="1"/>
                <w:lang w:eastAsia="ar-SA"/>
              </w:rPr>
              <w:t>Åland</w:t>
            </w:r>
            <w:proofErr w:type="spellEnd"/>
          </w:p>
        </w:tc>
      </w:tr>
      <w:tr w:rsidR="008742C6" w:rsidRPr="008742C6" w14:paraId="6330465D" w14:textId="77777777" w:rsidTr="006E1015">
        <w:tc>
          <w:tcPr>
            <w:tcW w:w="3600" w:type="dxa"/>
            <w:tcBorders>
              <w:top w:val="single" w:sz="4" w:space="0" w:color="auto"/>
              <w:left w:val="single" w:sz="2" w:space="0" w:color="000000"/>
              <w:bottom w:val="single" w:sz="2" w:space="0" w:color="000000"/>
            </w:tcBorders>
          </w:tcPr>
          <w:p w14:paraId="52B51816"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REGNO UNITO DI GRAN BRETAGNA</w:t>
            </w:r>
          </w:p>
        </w:tc>
        <w:tc>
          <w:tcPr>
            <w:tcW w:w="6044" w:type="dxa"/>
            <w:tcBorders>
              <w:top w:val="single" w:sz="4" w:space="0" w:color="auto"/>
              <w:left w:val="single" w:sz="2" w:space="0" w:color="000000"/>
              <w:bottom w:val="single" w:sz="2" w:space="0" w:color="000000"/>
              <w:right w:val="single" w:sz="2" w:space="0" w:color="000000"/>
            </w:tcBorders>
          </w:tcPr>
          <w:p w14:paraId="0869F031"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 xml:space="preserve">Isole Anglonormanne o Isole del </w:t>
            </w:r>
            <w:r w:rsidRPr="008742C6">
              <w:rPr>
                <w:kern w:val="1"/>
                <w:szCs w:val="26"/>
                <w:lang w:eastAsia="ar-SA"/>
              </w:rPr>
              <w:t>Canale</w:t>
            </w:r>
          </w:p>
        </w:tc>
      </w:tr>
      <w:tr w:rsidR="008742C6" w:rsidRPr="008742C6" w14:paraId="0C113A00" w14:textId="77777777" w:rsidTr="008742C6">
        <w:tc>
          <w:tcPr>
            <w:tcW w:w="3600" w:type="dxa"/>
            <w:tcBorders>
              <w:left w:val="single" w:sz="2" w:space="0" w:color="000000"/>
              <w:bottom w:val="single" w:sz="2" w:space="0" w:color="000000"/>
            </w:tcBorders>
          </w:tcPr>
          <w:p w14:paraId="4E085153" w14:textId="77777777"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CIPRO</w:t>
            </w:r>
          </w:p>
        </w:tc>
        <w:tc>
          <w:tcPr>
            <w:tcW w:w="6044" w:type="dxa"/>
            <w:tcBorders>
              <w:left w:val="single" w:sz="2" w:space="0" w:color="000000"/>
              <w:bottom w:val="single" w:sz="2" w:space="0" w:color="000000"/>
              <w:right w:val="single" w:sz="2" w:space="0" w:color="000000"/>
            </w:tcBorders>
          </w:tcPr>
          <w:p w14:paraId="3024BA70" w14:textId="2F30A0E8" w:rsidR="008742C6" w:rsidRPr="008742C6" w:rsidRDefault="008742C6" w:rsidP="00FC433C">
            <w:pPr>
              <w:suppressLineNumbers/>
              <w:suppressAutoHyphens/>
              <w:spacing w:before="60" w:after="60" w:line="326" w:lineRule="auto"/>
              <w:jc w:val="both"/>
              <w:rPr>
                <w:kern w:val="1"/>
                <w:lang w:eastAsia="ar-SA"/>
              </w:rPr>
            </w:pPr>
            <w:r w:rsidRPr="008742C6">
              <w:rPr>
                <w:kern w:val="1"/>
                <w:lang w:eastAsia="ar-SA"/>
              </w:rPr>
              <w:t xml:space="preserve">Zone nord orientali della Repubblica di Cipro (cosiddetta zona </w:t>
            </w:r>
            <w:r w:rsidR="00E8453E" w:rsidRPr="008742C6">
              <w:rPr>
                <w:kern w:val="1"/>
                <w:lang w:eastAsia="ar-SA"/>
              </w:rPr>
              <w:t>turca</w:t>
            </w:r>
            <w:r w:rsidRPr="008742C6">
              <w:rPr>
                <w:kern w:val="1"/>
                <w:lang w:eastAsia="ar-SA"/>
              </w:rPr>
              <w:t xml:space="preserve">), sulle </w:t>
            </w:r>
            <w:r w:rsidRPr="008742C6">
              <w:rPr>
                <w:kern w:val="1"/>
                <w:szCs w:val="26"/>
                <w:lang w:eastAsia="ar-SA"/>
              </w:rPr>
              <w:t>quali il governo della Repubblica non esercita un effettivo controllo</w:t>
            </w:r>
          </w:p>
        </w:tc>
      </w:tr>
    </w:tbl>
    <w:p w14:paraId="0BEAC747" w14:textId="77777777" w:rsidR="00D56750" w:rsidRDefault="00D56750" w:rsidP="00490049">
      <w:pPr>
        <w:pStyle w:val="Sottoparagrafo"/>
        <w:spacing w:before="0" w:after="200" w:line="360" w:lineRule="auto"/>
        <w:ind w:left="0" w:firstLine="0"/>
        <w:rPr>
          <w:sz w:val="22"/>
          <w:szCs w:val="22"/>
        </w:rPr>
      </w:pPr>
      <w:bookmarkStart w:id="42" w:name="__RefHeading__3399_2123444327"/>
      <w:bookmarkStart w:id="43" w:name="__RefHeading__3266_2123444327"/>
      <w:bookmarkEnd w:id="42"/>
      <w:bookmarkEnd w:id="43"/>
    </w:p>
    <w:p w14:paraId="48EBA7E3" w14:textId="4523FCEC" w:rsidR="008742C6" w:rsidRPr="00E533EC" w:rsidRDefault="008742C6" w:rsidP="002247B4">
      <w:pPr>
        <w:pStyle w:val="Titolo3"/>
      </w:pPr>
      <w:bookmarkStart w:id="44" w:name="_Toc536529352"/>
      <w:bookmarkStart w:id="45" w:name="_Toc87446601"/>
      <w:bookmarkStart w:id="46" w:name="_Toc87457875"/>
      <w:r w:rsidRPr="00E533EC">
        <w:t>1.</w:t>
      </w:r>
      <w:r w:rsidR="002E1506">
        <w:t>6</w:t>
      </w:r>
      <w:r w:rsidR="00E533EC">
        <w:t>.1</w:t>
      </w:r>
      <w:r w:rsidRPr="00E533EC">
        <w:t xml:space="preserve"> Esempi Stati comunitari ai fini IVA e ai fini doganali</w:t>
      </w:r>
      <w:bookmarkEnd w:id="44"/>
      <w:bookmarkEnd w:id="45"/>
      <w:bookmarkEnd w:id="46"/>
    </w:p>
    <w:p w14:paraId="1394990B" w14:textId="77777777" w:rsidR="008742C6" w:rsidRPr="008742C6" w:rsidRDefault="008742C6" w:rsidP="00525A60">
      <w:pPr>
        <w:spacing w:line="360" w:lineRule="auto"/>
        <w:jc w:val="both"/>
      </w:pPr>
      <w:r w:rsidRPr="008742C6">
        <w:rPr>
          <w:rFonts w:cs="Tahoma"/>
          <w:bCs/>
          <w:szCs w:val="20"/>
        </w:rPr>
        <w:t xml:space="preserve">Si riporta di seguito uno schema rappresentante le principali </w:t>
      </w:r>
      <w:r w:rsidRPr="00F96EA5">
        <w:rPr>
          <w:rFonts w:cs="Tahoma"/>
          <w:b/>
          <w:szCs w:val="20"/>
        </w:rPr>
        <w:t>differenze IVA</w:t>
      </w:r>
      <w:r w:rsidRPr="008742C6">
        <w:rPr>
          <w:rFonts w:cs="Tahoma"/>
          <w:bCs/>
          <w:szCs w:val="20"/>
        </w:rPr>
        <w:t xml:space="preserve"> e </w:t>
      </w:r>
      <w:r w:rsidRPr="00F96EA5">
        <w:rPr>
          <w:rFonts w:cs="Tahoma"/>
          <w:b/>
          <w:szCs w:val="20"/>
        </w:rPr>
        <w:t>doganali</w:t>
      </w:r>
      <w:r w:rsidRPr="008742C6">
        <w:rPr>
          <w:rFonts w:cs="Tahoma"/>
          <w:bCs/>
          <w:szCs w:val="20"/>
        </w:rPr>
        <w:t xml:space="preserve"> riguardanti il territorio comunitario.</w:t>
      </w:r>
    </w:p>
    <w:tbl>
      <w:tblPr>
        <w:tblW w:w="9632" w:type="dxa"/>
        <w:tblInd w:w="55" w:type="dxa"/>
        <w:tblLayout w:type="fixed"/>
        <w:tblCellMar>
          <w:top w:w="55" w:type="dxa"/>
          <w:left w:w="55" w:type="dxa"/>
          <w:bottom w:w="55" w:type="dxa"/>
          <w:right w:w="55" w:type="dxa"/>
        </w:tblCellMar>
        <w:tblLook w:val="0000" w:firstRow="0" w:lastRow="0" w:firstColumn="0" w:lastColumn="0" w:noHBand="0" w:noVBand="0"/>
      </w:tblPr>
      <w:tblGrid>
        <w:gridCol w:w="4996"/>
        <w:gridCol w:w="2295"/>
        <w:gridCol w:w="2341"/>
      </w:tblGrid>
      <w:tr w:rsidR="008742C6" w:rsidRPr="00FC433C" w14:paraId="708774DD" w14:textId="77777777" w:rsidTr="002A640F">
        <w:tc>
          <w:tcPr>
            <w:tcW w:w="4996" w:type="dxa"/>
            <w:tcBorders>
              <w:top w:val="single" w:sz="2" w:space="0" w:color="000000"/>
              <w:left w:val="single" w:sz="2" w:space="0" w:color="000000"/>
              <w:bottom w:val="single" w:sz="2" w:space="0" w:color="000000"/>
            </w:tcBorders>
            <w:shd w:val="clear" w:color="auto" w:fill="DBE5F1" w:themeFill="accent1" w:themeFillTint="33"/>
          </w:tcPr>
          <w:p w14:paraId="46BFEBD9" w14:textId="77777777" w:rsidR="008742C6" w:rsidRPr="00FC433C" w:rsidRDefault="008742C6" w:rsidP="00FC433C">
            <w:pPr>
              <w:suppressLineNumbers/>
              <w:suppressAutoHyphens/>
              <w:spacing w:before="60" w:after="60" w:line="326" w:lineRule="auto"/>
              <w:jc w:val="center"/>
              <w:rPr>
                <w:rFonts w:cs="Tahoma"/>
                <w:b/>
                <w:kern w:val="1"/>
                <w:szCs w:val="20"/>
                <w:lang w:eastAsia="ar-SA"/>
              </w:rPr>
            </w:pPr>
            <w:r w:rsidRPr="00FC433C">
              <w:rPr>
                <w:rFonts w:cs="Tahoma"/>
                <w:b/>
                <w:kern w:val="1"/>
                <w:szCs w:val="20"/>
                <w:lang w:eastAsia="ar-SA"/>
              </w:rPr>
              <w:lastRenderedPageBreak/>
              <w:t>Stato</w:t>
            </w:r>
          </w:p>
        </w:tc>
        <w:tc>
          <w:tcPr>
            <w:tcW w:w="2295" w:type="dxa"/>
            <w:tcBorders>
              <w:top w:val="single" w:sz="2" w:space="0" w:color="000000"/>
              <w:left w:val="single" w:sz="2" w:space="0" w:color="000000"/>
              <w:bottom w:val="single" w:sz="2" w:space="0" w:color="000000"/>
            </w:tcBorders>
            <w:shd w:val="clear" w:color="auto" w:fill="DBE5F1" w:themeFill="accent1" w:themeFillTint="33"/>
          </w:tcPr>
          <w:p w14:paraId="4BC7CE28" w14:textId="77777777" w:rsidR="008742C6" w:rsidRPr="00FC433C" w:rsidRDefault="008742C6" w:rsidP="00FC433C">
            <w:pPr>
              <w:suppressLineNumbers/>
              <w:suppressAutoHyphens/>
              <w:spacing w:before="60" w:after="60" w:line="326" w:lineRule="auto"/>
              <w:jc w:val="center"/>
              <w:rPr>
                <w:rFonts w:cs="Tahoma"/>
                <w:b/>
                <w:kern w:val="1"/>
                <w:szCs w:val="20"/>
                <w:lang w:eastAsia="ar-SA"/>
              </w:rPr>
            </w:pPr>
            <w:r w:rsidRPr="00FC433C">
              <w:rPr>
                <w:rFonts w:cs="Tahoma"/>
                <w:b/>
                <w:kern w:val="1"/>
                <w:szCs w:val="20"/>
                <w:lang w:eastAsia="ar-SA"/>
              </w:rPr>
              <w:t>Comunitario IVA</w:t>
            </w:r>
          </w:p>
        </w:tc>
        <w:tc>
          <w:tcPr>
            <w:tcW w:w="2341"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4B3CA4B4" w14:textId="77777777" w:rsidR="008742C6" w:rsidRPr="00FC433C" w:rsidRDefault="008742C6" w:rsidP="00FC433C">
            <w:pPr>
              <w:suppressLineNumbers/>
              <w:suppressAutoHyphens/>
              <w:spacing w:before="60" w:after="60" w:line="326" w:lineRule="auto"/>
              <w:jc w:val="center"/>
              <w:rPr>
                <w:rFonts w:cs="Tahoma"/>
                <w:b/>
                <w:kern w:val="1"/>
                <w:szCs w:val="20"/>
                <w:lang w:eastAsia="ar-SA"/>
              </w:rPr>
            </w:pPr>
            <w:r w:rsidRPr="00FC433C">
              <w:rPr>
                <w:rFonts w:cs="Tahoma"/>
                <w:b/>
                <w:kern w:val="1"/>
                <w:szCs w:val="20"/>
                <w:lang w:eastAsia="ar-SA"/>
              </w:rPr>
              <w:t>Comunitario doganale</w:t>
            </w:r>
          </w:p>
        </w:tc>
      </w:tr>
      <w:tr w:rsidR="008742C6" w:rsidRPr="00FC433C" w14:paraId="3CA17006" w14:textId="77777777" w:rsidTr="000A283F">
        <w:tc>
          <w:tcPr>
            <w:tcW w:w="4996" w:type="dxa"/>
            <w:tcBorders>
              <w:left w:val="single" w:sz="2" w:space="0" w:color="000000"/>
              <w:bottom w:val="single" w:sz="2" w:space="0" w:color="000000"/>
            </w:tcBorders>
          </w:tcPr>
          <w:p w14:paraId="179B3C92"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Principato di Monaco</w:t>
            </w:r>
          </w:p>
        </w:tc>
        <w:tc>
          <w:tcPr>
            <w:tcW w:w="2295" w:type="dxa"/>
            <w:tcBorders>
              <w:left w:val="single" w:sz="2" w:space="0" w:color="000000"/>
              <w:bottom w:val="single" w:sz="2" w:space="0" w:color="000000"/>
            </w:tcBorders>
          </w:tcPr>
          <w:p w14:paraId="396F714D"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c>
          <w:tcPr>
            <w:tcW w:w="2341" w:type="dxa"/>
            <w:tcBorders>
              <w:left w:val="single" w:sz="2" w:space="0" w:color="000000"/>
              <w:bottom w:val="single" w:sz="2" w:space="0" w:color="000000"/>
              <w:right w:val="single" w:sz="2" w:space="0" w:color="000000"/>
            </w:tcBorders>
          </w:tcPr>
          <w:p w14:paraId="035A5CA9"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r>
      <w:tr w:rsidR="008742C6" w:rsidRPr="00FC433C" w14:paraId="4CDAD7BC" w14:textId="77777777" w:rsidTr="000A283F">
        <w:tc>
          <w:tcPr>
            <w:tcW w:w="4996" w:type="dxa"/>
            <w:tcBorders>
              <w:left w:val="single" w:sz="2" w:space="0" w:color="000000"/>
              <w:bottom w:val="single" w:sz="2" w:space="0" w:color="000000"/>
            </w:tcBorders>
            <w:shd w:val="clear" w:color="auto" w:fill="FFCC99"/>
          </w:tcPr>
          <w:p w14:paraId="18536B9A"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Repubblica di San Marino</w:t>
            </w:r>
          </w:p>
        </w:tc>
        <w:tc>
          <w:tcPr>
            <w:tcW w:w="2295" w:type="dxa"/>
            <w:tcBorders>
              <w:left w:val="single" w:sz="2" w:space="0" w:color="000000"/>
              <w:bottom w:val="single" w:sz="2" w:space="0" w:color="000000"/>
            </w:tcBorders>
            <w:shd w:val="clear" w:color="auto" w:fill="FFCC99"/>
          </w:tcPr>
          <w:p w14:paraId="5353A91E"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shd w:val="clear" w:color="auto" w:fill="FFCC99"/>
          </w:tcPr>
          <w:p w14:paraId="4B8BCA40"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r>
      <w:tr w:rsidR="008742C6" w:rsidRPr="00FC433C" w14:paraId="13CEF1CC" w14:textId="77777777" w:rsidTr="000A283F">
        <w:tc>
          <w:tcPr>
            <w:tcW w:w="4996" w:type="dxa"/>
            <w:tcBorders>
              <w:left w:val="single" w:sz="2" w:space="0" w:color="000000"/>
              <w:bottom w:val="single" w:sz="2" w:space="0" w:color="000000"/>
            </w:tcBorders>
            <w:shd w:val="clear" w:color="auto" w:fill="FFCC99"/>
          </w:tcPr>
          <w:p w14:paraId="02932303"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 xml:space="preserve">Dipartimenti d'Oltremare francesi (DOM - Martinica, Guadalupa, Guyana francese e </w:t>
            </w:r>
            <w:proofErr w:type="spellStart"/>
            <w:r w:rsidRPr="00FC433C">
              <w:rPr>
                <w:rFonts w:cs="Tahoma"/>
                <w:color w:val="000000"/>
                <w:szCs w:val="20"/>
                <w:lang w:eastAsia="it-IT"/>
              </w:rPr>
              <w:t>Reunion</w:t>
            </w:r>
            <w:proofErr w:type="spellEnd"/>
            <w:r w:rsidRPr="00FC433C">
              <w:rPr>
                <w:rFonts w:cs="Tahoma"/>
                <w:color w:val="000000"/>
                <w:szCs w:val="20"/>
                <w:lang w:eastAsia="it-IT"/>
              </w:rPr>
              <w:t>)</w:t>
            </w:r>
          </w:p>
        </w:tc>
        <w:tc>
          <w:tcPr>
            <w:tcW w:w="2295" w:type="dxa"/>
            <w:tcBorders>
              <w:left w:val="single" w:sz="2" w:space="0" w:color="000000"/>
              <w:bottom w:val="single" w:sz="2" w:space="0" w:color="000000"/>
            </w:tcBorders>
            <w:shd w:val="clear" w:color="auto" w:fill="FFCC99"/>
          </w:tcPr>
          <w:p w14:paraId="61B2EA27"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shd w:val="clear" w:color="auto" w:fill="FFCC99"/>
          </w:tcPr>
          <w:p w14:paraId="27CDBFA0"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p w14:paraId="1B3D255C" w14:textId="77777777" w:rsidR="008742C6" w:rsidRPr="00FC433C" w:rsidRDefault="008742C6" w:rsidP="00FC433C">
            <w:pPr>
              <w:suppressLineNumbers/>
              <w:suppressAutoHyphens/>
              <w:spacing w:before="60" w:after="60" w:line="326" w:lineRule="auto"/>
              <w:jc w:val="both"/>
              <w:rPr>
                <w:rFonts w:cs="Tahoma"/>
                <w:kern w:val="1"/>
                <w:szCs w:val="20"/>
                <w:lang w:eastAsia="ar-SA"/>
              </w:rPr>
            </w:pPr>
          </w:p>
        </w:tc>
      </w:tr>
      <w:tr w:rsidR="008742C6" w:rsidRPr="00FC433C" w14:paraId="2667D0A9" w14:textId="77777777" w:rsidTr="000A283F">
        <w:tc>
          <w:tcPr>
            <w:tcW w:w="4996" w:type="dxa"/>
            <w:tcBorders>
              <w:left w:val="single" w:sz="2" w:space="0" w:color="000000"/>
              <w:bottom w:val="single" w:sz="2" w:space="0" w:color="000000"/>
            </w:tcBorders>
          </w:tcPr>
          <w:p w14:paraId="051EDB81" w14:textId="6614FD46"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Isola di Man (Gran Bretagna</w:t>
            </w:r>
            <w:r w:rsidRPr="00FC433C">
              <w:rPr>
                <w:rFonts w:cs="Tahoma"/>
                <w:szCs w:val="20"/>
                <w:lang w:eastAsia="it-IT"/>
              </w:rPr>
              <w:t>)</w:t>
            </w:r>
            <w:r w:rsidR="002D47E6" w:rsidRPr="00FC433C">
              <w:rPr>
                <w:rFonts w:cs="Tahoma"/>
                <w:szCs w:val="20"/>
                <w:lang w:eastAsia="it-IT"/>
              </w:rPr>
              <w:t xml:space="preserve"> con la Brexit il territorio diventa extracomunitario dal 1° gennaio 2021 ai fini IVA e doganale</w:t>
            </w:r>
          </w:p>
        </w:tc>
        <w:tc>
          <w:tcPr>
            <w:tcW w:w="2295" w:type="dxa"/>
            <w:tcBorders>
              <w:left w:val="single" w:sz="2" w:space="0" w:color="000000"/>
              <w:bottom w:val="single" w:sz="2" w:space="0" w:color="000000"/>
            </w:tcBorders>
          </w:tcPr>
          <w:p w14:paraId="0BD7A6C7" w14:textId="5437CDC1" w:rsidR="008742C6" w:rsidRPr="00FC433C" w:rsidRDefault="002D47E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tcPr>
          <w:p w14:paraId="6B25DBA2" w14:textId="2C363CBB" w:rsidR="008742C6" w:rsidRPr="00FC433C" w:rsidRDefault="002D47E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8742C6" w:rsidRPr="00FC433C" w14:paraId="010F2F82" w14:textId="77777777" w:rsidTr="000A283F">
        <w:tc>
          <w:tcPr>
            <w:tcW w:w="4996" w:type="dxa"/>
            <w:tcBorders>
              <w:left w:val="single" w:sz="2" w:space="0" w:color="000000"/>
              <w:bottom w:val="single" w:sz="2" w:space="0" w:color="000000"/>
            </w:tcBorders>
            <w:shd w:val="clear" w:color="auto" w:fill="FFCC99"/>
          </w:tcPr>
          <w:p w14:paraId="77BCB224"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Isole della Manica (Gran Bretagna)</w:t>
            </w:r>
          </w:p>
        </w:tc>
        <w:tc>
          <w:tcPr>
            <w:tcW w:w="2295" w:type="dxa"/>
            <w:tcBorders>
              <w:left w:val="single" w:sz="2" w:space="0" w:color="000000"/>
              <w:bottom w:val="single" w:sz="2" w:space="0" w:color="000000"/>
            </w:tcBorders>
            <w:shd w:val="clear" w:color="auto" w:fill="FFCC99"/>
          </w:tcPr>
          <w:p w14:paraId="1D0B0B9D"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shd w:val="clear" w:color="auto" w:fill="FFCC99"/>
          </w:tcPr>
          <w:p w14:paraId="4BC93551"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r>
      <w:tr w:rsidR="008742C6" w:rsidRPr="00FC433C" w14:paraId="524590BC" w14:textId="77777777" w:rsidTr="000A283F">
        <w:tc>
          <w:tcPr>
            <w:tcW w:w="4996" w:type="dxa"/>
            <w:tcBorders>
              <w:left w:val="single" w:sz="2" w:space="0" w:color="000000"/>
              <w:bottom w:val="single" w:sz="2" w:space="0" w:color="000000"/>
            </w:tcBorders>
            <w:shd w:val="clear" w:color="auto" w:fill="FFCC99"/>
          </w:tcPr>
          <w:p w14:paraId="3E9E41DA"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Isole Canarie (Spagna)</w:t>
            </w:r>
          </w:p>
        </w:tc>
        <w:tc>
          <w:tcPr>
            <w:tcW w:w="2295" w:type="dxa"/>
            <w:tcBorders>
              <w:left w:val="single" w:sz="2" w:space="0" w:color="000000"/>
              <w:bottom w:val="single" w:sz="2" w:space="0" w:color="000000"/>
            </w:tcBorders>
            <w:shd w:val="clear" w:color="auto" w:fill="FFCC99"/>
          </w:tcPr>
          <w:p w14:paraId="585127CE"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shd w:val="clear" w:color="auto" w:fill="FFCC99"/>
          </w:tcPr>
          <w:p w14:paraId="3C70E673"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r>
      <w:tr w:rsidR="008742C6" w:rsidRPr="00FC433C" w14:paraId="5C6F73B4" w14:textId="77777777" w:rsidTr="000A283F">
        <w:tc>
          <w:tcPr>
            <w:tcW w:w="4996" w:type="dxa"/>
            <w:tcBorders>
              <w:left w:val="single" w:sz="2" w:space="0" w:color="000000"/>
              <w:bottom w:val="single" w:sz="2" w:space="0" w:color="000000"/>
            </w:tcBorders>
            <w:shd w:val="clear" w:color="auto" w:fill="FFCC99"/>
          </w:tcPr>
          <w:p w14:paraId="51CE56A9"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Isole Aland (Finlandia)</w:t>
            </w:r>
          </w:p>
        </w:tc>
        <w:tc>
          <w:tcPr>
            <w:tcW w:w="2295" w:type="dxa"/>
            <w:tcBorders>
              <w:left w:val="single" w:sz="2" w:space="0" w:color="000000"/>
              <w:bottom w:val="single" w:sz="2" w:space="0" w:color="000000"/>
            </w:tcBorders>
            <w:shd w:val="clear" w:color="auto" w:fill="FFCC99"/>
          </w:tcPr>
          <w:p w14:paraId="73DF6D7B"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shd w:val="clear" w:color="auto" w:fill="FFCC99"/>
          </w:tcPr>
          <w:p w14:paraId="5D77EA96"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r>
      <w:tr w:rsidR="008742C6" w:rsidRPr="00FC433C" w14:paraId="765FC5BC" w14:textId="77777777" w:rsidTr="000A283F">
        <w:tc>
          <w:tcPr>
            <w:tcW w:w="4996" w:type="dxa"/>
            <w:tcBorders>
              <w:left w:val="single" w:sz="2" w:space="0" w:color="000000"/>
              <w:bottom w:val="single" w:sz="2" w:space="0" w:color="000000"/>
            </w:tcBorders>
            <w:shd w:val="clear" w:color="auto" w:fill="FFCC99"/>
          </w:tcPr>
          <w:p w14:paraId="3AB699DB"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Monte Athos (Grecia)</w:t>
            </w:r>
          </w:p>
        </w:tc>
        <w:tc>
          <w:tcPr>
            <w:tcW w:w="2295" w:type="dxa"/>
            <w:tcBorders>
              <w:left w:val="single" w:sz="2" w:space="0" w:color="000000"/>
              <w:bottom w:val="single" w:sz="2" w:space="0" w:color="000000"/>
            </w:tcBorders>
            <w:shd w:val="clear" w:color="auto" w:fill="FFCC99"/>
          </w:tcPr>
          <w:p w14:paraId="0A393BC1"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shd w:val="clear" w:color="auto" w:fill="FFCC99"/>
          </w:tcPr>
          <w:p w14:paraId="50B622BE"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X</w:t>
            </w:r>
          </w:p>
        </w:tc>
      </w:tr>
      <w:tr w:rsidR="008742C6" w:rsidRPr="00FC433C" w14:paraId="7A417C69" w14:textId="77777777" w:rsidTr="000A283F">
        <w:tc>
          <w:tcPr>
            <w:tcW w:w="4996" w:type="dxa"/>
            <w:tcBorders>
              <w:left w:val="single" w:sz="2" w:space="0" w:color="000000"/>
              <w:bottom w:val="single" w:sz="2" w:space="0" w:color="000000"/>
            </w:tcBorders>
          </w:tcPr>
          <w:p w14:paraId="5331C105"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 xml:space="preserve">Isole </w:t>
            </w:r>
            <w:proofErr w:type="spellStart"/>
            <w:r w:rsidRPr="00FC433C">
              <w:rPr>
                <w:rFonts w:cs="Tahoma"/>
                <w:color w:val="000000"/>
                <w:szCs w:val="20"/>
                <w:lang w:eastAsia="it-IT"/>
              </w:rPr>
              <w:t>Faeroer</w:t>
            </w:r>
            <w:proofErr w:type="spellEnd"/>
            <w:r w:rsidRPr="00FC433C">
              <w:rPr>
                <w:rFonts w:cs="Tahoma"/>
                <w:color w:val="000000"/>
                <w:szCs w:val="20"/>
                <w:lang w:eastAsia="it-IT"/>
              </w:rPr>
              <w:t xml:space="preserve"> (Danimarca)</w:t>
            </w:r>
          </w:p>
        </w:tc>
        <w:tc>
          <w:tcPr>
            <w:tcW w:w="2295" w:type="dxa"/>
            <w:tcBorders>
              <w:left w:val="single" w:sz="2" w:space="0" w:color="000000"/>
              <w:bottom w:val="single" w:sz="2" w:space="0" w:color="000000"/>
            </w:tcBorders>
          </w:tcPr>
          <w:p w14:paraId="36C6C33F"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tcPr>
          <w:p w14:paraId="023D06FB"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8742C6" w:rsidRPr="00FC433C" w14:paraId="3140DEED" w14:textId="77777777" w:rsidTr="006E1015">
        <w:tc>
          <w:tcPr>
            <w:tcW w:w="4996" w:type="dxa"/>
            <w:tcBorders>
              <w:left w:val="single" w:sz="2" w:space="0" w:color="000000"/>
              <w:bottom w:val="single" w:sz="4" w:space="0" w:color="auto"/>
            </w:tcBorders>
          </w:tcPr>
          <w:p w14:paraId="3D4EAEF3"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Groenlandia</w:t>
            </w:r>
          </w:p>
        </w:tc>
        <w:tc>
          <w:tcPr>
            <w:tcW w:w="2295" w:type="dxa"/>
            <w:tcBorders>
              <w:left w:val="single" w:sz="2" w:space="0" w:color="000000"/>
              <w:bottom w:val="single" w:sz="4" w:space="0" w:color="auto"/>
            </w:tcBorders>
          </w:tcPr>
          <w:p w14:paraId="0E9A72ED"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4" w:space="0" w:color="auto"/>
              <w:right w:val="single" w:sz="2" w:space="0" w:color="000000"/>
            </w:tcBorders>
          </w:tcPr>
          <w:p w14:paraId="5637AEFC"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8742C6" w:rsidRPr="00FC433C" w14:paraId="4DEF4659" w14:textId="77777777" w:rsidTr="006E1015">
        <w:tc>
          <w:tcPr>
            <w:tcW w:w="4996" w:type="dxa"/>
            <w:tcBorders>
              <w:top w:val="single" w:sz="4" w:space="0" w:color="auto"/>
              <w:left w:val="single" w:sz="2" w:space="0" w:color="000000"/>
              <w:bottom w:val="single" w:sz="2" w:space="0" w:color="000000"/>
            </w:tcBorders>
          </w:tcPr>
          <w:p w14:paraId="20B4FAB9"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 xml:space="preserve">Isola di </w:t>
            </w:r>
            <w:proofErr w:type="spellStart"/>
            <w:r w:rsidRPr="00FC433C">
              <w:rPr>
                <w:rFonts w:cs="Tahoma"/>
                <w:color w:val="000000"/>
                <w:szCs w:val="20"/>
                <w:lang w:eastAsia="it-IT"/>
              </w:rPr>
              <w:t>Helgoland</w:t>
            </w:r>
            <w:proofErr w:type="spellEnd"/>
            <w:r w:rsidRPr="00FC433C">
              <w:rPr>
                <w:rFonts w:cs="Tahoma"/>
                <w:color w:val="000000"/>
                <w:szCs w:val="20"/>
                <w:lang w:eastAsia="it-IT"/>
              </w:rPr>
              <w:t xml:space="preserve"> e Territorio di </w:t>
            </w:r>
            <w:proofErr w:type="spellStart"/>
            <w:r w:rsidRPr="00FC433C">
              <w:rPr>
                <w:rFonts w:cs="Tahoma"/>
                <w:color w:val="000000"/>
                <w:szCs w:val="20"/>
                <w:lang w:eastAsia="it-IT"/>
              </w:rPr>
              <w:t>Busingen</w:t>
            </w:r>
            <w:proofErr w:type="spellEnd"/>
            <w:r w:rsidRPr="00FC433C">
              <w:rPr>
                <w:rFonts w:cs="Tahoma"/>
                <w:color w:val="000000"/>
                <w:szCs w:val="20"/>
                <w:lang w:eastAsia="it-IT"/>
              </w:rPr>
              <w:t xml:space="preserve"> (Germania)</w:t>
            </w:r>
          </w:p>
        </w:tc>
        <w:tc>
          <w:tcPr>
            <w:tcW w:w="2295" w:type="dxa"/>
            <w:tcBorders>
              <w:top w:val="single" w:sz="4" w:space="0" w:color="auto"/>
              <w:left w:val="single" w:sz="2" w:space="0" w:color="000000"/>
              <w:bottom w:val="single" w:sz="2" w:space="0" w:color="000000"/>
            </w:tcBorders>
          </w:tcPr>
          <w:p w14:paraId="5A034FC4"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top w:val="single" w:sz="4" w:space="0" w:color="auto"/>
              <w:left w:val="single" w:sz="2" w:space="0" w:color="000000"/>
              <w:bottom w:val="single" w:sz="2" w:space="0" w:color="000000"/>
              <w:right w:val="single" w:sz="2" w:space="0" w:color="000000"/>
            </w:tcBorders>
          </w:tcPr>
          <w:p w14:paraId="4C17F3C2"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8742C6" w:rsidRPr="00FC433C" w14:paraId="3C7B5A6C" w14:textId="77777777" w:rsidTr="000A283F">
        <w:tc>
          <w:tcPr>
            <w:tcW w:w="4996" w:type="dxa"/>
            <w:tcBorders>
              <w:left w:val="single" w:sz="2" w:space="0" w:color="000000"/>
              <w:bottom w:val="single" w:sz="2" w:space="0" w:color="000000"/>
            </w:tcBorders>
          </w:tcPr>
          <w:p w14:paraId="6F6A9B3F"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Ceuta e Melilla (Spagna)</w:t>
            </w:r>
          </w:p>
        </w:tc>
        <w:tc>
          <w:tcPr>
            <w:tcW w:w="2295" w:type="dxa"/>
            <w:tcBorders>
              <w:left w:val="single" w:sz="2" w:space="0" w:color="000000"/>
              <w:bottom w:val="single" w:sz="2" w:space="0" w:color="000000"/>
            </w:tcBorders>
          </w:tcPr>
          <w:p w14:paraId="67D2B4B3"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tcPr>
          <w:p w14:paraId="196B17C3"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8742C6" w:rsidRPr="00FC433C" w14:paraId="5F81A5FE" w14:textId="77777777" w:rsidTr="000A283F">
        <w:tc>
          <w:tcPr>
            <w:tcW w:w="4996" w:type="dxa"/>
            <w:tcBorders>
              <w:left w:val="single" w:sz="2" w:space="0" w:color="000000"/>
              <w:bottom w:val="single" w:sz="2" w:space="0" w:color="000000"/>
            </w:tcBorders>
          </w:tcPr>
          <w:p w14:paraId="6348BF1E"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Territori d'oltremare francesi (TOM - Polinesia francese, Wallis e Futuna, Nuova Caledonia, isole antartiche ed australi francesi) e Collettività Territoriali di Mayotte, di St. Pierre e Miquelon</w:t>
            </w:r>
          </w:p>
        </w:tc>
        <w:tc>
          <w:tcPr>
            <w:tcW w:w="2295" w:type="dxa"/>
            <w:tcBorders>
              <w:left w:val="single" w:sz="2" w:space="0" w:color="000000"/>
              <w:bottom w:val="single" w:sz="2" w:space="0" w:color="000000"/>
            </w:tcBorders>
          </w:tcPr>
          <w:p w14:paraId="78D8D296"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tcPr>
          <w:p w14:paraId="3113CBE4"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8742C6" w:rsidRPr="00FC433C" w14:paraId="6111B42E" w14:textId="77777777" w:rsidTr="000A283F">
        <w:tc>
          <w:tcPr>
            <w:tcW w:w="4996" w:type="dxa"/>
            <w:tcBorders>
              <w:left w:val="single" w:sz="2" w:space="0" w:color="000000"/>
              <w:bottom w:val="single" w:sz="2" w:space="0" w:color="000000"/>
            </w:tcBorders>
          </w:tcPr>
          <w:p w14:paraId="0BC9FC02" w14:textId="77777777" w:rsidR="008742C6" w:rsidRPr="00FC433C" w:rsidRDefault="008742C6" w:rsidP="00FC433C">
            <w:pPr>
              <w:spacing w:before="60" w:after="60" w:line="326" w:lineRule="auto"/>
              <w:ind w:right="225"/>
              <w:jc w:val="both"/>
              <w:rPr>
                <w:rFonts w:cs="Tahoma"/>
                <w:szCs w:val="20"/>
                <w:lang w:eastAsia="it-IT"/>
              </w:rPr>
            </w:pPr>
            <w:r w:rsidRPr="00FC433C">
              <w:rPr>
                <w:rFonts w:cs="Tahoma"/>
                <w:color w:val="000000"/>
                <w:szCs w:val="20"/>
                <w:lang w:eastAsia="it-IT"/>
              </w:rPr>
              <w:t>Livigno</w:t>
            </w:r>
          </w:p>
        </w:tc>
        <w:tc>
          <w:tcPr>
            <w:tcW w:w="2295" w:type="dxa"/>
            <w:tcBorders>
              <w:left w:val="single" w:sz="2" w:space="0" w:color="000000"/>
              <w:bottom w:val="single" w:sz="2" w:space="0" w:color="000000"/>
            </w:tcBorders>
          </w:tcPr>
          <w:p w14:paraId="5ED5A06E"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tcPr>
          <w:p w14:paraId="447895A5" w14:textId="77777777" w:rsidR="008742C6" w:rsidRPr="00FC433C" w:rsidRDefault="008742C6"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r>
      <w:tr w:rsidR="0099174B" w:rsidRPr="00FC433C" w14:paraId="078182FA" w14:textId="77777777" w:rsidTr="000A283F">
        <w:tc>
          <w:tcPr>
            <w:tcW w:w="4996" w:type="dxa"/>
            <w:tcBorders>
              <w:left w:val="single" w:sz="2" w:space="0" w:color="000000"/>
              <w:bottom w:val="single" w:sz="2" w:space="0" w:color="000000"/>
            </w:tcBorders>
          </w:tcPr>
          <w:p w14:paraId="7F3A2F5C" w14:textId="77777777" w:rsidR="0099174B" w:rsidRPr="00FC433C" w:rsidRDefault="0099174B" w:rsidP="00FC433C">
            <w:pPr>
              <w:spacing w:before="60" w:after="60" w:line="326" w:lineRule="auto"/>
              <w:ind w:right="225"/>
              <w:jc w:val="both"/>
              <w:rPr>
                <w:rFonts w:cs="Tahoma"/>
                <w:color w:val="000000"/>
                <w:szCs w:val="20"/>
                <w:lang w:eastAsia="it-IT"/>
              </w:rPr>
            </w:pPr>
            <w:r w:rsidRPr="00FC433C">
              <w:rPr>
                <w:rFonts w:cs="Tahoma"/>
                <w:color w:val="000000"/>
                <w:szCs w:val="20"/>
                <w:lang w:eastAsia="it-IT"/>
              </w:rPr>
              <w:t xml:space="preserve">Campione d’Italia </w:t>
            </w:r>
            <w:r w:rsidR="00D90AE7" w:rsidRPr="00FC433C">
              <w:rPr>
                <w:rFonts w:cs="Tahoma"/>
                <w:color w:val="000000"/>
                <w:szCs w:val="20"/>
                <w:lang w:eastAsia="it-IT"/>
              </w:rPr>
              <w:t>e acque nazionali Lago di Lugano</w:t>
            </w:r>
            <w:r w:rsidR="000A283F" w:rsidRPr="00FC433C">
              <w:rPr>
                <w:rFonts w:cs="Tahoma"/>
                <w:color w:val="000000"/>
                <w:szCs w:val="20"/>
                <w:lang w:eastAsia="it-IT"/>
              </w:rPr>
              <w:t xml:space="preserve"> (tra Ponte Tresa e Porto Ceresio)</w:t>
            </w:r>
          </w:p>
        </w:tc>
        <w:tc>
          <w:tcPr>
            <w:tcW w:w="2295" w:type="dxa"/>
            <w:tcBorders>
              <w:left w:val="single" w:sz="2" w:space="0" w:color="000000"/>
              <w:bottom w:val="single" w:sz="2" w:space="0" w:color="000000"/>
            </w:tcBorders>
          </w:tcPr>
          <w:p w14:paraId="7637D6C7" w14:textId="77777777" w:rsidR="0099174B" w:rsidRPr="00FC433C" w:rsidRDefault="0099174B" w:rsidP="00FC433C">
            <w:pPr>
              <w:suppressLineNumbers/>
              <w:suppressAutoHyphens/>
              <w:spacing w:before="60" w:after="60" w:line="326" w:lineRule="auto"/>
              <w:jc w:val="both"/>
              <w:rPr>
                <w:rFonts w:cs="Tahoma"/>
                <w:kern w:val="1"/>
                <w:szCs w:val="20"/>
                <w:lang w:eastAsia="ar-SA"/>
              </w:rPr>
            </w:pPr>
            <w:r w:rsidRPr="00FC433C">
              <w:rPr>
                <w:rFonts w:cs="Tahoma"/>
                <w:kern w:val="1"/>
                <w:szCs w:val="20"/>
                <w:lang w:eastAsia="ar-SA"/>
              </w:rPr>
              <w:t>NO</w:t>
            </w:r>
          </w:p>
        </w:tc>
        <w:tc>
          <w:tcPr>
            <w:tcW w:w="2341" w:type="dxa"/>
            <w:tcBorders>
              <w:left w:val="single" w:sz="2" w:space="0" w:color="000000"/>
              <w:bottom w:val="single" w:sz="2" w:space="0" w:color="000000"/>
              <w:right w:val="single" w:sz="2" w:space="0" w:color="000000"/>
            </w:tcBorders>
          </w:tcPr>
          <w:p w14:paraId="573781F5" w14:textId="53BC9371" w:rsidR="0099174B" w:rsidRPr="00FC433C" w:rsidRDefault="009C041C" w:rsidP="00FC433C">
            <w:pPr>
              <w:suppressLineNumbers/>
              <w:suppressAutoHyphens/>
              <w:spacing w:before="60" w:after="60" w:line="326" w:lineRule="auto"/>
              <w:jc w:val="both"/>
              <w:rPr>
                <w:rFonts w:cs="Tahoma"/>
                <w:kern w:val="1"/>
                <w:szCs w:val="20"/>
                <w:highlight w:val="yellow"/>
                <w:lang w:eastAsia="ar-SA"/>
              </w:rPr>
            </w:pPr>
            <w:r w:rsidRPr="00FC433C">
              <w:rPr>
                <w:rFonts w:cs="Tahoma"/>
                <w:kern w:val="1"/>
                <w:szCs w:val="20"/>
                <w:lang w:eastAsia="ar-SA"/>
              </w:rPr>
              <w:t>X</w:t>
            </w:r>
          </w:p>
        </w:tc>
      </w:tr>
    </w:tbl>
    <w:p w14:paraId="0E8A64AD" w14:textId="77777777" w:rsidR="008742C6" w:rsidRPr="008742C6" w:rsidRDefault="008742C6" w:rsidP="00525A60">
      <w:pPr>
        <w:shd w:val="clear" w:color="auto" w:fill="FFFFFF"/>
        <w:spacing w:line="360" w:lineRule="auto"/>
        <w:jc w:val="both"/>
        <w:rPr>
          <w:rFonts w:cs="Tahoma"/>
          <w:bCs/>
          <w:szCs w:val="20"/>
        </w:rPr>
      </w:pPr>
    </w:p>
    <w:p w14:paraId="6E44E8A2" w14:textId="77777777" w:rsidR="00525A60" w:rsidRDefault="008742C6" w:rsidP="00525A60">
      <w:pPr>
        <w:shd w:val="clear" w:color="auto" w:fill="FFFFFF"/>
        <w:spacing w:line="360" w:lineRule="auto"/>
        <w:jc w:val="both"/>
      </w:pPr>
      <w:r w:rsidRPr="008742C6">
        <w:rPr>
          <w:rFonts w:cs="Tahoma"/>
          <w:bCs/>
          <w:szCs w:val="20"/>
        </w:rPr>
        <w:t xml:space="preserve">Da queste differenze, evidenziate in arancione, ne deriva che </w:t>
      </w:r>
      <w:r w:rsidRPr="008742C6">
        <w:rPr>
          <w:rFonts w:cs="Tahoma"/>
          <w:bCs/>
          <w:i/>
          <w:iCs/>
          <w:szCs w:val="20"/>
        </w:rPr>
        <w:t>“taluni territori, pur facendo parte del territorio doganale della Comunit</w:t>
      </w:r>
      <w:r w:rsidRPr="008742C6">
        <w:rPr>
          <w:rFonts w:cs="Tahoma"/>
          <w:bCs/>
          <w:i/>
          <w:szCs w:val="20"/>
        </w:rPr>
        <w:t>à</w:t>
      </w:r>
      <w:r w:rsidRPr="008742C6">
        <w:rPr>
          <w:rFonts w:cs="Tahoma"/>
          <w:bCs/>
          <w:szCs w:val="20"/>
        </w:rPr>
        <w:t xml:space="preserve"> </w:t>
      </w:r>
      <w:r w:rsidRPr="008742C6">
        <w:rPr>
          <w:rFonts w:cs="Tahoma"/>
          <w:b/>
          <w:bCs/>
          <w:szCs w:val="20"/>
        </w:rPr>
        <w:t>(come ad esempio San Marino)</w:t>
      </w:r>
      <w:r w:rsidRPr="008742C6">
        <w:rPr>
          <w:rFonts w:cs="Tahoma"/>
          <w:bCs/>
          <w:szCs w:val="20"/>
        </w:rPr>
        <w:t>,</w:t>
      </w:r>
      <w:r w:rsidRPr="008742C6">
        <w:rPr>
          <w:rFonts w:cs="Tahoma"/>
          <w:bCs/>
          <w:i/>
          <w:iCs/>
          <w:szCs w:val="20"/>
        </w:rPr>
        <w:t xml:space="preserve"> non sono tuttavia compresi nel territorio fiscale </w:t>
      </w:r>
      <w:r w:rsidRPr="008742C6">
        <w:rPr>
          <w:rFonts w:cs="Tahoma"/>
          <w:bCs/>
          <w:i/>
          <w:iCs/>
          <w:szCs w:val="20"/>
        </w:rPr>
        <w:lastRenderedPageBreak/>
        <w:t xml:space="preserve">per cui, per le merci inviate verso gli stessi sarà necessario procedere al </w:t>
      </w:r>
      <w:r w:rsidRPr="00F96EA5">
        <w:rPr>
          <w:rFonts w:cs="Tahoma"/>
          <w:b/>
          <w:i/>
          <w:iCs/>
          <w:szCs w:val="20"/>
        </w:rPr>
        <w:t xml:space="preserve">compimento delle formalità di "esportazione" </w:t>
      </w:r>
      <w:r w:rsidRPr="008742C6">
        <w:rPr>
          <w:rFonts w:cs="Tahoma"/>
          <w:bCs/>
          <w:i/>
          <w:iCs/>
          <w:szCs w:val="20"/>
        </w:rPr>
        <w:t>o, propriamente, delle formalità di spedizione definitiva”</w:t>
      </w:r>
      <w:r w:rsidRPr="008742C6">
        <w:rPr>
          <w:rFonts w:cs="Tahoma"/>
          <w:bCs/>
          <w:szCs w:val="20"/>
        </w:rPr>
        <w:t xml:space="preserve"> (C.M. </w:t>
      </w:r>
      <w:smartTag w:uri="urn:schemas-microsoft-com:office:smarttags" w:element="date">
        <w:smartTagPr>
          <w:attr w:name="Year" w:val="1998"/>
          <w:attr w:name="Day" w:val="2"/>
          <w:attr w:name="Month" w:val="7"/>
          <w:attr w:name="ls" w:val="trans"/>
        </w:smartTagPr>
        <w:r w:rsidRPr="008742C6">
          <w:rPr>
            <w:rFonts w:cs="Tahoma"/>
            <w:bCs/>
            <w:szCs w:val="20"/>
          </w:rPr>
          <w:t>2 luglio 1998</w:t>
        </w:r>
      </w:smartTag>
      <w:r w:rsidRPr="008742C6">
        <w:rPr>
          <w:rFonts w:cs="Tahoma"/>
          <w:bCs/>
          <w:szCs w:val="20"/>
        </w:rPr>
        <w:t>, n. 173/D).</w:t>
      </w:r>
    </w:p>
    <w:p w14:paraId="649D79FF" w14:textId="77777777" w:rsidR="008742C6" w:rsidRPr="00525A60" w:rsidRDefault="008742C6" w:rsidP="00525A60">
      <w:pPr>
        <w:shd w:val="clear" w:color="auto" w:fill="FFFFFF"/>
        <w:spacing w:line="360" w:lineRule="auto"/>
        <w:jc w:val="both"/>
      </w:pPr>
      <w:r w:rsidRPr="008742C6">
        <w:rPr>
          <w:rFonts w:cs="Tahoma"/>
          <w:bCs/>
          <w:szCs w:val="20"/>
        </w:rPr>
        <w:t>Di seguito una tabella rappresentante il trattamento ai fini IVA delle operazioni poste in essere con soggetti situati in alcuni territori particolari.</w:t>
      </w:r>
    </w:p>
    <w:tbl>
      <w:tblPr>
        <w:tblW w:w="9644" w:type="dxa"/>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5"/>
      </w:tblGrid>
      <w:tr w:rsidR="008742C6" w:rsidRPr="008742C6" w14:paraId="3356C1AE" w14:textId="77777777" w:rsidTr="002A640F">
        <w:tc>
          <w:tcPr>
            <w:tcW w:w="4819" w:type="dxa"/>
            <w:tcBorders>
              <w:top w:val="single" w:sz="2" w:space="0" w:color="000000"/>
              <w:left w:val="single" w:sz="2" w:space="0" w:color="000000"/>
              <w:bottom w:val="single" w:sz="2" w:space="0" w:color="000000"/>
            </w:tcBorders>
            <w:shd w:val="clear" w:color="auto" w:fill="DBE5F1" w:themeFill="accent1" w:themeFillTint="33"/>
          </w:tcPr>
          <w:p w14:paraId="085E2240" w14:textId="77777777" w:rsidR="008742C6" w:rsidRPr="008742C6" w:rsidRDefault="008742C6" w:rsidP="002A640F">
            <w:pPr>
              <w:suppressLineNumbers/>
              <w:suppressAutoHyphens/>
              <w:spacing w:before="60" w:after="60" w:line="326" w:lineRule="auto"/>
              <w:jc w:val="both"/>
              <w:rPr>
                <w:b/>
                <w:kern w:val="1"/>
                <w:lang w:eastAsia="ar-SA"/>
              </w:rPr>
            </w:pPr>
            <w:r w:rsidRPr="008742C6">
              <w:rPr>
                <w:b/>
                <w:kern w:val="1"/>
                <w:lang w:eastAsia="ar-SA"/>
              </w:rPr>
              <w:t>Stato</w:t>
            </w:r>
          </w:p>
        </w:tc>
        <w:tc>
          <w:tcPr>
            <w:tcW w:w="4825" w:type="dxa"/>
            <w:tcBorders>
              <w:top w:val="single" w:sz="2" w:space="0" w:color="000000"/>
              <w:left w:val="single" w:sz="2" w:space="0" w:color="000000"/>
              <w:bottom w:val="single" w:sz="2" w:space="0" w:color="000000"/>
              <w:right w:val="single" w:sz="2" w:space="0" w:color="000000"/>
            </w:tcBorders>
            <w:shd w:val="clear" w:color="auto" w:fill="DBE5F1" w:themeFill="accent1" w:themeFillTint="33"/>
          </w:tcPr>
          <w:p w14:paraId="1E54B955" w14:textId="77777777" w:rsidR="008742C6" w:rsidRPr="008742C6" w:rsidRDefault="008742C6" w:rsidP="002A640F">
            <w:pPr>
              <w:suppressLineNumbers/>
              <w:suppressAutoHyphens/>
              <w:spacing w:before="60" w:after="60" w:line="326" w:lineRule="auto"/>
              <w:jc w:val="both"/>
              <w:rPr>
                <w:b/>
                <w:kern w:val="1"/>
                <w:lang w:eastAsia="ar-SA"/>
              </w:rPr>
            </w:pPr>
            <w:r w:rsidRPr="008742C6">
              <w:rPr>
                <w:b/>
                <w:kern w:val="1"/>
                <w:lang w:eastAsia="ar-SA"/>
              </w:rPr>
              <w:t>Trattamento IVA</w:t>
            </w:r>
          </w:p>
        </w:tc>
      </w:tr>
      <w:tr w:rsidR="008742C6" w:rsidRPr="008742C6" w14:paraId="74BCFB05" w14:textId="77777777" w:rsidTr="008742C6">
        <w:tc>
          <w:tcPr>
            <w:tcW w:w="4819" w:type="dxa"/>
            <w:tcBorders>
              <w:left w:val="single" w:sz="2" w:space="0" w:color="000000"/>
              <w:bottom w:val="single" w:sz="2" w:space="0" w:color="000000"/>
            </w:tcBorders>
          </w:tcPr>
          <w:p w14:paraId="2250F4D9" w14:textId="77777777" w:rsidR="008742C6" w:rsidRPr="0056409F" w:rsidRDefault="008742C6" w:rsidP="002A640F">
            <w:pPr>
              <w:suppressLineNumbers/>
              <w:suppressAutoHyphens/>
              <w:spacing w:before="60" w:after="60" w:line="326" w:lineRule="auto"/>
              <w:jc w:val="both"/>
              <w:rPr>
                <w:b/>
                <w:bCs/>
                <w:kern w:val="1"/>
                <w:lang w:eastAsia="ar-SA"/>
              </w:rPr>
            </w:pPr>
            <w:r w:rsidRPr="0056409F">
              <w:rPr>
                <w:b/>
                <w:bCs/>
                <w:kern w:val="1"/>
                <w:lang w:eastAsia="ar-SA"/>
              </w:rPr>
              <w:t>Principato di Monaco</w:t>
            </w:r>
          </w:p>
        </w:tc>
        <w:tc>
          <w:tcPr>
            <w:tcW w:w="4825" w:type="dxa"/>
            <w:tcBorders>
              <w:left w:val="single" w:sz="2" w:space="0" w:color="000000"/>
              <w:bottom w:val="single" w:sz="2" w:space="0" w:color="000000"/>
              <w:right w:val="single" w:sz="2" w:space="0" w:color="000000"/>
            </w:tcBorders>
          </w:tcPr>
          <w:p w14:paraId="16CDEAFF" w14:textId="77777777" w:rsidR="008742C6" w:rsidRPr="008742C6" w:rsidRDefault="008742C6" w:rsidP="002A640F">
            <w:pPr>
              <w:suppressLineNumbers/>
              <w:suppressAutoHyphens/>
              <w:spacing w:before="60" w:after="60" w:line="326" w:lineRule="auto"/>
              <w:jc w:val="both"/>
              <w:rPr>
                <w:kern w:val="1"/>
                <w:lang w:eastAsia="ar-SA"/>
              </w:rPr>
            </w:pPr>
            <w:r w:rsidRPr="008742C6">
              <w:rPr>
                <w:kern w:val="1"/>
                <w:lang w:eastAsia="ar-SA"/>
              </w:rPr>
              <w:t>Operazione intracomunitaria</w:t>
            </w:r>
          </w:p>
        </w:tc>
      </w:tr>
      <w:tr w:rsidR="008742C6" w:rsidRPr="008742C6" w14:paraId="3E90B863" w14:textId="77777777" w:rsidTr="008742C6">
        <w:tc>
          <w:tcPr>
            <w:tcW w:w="4819" w:type="dxa"/>
            <w:tcBorders>
              <w:left w:val="single" w:sz="2" w:space="0" w:color="000000"/>
              <w:bottom w:val="single" w:sz="2" w:space="0" w:color="000000"/>
            </w:tcBorders>
          </w:tcPr>
          <w:p w14:paraId="10F6EC79" w14:textId="77777777" w:rsidR="008742C6" w:rsidRPr="0056409F" w:rsidRDefault="008742C6" w:rsidP="002A640F">
            <w:pPr>
              <w:suppressLineNumbers/>
              <w:suppressAutoHyphens/>
              <w:spacing w:before="60" w:after="60" w:line="326" w:lineRule="auto"/>
              <w:jc w:val="both"/>
              <w:rPr>
                <w:b/>
                <w:bCs/>
                <w:kern w:val="1"/>
                <w:lang w:eastAsia="ar-SA"/>
              </w:rPr>
            </w:pPr>
            <w:r w:rsidRPr="0056409F">
              <w:rPr>
                <w:b/>
                <w:bCs/>
                <w:kern w:val="1"/>
                <w:lang w:eastAsia="ar-SA"/>
              </w:rPr>
              <w:t>Isole Baleari</w:t>
            </w:r>
          </w:p>
        </w:tc>
        <w:tc>
          <w:tcPr>
            <w:tcW w:w="4825" w:type="dxa"/>
            <w:tcBorders>
              <w:left w:val="single" w:sz="2" w:space="0" w:color="000000"/>
              <w:bottom w:val="single" w:sz="2" w:space="0" w:color="000000"/>
              <w:right w:val="single" w:sz="2" w:space="0" w:color="000000"/>
            </w:tcBorders>
          </w:tcPr>
          <w:p w14:paraId="6BDAA8F5" w14:textId="77777777" w:rsidR="008742C6" w:rsidRPr="008742C6" w:rsidRDefault="008742C6" w:rsidP="002A640F">
            <w:pPr>
              <w:suppressLineNumbers/>
              <w:suppressAutoHyphens/>
              <w:spacing w:before="60" w:after="60" w:line="326" w:lineRule="auto"/>
              <w:jc w:val="both"/>
              <w:rPr>
                <w:kern w:val="1"/>
                <w:lang w:eastAsia="ar-SA"/>
              </w:rPr>
            </w:pPr>
            <w:r w:rsidRPr="008742C6">
              <w:rPr>
                <w:kern w:val="1"/>
                <w:lang w:eastAsia="ar-SA"/>
              </w:rPr>
              <w:t>Operazione intracomunitaria</w:t>
            </w:r>
          </w:p>
        </w:tc>
      </w:tr>
      <w:tr w:rsidR="008742C6" w:rsidRPr="008742C6" w14:paraId="0CF0DD30" w14:textId="77777777" w:rsidTr="008742C6">
        <w:tc>
          <w:tcPr>
            <w:tcW w:w="4819" w:type="dxa"/>
            <w:tcBorders>
              <w:left w:val="single" w:sz="2" w:space="0" w:color="000000"/>
              <w:bottom w:val="single" w:sz="2" w:space="0" w:color="000000"/>
            </w:tcBorders>
          </w:tcPr>
          <w:p w14:paraId="50FE91B2" w14:textId="77777777" w:rsidR="008742C6" w:rsidRPr="0056409F" w:rsidRDefault="008742C6" w:rsidP="002A640F">
            <w:pPr>
              <w:suppressLineNumbers/>
              <w:suppressAutoHyphens/>
              <w:spacing w:before="60" w:after="60" w:line="326" w:lineRule="auto"/>
              <w:jc w:val="both"/>
              <w:rPr>
                <w:b/>
                <w:bCs/>
                <w:kern w:val="1"/>
                <w:lang w:eastAsia="ar-SA"/>
              </w:rPr>
            </w:pPr>
            <w:r w:rsidRPr="0056409F">
              <w:rPr>
                <w:b/>
                <w:bCs/>
                <w:kern w:val="1"/>
                <w:lang w:eastAsia="ar-SA"/>
              </w:rPr>
              <w:t>Isole Canarie</w:t>
            </w:r>
          </w:p>
        </w:tc>
        <w:tc>
          <w:tcPr>
            <w:tcW w:w="4825" w:type="dxa"/>
            <w:tcBorders>
              <w:left w:val="single" w:sz="2" w:space="0" w:color="000000"/>
              <w:bottom w:val="single" w:sz="2" w:space="0" w:color="000000"/>
              <w:right w:val="single" w:sz="2" w:space="0" w:color="000000"/>
            </w:tcBorders>
          </w:tcPr>
          <w:p w14:paraId="51282A70" w14:textId="77777777" w:rsidR="008742C6" w:rsidRPr="008742C6" w:rsidRDefault="008742C6" w:rsidP="002A640F">
            <w:pPr>
              <w:suppressLineNumbers/>
              <w:suppressAutoHyphens/>
              <w:spacing w:before="60" w:after="60" w:line="326" w:lineRule="auto"/>
              <w:jc w:val="both"/>
              <w:rPr>
                <w:kern w:val="1"/>
                <w:lang w:eastAsia="ar-SA"/>
              </w:rPr>
            </w:pPr>
            <w:r w:rsidRPr="008742C6">
              <w:rPr>
                <w:kern w:val="1"/>
                <w:lang w:eastAsia="ar-SA"/>
              </w:rPr>
              <w:t>Esportazione/Importazione</w:t>
            </w:r>
          </w:p>
        </w:tc>
      </w:tr>
      <w:tr w:rsidR="008742C6" w:rsidRPr="008742C6" w14:paraId="3579765E" w14:textId="77777777" w:rsidTr="008742C6">
        <w:tc>
          <w:tcPr>
            <w:tcW w:w="4819" w:type="dxa"/>
            <w:tcBorders>
              <w:left w:val="single" w:sz="2" w:space="0" w:color="000000"/>
              <w:bottom w:val="single" w:sz="2" w:space="0" w:color="000000"/>
            </w:tcBorders>
          </w:tcPr>
          <w:p w14:paraId="0F622D64" w14:textId="77777777" w:rsidR="008742C6" w:rsidRPr="0056409F" w:rsidRDefault="008742C6" w:rsidP="002A640F">
            <w:pPr>
              <w:suppressLineNumbers/>
              <w:suppressAutoHyphens/>
              <w:spacing w:before="60" w:after="60" w:line="326" w:lineRule="auto"/>
              <w:jc w:val="both"/>
              <w:rPr>
                <w:b/>
                <w:bCs/>
                <w:kern w:val="1"/>
                <w:lang w:eastAsia="ar-SA"/>
              </w:rPr>
            </w:pPr>
            <w:r w:rsidRPr="0056409F">
              <w:rPr>
                <w:b/>
                <w:bCs/>
                <w:kern w:val="1"/>
                <w:lang w:eastAsia="ar-SA"/>
              </w:rPr>
              <w:t>Isola di Man</w:t>
            </w:r>
          </w:p>
        </w:tc>
        <w:tc>
          <w:tcPr>
            <w:tcW w:w="4825" w:type="dxa"/>
            <w:tcBorders>
              <w:left w:val="single" w:sz="2" w:space="0" w:color="000000"/>
              <w:bottom w:val="single" w:sz="2" w:space="0" w:color="000000"/>
              <w:right w:val="single" w:sz="2" w:space="0" w:color="000000"/>
            </w:tcBorders>
          </w:tcPr>
          <w:p w14:paraId="44741C96" w14:textId="02028A2C" w:rsidR="008742C6" w:rsidRPr="0056409F" w:rsidRDefault="002D47E6" w:rsidP="002A640F">
            <w:pPr>
              <w:suppressLineNumbers/>
              <w:suppressAutoHyphens/>
              <w:spacing w:before="60" w:after="60" w:line="326" w:lineRule="auto"/>
              <w:jc w:val="both"/>
              <w:rPr>
                <w:kern w:val="1"/>
                <w:lang w:eastAsia="ar-SA"/>
              </w:rPr>
            </w:pPr>
            <w:r w:rsidRPr="0056409F">
              <w:rPr>
                <w:kern w:val="1"/>
                <w:lang w:eastAsia="ar-SA"/>
              </w:rPr>
              <w:t>Esportazione/Importazione</w:t>
            </w:r>
          </w:p>
        </w:tc>
      </w:tr>
      <w:tr w:rsidR="008742C6" w:rsidRPr="008742C6" w14:paraId="59387A4B" w14:textId="77777777" w:rsidTr="008742C6">
        <w:tc>
          <w:tcPr>
            <w:tcW w:w="4819" w:type="dxa"/>
            <w:tcBorders>
              <w:left w:val="single" w:sz="2" w:space="0" w:color="000000"/>
              <w:bottom w:val="single" w:sz="2" w:space="0" w:color="000000"/>
            </w:tcBorders>
          </w:tcPr>
          <w:p w14:paraId="0FBEBFC1" w14:textId="77777777" w:rsidR="008742C6" w:rsidRPr="0056409F" w:rsidRDefault="008742C6" w:rsidP="002A640F">
            <w:pPr>
              <w:suppressLineNumbers/>
              <w:suppressAutoHyphens/>
              <w:spacing w:before="60" w:after="60" w:line="326" w:lineRule="auto"/>
              <w:jc w:val="both"/>
              <w:rPr>
                <w:b/>
                <w:bCs/>
                <w:kern w:val="1"/>
                <w:lang w:eastAsia="ar-SA"/>
              </w:rPr>
            </w:pPr>
            <w:r w:rsidRPr="0056409F">
              <w:rPr>
                <w:b/>
                <w:bCs/>
                <w:kern w:val="1"/>
                <w:lang w:eastAsia="ar-SA"/>
              </w:rPr>
              <w:t>San Marino</w:t>
            </w:r>
          </w:p>
        </w:tc>
        <w:tc>
          <w:tcPr>
            <w:tcW w:w="4825" w:type="dxa"/>
            <w:tcBorders>
              <w:left w:val="single" w:sz="2" w:space="0" w:color="000000"/>
              <w:bottom w:val="single" w:sz="2" w:space="0" w:color="000000"/>
              <w:right w:val="single" w:sz="2" w:space="0" w:color="000000"/>
            </w:tcBorders>
          </w:tcPr>
          <w:p w14:paraId="23CF0D28" w14:textId="77777777" w:rsidR="008742C6" w:rsidRPr="008742C6" w:rsidRDefault="008742C6" w:rsidP="002A640F">
            <w:pPr>
              <w:suppressLineNumbers/>
              <w:suppressAutoHyphens/>
              <w:spacing w:before="60" w:after="60" w:line="326" w:lineRule="auto"/>
              <w:jc w:val="both"/>
              <w:rPr>
                <w:kern w:val="1"/>
                <w:lang w:eastAsia="ar-SA"/>
              </w:rPr>
            </w:pPr>
            <w:r w:rsidRPr="008742C6">
              <w:rPr>
                <w:kern w:val="1"/>
                <w:lang w:eastAsia="ar-SA"/>
              </w:rPr>
              <w:t>Esportazione/Importazione</w:t>
            </w:r>
          </w:p>
        </w:tc>
      </w:tr>
      <w:tr w:rsidR="008742C6" w:rsidRPr="008742C6" w14:paraId="1356CC02" w14:textId="77777777" w:rsidTr="008742C6">
        <w:tc>
          <w:tcPr>
            <w:tcW w:w="4819" w:type="dxa"/>
            <w:tcBorders>
              <w:left w:val="single" w:sz="2" w:space="0" w:color="000000"/>
              <w:bottom w:val="single" w:sz="2" w:space="0" w:color="000000"/>
            </w:tcBorders>
          </w:tcPr>
          <w:p w14:paraId="66B86304" w14:textId="77777777" w:rsidR="008742C6" w:rsidRPr="0056409F" w:rsidRDefault="008742C6" w:rsidP="002A640F">
            <w:pPr>
              <w:suppressLineNumbers/>
              <w:suppressAutoHyphens/>
              <w:spacing w:before="60" w:after="60" w:line="326" w:lineRule="auto"/>
              <w:jc w:val="both"/>
              <w:rPr>
                <w:b/>
                <w:bCs/>
                <w:kern w:val="1"/>
                <w:lang w:eastAsia="ar-SA"/>
              </w:rPr>
            </w:pPr>
            <w:r w:rsidRPr="0056409F">
              <w:rPr>
                <w:b/>
                <w:bCs/>
                <w:kern w:val="1"/>
                <w:lang w:eastAsia="ar-SA"/>
              </w:rPr>
              <w:t>Vaticano</w:t>
            </w:r>
          </w:p>
        </w:tc>
        <w:tc>
          <w:tcPr>
            <w:tcW w:w="4825" w:type="dxa"/>
            <w:tcBorders>
              <w:left w:val="single" w:sz="2" w:space="0" w:color="000000"/>
              <w:bottom w:val="single" w:sz="2" w:space="0" w:color="000000"/>
              <w:right w:val="single" w:sz="2" w:space="0" w:color="000000"/>
            </w:tcBorders>
          </w:tcPr>
          <w:p w14:paraId="4ABB6D24" w14:textId="77777777" w:rsidR="008742C6" w:rsidRPr="008742C6" w:rsidRDefault="008742C6" w:rsidP="002A640F">
            <w:pPr>
              <w:suppressLineNumbers/>
              <w:suppressAutoHyphens/>
              <w:spacing w:before="60" w:after="60" w:line="326" w:lineRule="auto"/>
              <w:jc w:val="both"/>
              <w:rPr>
                <w:kern w:val="1"/>
                <w:lang w:eastAsia="ar-SA"/>
              </w:rPr>
            </w:pPr>
            <w:r w:rsidRPr="008742C6">
              <w:rPr>
                <w:kern w:val="1"/>
                <w:lang w:eastAsia="ar-SA"/>
              </w:rPr>
              <w:t>Esportazione/Importazione</w:t>
            </w:r>
          </w:p>
        </w:tc>
      </w:tr>
    </w:tbl>
    <w:p w14:paraId="03DD189C" w14:textId="77777777" w:rsidR="00260E49" w:rsidRDefault="00260E49" w:rsidP="002A640F">
      <w:pPr>
        <w:pStyle w:val="Titolo2"/>
      </w:pPr>
      <w:bookmarkStart w:id="47" w:name="__RefHeading__3254_2123444327"/>
      <w:bookmarkStart w:id="48" w:name="__RefHeading__3256_2123444327"/>
      <w:bookmarkStart w:id="49" w:name="_Toc536529353"/>
      <w:bookmarkStart w:id="50" w:name="_Toc470173430"/>
      <w:bookmarkStart w:id="51" w:name="_Toc417458011"/>
      <w:bookmarkEnd w:id="5"/>
      <w:bookmarkEnd w:id="47"/>
      <w:bookmarkEnd w:id="48"/>
    </w:p>
    <w:p w14:paraId="5405CEC5" w14:textId="03348389" w:rsidR="00487802" w:rsidRPr="008742C6" w:rsidRDefault="00487802" w:rsidP="002A640F">
      <w:pPr>
        <w:pStyle w:val="Titolo2"/>
      </w:pPr>
      <w:bookmarkStart w:id="52" w:name="_Toc87446602"/>
      <w:bookmarkStart w:id="53" w:name="_Hlk38986627"/>
      <w:bookmarkStart w:id="54" w:name="_Toc87457876"/>
      <w:r>
        <w:t>1</w:t>
      </w:r>
      <w:r w:rsidRPr="008742C6">
        <w:t>.</w:t>
      </w:r>
      <w:r w:rsidR="002E1506">
        <w:t>7</w:t>
      </w:r>
      <w:r w:rsidRPr="008742C6">
        <w:t xml:space="preserve"> </w:t>
      </w:r>
      <w:r>
        <w:t xml:space="preserve">Intrastat </w:t>
      </w:r>
      <w:r w:rsidR="00B72A95">
        <w:t>e fatturazione elettronica operazioni estere</w:t>
      </w:r>
      <w:bookmarkEnd w:id="49"/>
      <w:bookmarkEnd w:id="52"/>
      <w:bookmarkEnd w:id="54"/>
    </w:p>
    <w:p w14:paraId="29C18777" w14:textId="1FA7F32F" w:rsidR="002A640F" w:rsidRDefault="00487802" w:rsidP="00525A60">
      <w:pPr>
        <w:shd w:val="clear" w:color="auto" w:fill="FFFFFF"/>
        <w:spacing w:line="360" w:lineRule="auto"/>
        <w:jc w:val="both"/>
        <w:rPr>
          <w:rFonts w:cs="Tahoma"/>
          <w:bCs/>
          <w:szCs w:val="20"/>
        </w:rPr>
      </w:pPr>
      <w:r w:rsidRPr="00487802">
        <w:rPr>
          <w:rFonts w:cs="Tahoma"/>
          <w:bCs/>
          <w:szCs w:val="20"/>
        </w:rPr>
        <w:t xml:space="preserve">Restano in vigore gli adempimenti relativi alla comunicazione INTRA con le regole vigenti al 31 dicembre 2018. Gli obblighi relativi alla comunicazione delle operazioni transfrontaliere </w:t>
      </w:r>
      <w:r w:rsidR="00B72A95">
        <w:rPr>
          <w:rFonts w:cs="Tahoma"/>
          <w:bCs/>
          <w:szCs w:val="20"/>
        </w:rPr>
        <w:t xml:space="preserve">(in modalità trimestrale fino al 2021 e in modalità invio singolo file XML e-fattura dal 2022) </w:t>
      </w:r>
      <w:r w:rsidRPr="00487802">
        <w:rPr>
          <w:rFonts w:cs="Tahoma"/>
          <w:bCs/>
          <w:szCs w:val="20"/>
        </w:rPr>
        <w:t xml:space="preserve">e delle comunicazioni INTRA risultano adempimenti </w:t>
      </w:r>
      <w:r w:rsidRPr="00412C24">
        <w:rPr>
          <w:rFonts w:cs="Tahoma"/>
          <w:b/>
          <w:bCs/>
          <w:szCs w:val="20"/>
        </w:rPr>
        <w:t>distinti ed indipendenti tra loro</w:t>
      </w:r>
      <w:r w:rsidRPr="00487802">
        <w:rPr>
          <w:rFonts w:cs="Tahoma"/>
          <w:bCs/>
          <w:szCs w:val="20"/>
        </w:rPr>
        <w:t>, come confermato dalle risposte dell’Agenzia delle Entrate, pubblicate sul proprio sito istituzionale (aggiornate al 22 gennaio 2019).</w:t>
      </w:r>
      <w:bookmarkEnd w:id="53"/>
    </w:p>
    <w:tbl>
      <w:tblPr>
        <w:tblStyle w:val="Grigliatabella"/>
        <w:tblW w:w="0" w:type="auto"/>
        <w:tblLook w:val="04A0" w:firstRow="1" w:lastRow="0" w:firstColumn="1" w:lastColumn="0" w:noHBand="0" w:noVBand="1"/>
      </w:tblPr>
      <w:tblGrid>
        <w:gridCol w:w="9628"/>
      </w:tblGrid>
      <w:tr w:rsidR="00FC433C" w14:paraId="5374780C" w14:textId="77777777" w:rsidTr="00FC433C">
        <w:tc>
          <w:tcPr>
            <w:tcW w:w="9628" w:type="dxa"/>
          </w:tcPr>
          <w:p w14:paraId="2F59ECB7" w14:textId="77777777" w:rsidR="00FC433C" w:rsidRPr="004E57AE" w:rsidRDefault="00FC433C" w:rsidP="00FC433C">
            <w:pPr>
              <w:shd w:val="clear" w:color="auto" w:fill="FFFFFF" w:themeFill="background1"/>
              <w:spacing w:before="60" w:after="60" w:line="326" w:lineRule="auto"/>
              <w:jc w:val="both"/>
              <w:rPr>
                <w:rFonts w:cs="Tahoma"/>
                <w:i/>
                <w:iCs/>
              </w:rPr>
            </w:pPr>
            <w:r w:rsidRPr="415FC23B">
              <w:rPr>
                <w:rFonts w:cs="Tahoma"/>
                <w:b/>
                <w:bCs/>
              </w:rPr>
              <w:t>Domanda</w:t>
            </w:r>
            <w:r w:rsidRPr="415FC23B">
              <w:rPr>
                <w:rFonts w:cs="Tahoma"/>
              </w:rPr>
              <w:t>:</w:t>
            </w:r>
            <w:r w:rsidRPr="415FC23B">
              <w:rPr>
                <w:rFonts w:cs="Tahoma"/>
                <w:i/>
                <w:iCs/>
              </w:rPr>
              <w:t xml:space="preserve"> Si chiede se, con l’introduzione della fatturazione elettronica a partire dal prossimo 1° gennaio 2019, per le cessioni in ambito comunitario resta obbligatoria la presentazione del modello INTRA ovvero se il fornitore italiano che emette la fattura con indicazione della sigla XXXXXXX, in quanto destinatario non residente, resta comunque obbligatorio il detto adempimento.</w:t>
            </w:r>
          </w:p>
          <w:p w14:paraId="27DAF1FD" w14:textId="77777777" w:rsidR="00FC433C" w:rsidRPr="004E57AE" w:rsidRDefault="00FC433C" w:rsidP="00FC433C">
            <w:pPr>
              <w:shd w:val="clear" w:color="auto" w:fill="FFFFFF" w:themeFill="background1"/>
              <w:spacing w:before="60" w:after="60" w:line="326" w:lineRule="auto"/>
              <w:jc w:val="both"/>
              <w:rPr>
                <w:rFonts w:cs="Tahoma"/>
                <w:i/>
                <w:iCs/>
              </w:rPr>
            </w:pPr>
            <w:r w:rsidRPr="415FC23B">
              <w:rPr>
                <w:rFonts w:cs="Tahoma"/>
                <w:b/>
                <w:bCs/>
              </w:rPr>
              <w:t>Risposta:</w:t>
            </w:r>
            <w:r w:rsidRPr="415FC23B">
              <w:rPr>
                <w:rFonts w:cs="Tahoma"/>
                <w:i/>
                <w:iCs/>
              </w:rPr>
              <w:t xml:space="preserve"> Le disposizioni relative all’obbligo di comunicazione dei modelli INTRA, relativi agli acquisti di beni e servizi intracomunitari, sono state modificate nel corso del 2017. Dal 1° gennaio 2018 è previsto che:</w:t>
            </w:r>
          </w:p>
          <w:p w14:paraId="158231A8" w14:textId="77777777" w:rsidR="00FC433C" w:rsidRPr="004E57AE" w:rsidRDefault="00FC433C" w:rsidP="00FC433C">
            <w:pPr>
              <w:pStyle w:val="Paragrafoelenco"/>
              <w:numPr>
                <w:ilvl w:val="0"/>
                <w:numId w:val="10"/>
              </w:numPr>
              <w:shd w:val="clear" w:color="auto" w:fill="FFFFFF"/>
              <w:spacing w:before="60" w:after="60" w:line="326" w:lineRule="auto"/>
              <w:jc w:val="both"/>
              <w:rPr>
                <w:rFonts w:cs="Tahoma"/>
                <w:bCs/>
                <w:i/>
                <w:szCs w:val="20"/>
              </w:rPr>
            </w:pPr>
            <w:r w:rsidRPr="004E57AE">
              <w:rPr>
                <w:rFonts w:cs="Tahoma"/>
                <w:bCs/>
                <w:i/>
                <w:szCs w:val="20"/>
              </w:rPr>
              <w:t>l’obbligo di comunicazione mensile dei modelli INTRA 2bis resta in capo – ai soli fini statistici – ai soggetti passivi che hanno effettuato acquisti di beni intracomunitari per importi trimestrali pari o superiori a 200.000 euro;</w:t>
            </w:r>
          </w:p>
          <w:p w14:paraId="3EB7BD18" w14:textId="77777777" w:rsidR="00FC433C" w:rsidRPr="004E57AE" w:rsidRDefault="00FC433C" w:rsidP="00FC433C">
            <w:pPr>
              <w:pStyle w:val="Paragrafoelenco"/>
              <w:numPr>
                <w:ilvl w:val="0"/>
                <w:numId w:val="10"/>
              </w:numPr>
              <w:shd w:val="clear" w:color="auto" w:fill="FFFFFF"/>
              <w:spacing w:before="60" w:after="60" w:line="326" w:lineRule="auto"/>
              <w:jc w:val="both"/>
              <w:rPr>
                <w:rFonts w:cs="Tahoma"/>
                <w:bCs/>
                <w:i/>
                <w:szCs w:val="20"/>
              </w:rPr>
            </w:pPr>
            <w:r w:rsidRPr="004E57AE">
              <w:rPr>
                <w:rFonts w:cs="Tahoma"/>
                <w:bCs/>
                <w:i/>
                <w:szCs w:val="20"/>
              </w:rPr>
              <w:t>l’obbligo di comunicazione mensile dei modelli INTRA 2quater resta in capo – ai soli fini statistici – ai soggetti passivi che hanno effettuato acquisti di servizi intracomunitari per importi trimestrali pari o superiori a 100.000 euro.</w:t>
            </w:r>
          </w:p>
          <w:p w14:paraId="288362DD" w14:textId="41EEEE40" w:rsidR="00FC433C" w:rsidRPr="00FC433C" w:rsidRDefault="00FC433C" w:rsidP="00FC433C">
            <w:pPr>
              <w:shd w:val="clear" w:color="auto" w:fill="FFFFFF"/>
              <w:spacing w:before="60" w:after="60" w:line="326" w:lineRule="auto"/>
              <w:jc w:val="both"/>
              <w:rPr>
                <w:rFonts w:cs="Tahoma"/>
                <w:bCs/>
                <w:i/>
                <w:szCs w:val="20"/>
              </w:rPr>
            </w:pPr>
            <w:r w:rsidRPr="004E57AE">
              <w:rPr>
                <w:rFonts w:cs="Tahoma"/>
                <w:bCs/>
                <w:i/>
                <w:szCs w:val="20"/>
              </w:rPr>
              <w:lastRenderedPageBreak/>
              <w:t xml:space="preserve">Tale semplificazione </w:t>
            </w:r>
            <w:r w:rsidRPr="00B72A95">
              <w:rPr>
                <w:rFonts w:cs="Tahoma"/>
                <w:b/>
                <w:i/>
                <w:szCs w:val="20"/>
              </w:rPr>
              <w:t>resta in vigore anche dal 1° gennaio 2019</w:t>
            </w:r>
            <w:r w:rsidRPr="00B72A95">
              <w:rPr>
                <w:rFonts w:cs="Tahoma"/>
                <w:bCs/>
                <w:i/>
                <w:szCs w:val="20"/>
              </w:rPr>
              <w:t xml:space="preserve">. </w:t>
            </w:r>
            <w:r w:rsidRPr="004E57AE">
              <w:rPr>
                <w:rFonts w:cs="Tahoma"/>
                <w:bCs/>
                <w:i/>
                <w:szCs w:val="20"/>
              </w:rPr>
              <w:t>Si rimanda al Provvedimento del 25 settembre 2017 per maggiori approfondimenti.</w:t>
            </w:r>
          </w:p>
        </w:tc>
      </w:tr>
    </w:tbl>
    <w:p w14:paraId="68776A1F" w14:textId="6E095E66" w:rsidR="00B72A95" w:rsidRDefault="00B72A95">
      <w:pPr>
        <w:spacing w:after="0" w:line="240" w:lineRule="auto"/>
        <w:rPr>
          <w:rFonts w:cs="Tahoma"/>
          <w:bCs/>
          <w:szCs w:val="20"/>
        </w:rPr>
      </w:pPr>
    </w:p>
    <w:p w14:paraId="482F1E8C" w14:textId="59962941" w:rsidR="00487802" w:rsidRDefault="00487802" w:rsidP="00525A60">
      <w:pPr>
        <w:shd w:val="clear" w:color="auto" w:fill="FFFFFF"/>
        <w:spacing w:line="360" w:lineRule="auto"/>
        <w:jc w:val="both"/>
        <w:rPr>
          <w:rFonts w:cs="Tahoma"/>
          <w:bCs/>
          <w:szCs w:val="20"/>
        </w:rPr>
      </w:pPr>
      <w:bookmarkStart w:id="55" w:name="_Hlk86935819"/>
      <w:r w:rsidRPr="00487802">
        <w:rPr>
          <w:rFonts w:cs="Tahoma"/>
          <w:bCs/>
          <w:szCs w:val="20"/>
        </w:rPr>
        <w:t>La medesima risposta è stata confermata in occasione di un incontro organizzato dal CNDCEC il 15 gennaio 2019.</w:t>
      </w:r>
    </w:p>
    <w:tbl>
      <w:tblPr>
        <w:tblStyle w:val="Grigliatabella"/>
        <w:tblW w:w="0" w:type="auto"/>
        <w:tblLook w:val="04A0" w:firstRow="1" w:lastRow="0" w:firstColumn="1" w:lastColumn="0" w:noHBand="0" w:noVBand="1"/>
      </w:tblPr>
      <w:tblGrid>
        <w:gridCol w:w="9628"/>
      </w:tblGrid>
      <w:tr w:rsidR="00FC433C" w14:paraId="25B06B68" w14:textId="77777777" w:rsidTr="00FC433C">
        <w:tc>
          <w:tcPr>
            <w:tcW w:w="9628" w:type="dxa"/>
            <w:shd w:val="clear" w:color="auto" w:fill="FFFFFF" w:themeFill="background1"/>
          </w:tcPr>
          <w:p w14:paraId="1A05B22A" w14:textId="77777777" w:rsidR="00FC433C" w:rsidRPr="004E57AE" w:rsidRDefault="00FC433C" w:rsidP="00FC433C">
            <w:pPr>
              <w:shd w:val="clear" w:color="auto" w:fill="FFFFFF"/>
              <w:spacing w:before="60" w:after="60" w:line="326" w:lineRule="auto"/>
              <w:jc w:val="both"/>
              <w:rPr>
                <w:rFonts w:cs="Tahoma"/>
                <w:bCs/>
                <w:i/>
                <w:szCs w:val="20"/>
              </w:rPr>
            </w:pPr>
            <w:r w:rsidRPr="00412C24">
              <w:rPr>
                <w:rFonts w:cs="Tahoma"/>
                <w:b/>
                <w:bCs/>
                <w:szCs w:val="20"/>
              </w:rPr>
              <w:t>Domanda:</w:t>
            </w:r>
            <w:r w:rsidRPr="004E57AE">
              <w:rPr>
                <w:rFonts w:cs="Tahoma"/>
                <w:bCs/>
                <w:i/>
                <w:szCs w:val="20"/>
              </w:rPr>
              <w:t xml:space="preserve"> Per le operazioni verso soggetti comunitari l’emissione (facoltativa) della fattura elettronica e l’invio allo SdI (con codice destinatario 7 volte X), oltre ad evitare l’indicazione dei dati dell’operazione nel c.d. “esterometro”, comporta altresì l’esonero dall’indicazione della stessa operazione negli elenchi Intrastat?</w:t>
            </w:r>
          </w:p>
          <w:p w14:paraId="6220F6FE" w14:textId="37073F0B" w:rsidR="00FC433C" w:rsidRPr="00FC433C" w:rsidRDefault="00FC433C" w:rsidP="00FC433C">
            <w:pPr>
              <w:shd w:val="clear" w:color="auto" w:fill="FFFFFF"/>
              <w:spacing w:line="360" w:lineRule="auto"/>
              <w:jc w:val="both"/>
              <w:rPr>
                <w:rFonts w:cs="Tahoma"/>
                <w:bCs/>
                <w:i/>
                <w:szCs w:val="20"/>
              </w:rPr>
            </w:pPr>
            <w:r w:rsidRPr="00412C24">
              <w:rPr>
                <w:rFonts w:cs="Tahoma"/>
                <w:b/>
                <w:bCs/>
                <w:szCs w:val="20"/>
              </w:rPr>
              <w:t>Risposta:</w:t>
            </w:r>
            <w:r w:rsidRPr="004E57AE">
              <w:rPr>
                <w:rFonts w:cs="Tahoma"/>
                <w:bCs/>
                <w:i/>
                <w:szCs w:val="20"/>
              </w:rPr>
              <w:t xml:space="preserve"> La trasmissione della FE con il codice destinatario XXXXXXX consente di evitare l’invio, per quella fattura, della comunicazione “esterometro” ma non i modelli INTRA. Restano invece in vigore le semplificazioni introdotte con le disposizioni del provvedimento del 25 settembre 2017 sui modelli INTRA2.</w:t>
            </w:r>
          </w:p>
        </w:tc>
      </w:tr>
      <w:bookmarkEnd w:id="55"/>
    </w:tbl>
    <w:p w14:paraId="404E3CE6" w14:textId="18265CEB" w:rsidR="0055588C" w:rsidRDefault="0055588C" w:rsidP="00B55EB4">
      <w:pPr>
        <w:shd w:val="clear" w:color="auto" w:fill="FFFFFF"/>
        <w:spacing w:line="360" w:lineRule="auto"/>
        <w:jc w:val="both"/>
      </w:pPr>
    </w:p>
    <w:p w14:paraId="12C77280" w14:textId="23857FF3" w:rsidR="00B55EB4" w:rsidRDefault="00B55EB4" w:rsidP="00B55EB4">
      <w:pPr>
        <w:shd w:val="clear" w:color="auto" w:fill="FFFFFF"/>
        <w:spacing w:line="360" w:lineRule="auto"/>
        <w:jc w:val="both"/>
      </w:pPr>
      <w:r>
        <w:t xml:space="preserve">Ai fini INTRA si segnala </w:t>
      </w:r>
      <w:r w:rsidR="00666F60">
        <w:t xml:space="preserve">infine </w:t>
      </w:r>
      <w:r>
        <w:t xml:space="preserve">che, </w:t>
      </w:r>
      <w:r w:rsidRPr="00B55EB4">
        <w:rPr>
          <w:b/>
          <w:bCs/>
        </w:rPr>
        <w:t xml:space="preserve">a decorrere dal 1° gennaio 2022 </w:t>
      </w:r>
      <w:r w:rsidRPr="00B55EB4">
        <w:t xml:space="preserve">il </w:t>
      </w:r>
      <w:r w:rsidRPr="00B55EB4">
        <w:rPr>
          <w:b/>
          <w:bCs/>
        </w:rPr>
        <w:t>Regolamento (UE) 2019/2152</w:t>
      </w:r>
      <w:r w:rsidRPr="00B55EB4">
        <w:t xml:space="preserve"> ha previsto </w:t>
      </w:r>
      <w:r>
        <w:t xml:space="preserve">l’introduzione del campo relativo al </w:t>
      </w:r>
      <w:r w:rsidRPr="00B55EB4">
        <w:rPr>
          <w:b/>
          <w:bCs/>
        </w:rPr>
        <w:t>Paese di origine delle merci</w:t>
      </w:r>
      <w:r>
        <w:t xml:space="preserve"> </w:t>
      </w:r>
      <w:r w:rsidRPr="00B55EB4">
        <w:t>all’interno dei dati statistici</w:t>
      </w:r>
      <w:r>
        <w:t>.</w:t>
      </w:r>
    </w:p>
    <w:p w14:paraId="5679F404" w14:textId="64965950" w:rsidR="00B55EB4" w:rsidRDefault="00EB05DB" w:rsidP="00B55EB4">
      <w:pPr>
        <w:shd w:val="clear" w:color="auto" w:fill="FFFFFF"/>
        <w:spacing w:line="360" w:lineRule="auto"/>
        <w:jc w:val="both"/>
      </w:pPr>
      <w:r>
        <w:t>Pertanto, ci si attende un aggiornamento dei modelli Intrastat da utilizzare nel 2022.</w:t>
      </w:r>
    </w:p>
    <w:p w14:paraId="76ED43E0" w14:textId="77777777" w:rsidR="00617EEF" w:rsidRDefault="00617EEF" w:rsidP="00B55EB4">
      <w:pPr>
        <w:shd w:val="clear" w:color="auto" w:fill="FFFFFF"/>
        <w:spacing w:line="360" w:lineRule="auto"/>
        <w:jc w:val="both"/>
      </w:pPr>
    </w:p>
    <w:p w14:paraId="3AAE9DB4" w14:textId="68614924" w:rsidR="0055588C" w:rsidRPr="00E76DFA" w:rsidRDefault="0055588C" w:rsidP="002A640F">
      <w:pPr>
        <w:pStyle w:val="Titolo2"/>
      </w:pPr>
      <w:bookmarkStart w:id="56" w:name="_Toc87446603"/>
      <w:bookmarkStart w:id="57" w:name="_Toc87457877"/>
      <w:r w:rsidRPr="00E76DFA">
        <w:t>1.</w:t>
      </w:r>
      <w:r w:rsidR="002E1506">
        <w:t>8</w:t>
      </w:r>
      <w:r w:rsidRPr="00E76DFA">
        <w:t xml:space="preserve"> </w:t>
      </w:r>
      <w:r w:rsidR="00291E13" w:rsidRPr="00E76DFA">
        <w:t xml:space="preserve">Raccordo con gli altri adempimenti IVA: </w:t>
      </w:r>
      <w:r w:rsidRPr="00E76DFA">
        <w:t>dichiarazione annuale IVA e LIPE precompilati</w:t>
      </w:r>
      <w:bookmarkEnd w:id="56"/>
      <w:bookmarkEnd w:id="57"/>
    </w:p>
    <w:p w14:paraId="57E4D902" w14:textId="136BE622" w:rsidR="0055588C" w:rsidRPr="00E76DFA" w:rsidRDefault="0055588C" w:rsidP="0055588C">
      <w:pPr>
        <w:shd w:val="clear" w:color="auto" w:fill="FFFFFF"/>
        <w:spacing w:line="360" w:lineRule="auto"/>
        <w:jc w:val="both"/>
        <w:rPr>
          <w:rFonts w:cs="Tahoma"/>
          <w:bCs/>
          <w:szCs w:val="20"/>
        </w:rPr>
      </w:pPr>
      <w:r w:rsidRPr="00E76DFA">
        <w:rPr>
          <w:rFonts w:cs="Tahoma"/>
          <w:bCs/>
          <w:szCs w:val="20"/>
        </w:rPr>
        <w:t>Abbiamo già ricordato in premessa che, con l’entrata in vigore del</w:t>
      </w:r>
      <w:r w:rsidR="00904FA8" w:rsidRPr="00E76DFA">
        <w:rPr>
          <w:rFonts w:cs="Tahoma"/>
          <w:bCs/>
          <w:szCs w:val="20"/>
        </w:rPr>
        <w:t xml:space="preserve">le nuove specifiche tecniche </w:t>
      </w:r>
      <w:r w:rsidRPr="00E76DFA">
        <w:rPr>
          <w:rFonts w:cs="Tahoma"/>
          <w:bCs/>
          <w:szCs w:val="20"/>
        </w:rPr>
        <w:t xml:space="preserve">della fattura elettronica (versione </w:t>
      </w:r>
      <w:r w:rsidRPr="00617EEF">
        <w:rPr>
          <w:rFonts w:cs="Tahoma"/>
          <w:bCs/>
          <w:szCs w:val="20"/>
        </w:rPr>
        <w:t>1.</w:t>
      </w:r>
      <w:r w:rsidR="00617EEF" w:rsidRPr="00617EEF">
        <w:rPr>
          <w:rFonts w:cs="Tahoma"/>
          <w:bCs/>
          <w:szCs w:val="20"/>
        </w:rPr>
        <w:t>7</w:t>
      </w:r>
      <w:r w:rsidRPr="00617EEF">
        <w:rPr>
          <w:rFonts w:cs="Tahoma"/>
          <w:bCs/>
          <w:szCs w:val="20"/>
        </w:rPr>
        <w:t xml:space="preserve"> d</w:t>
      </w:r>
      <w:r w:rsidR="00E76DFA" w:rsidRPr="00617EEF">
        <w:rPr>
          <w:rFonts w:cs="Tahoma"/>
          <w:bCs/>
          <w:szCs w:val="20"/>
        </w:rPr>
        <w:t>el</w:t>
      </w:r>
      <w:r w:rsidRPr="00617EEF">
        <w:rPr>
          <w:rFonts w:cs="Tahoma"/>
          <w:bCs/>
          <w:szCs w:val="20"/>
        </w:rPr>
        <w:t xml:space="preserve"> </w:t>
      </w:r>
      <w:r w:rsidR="00617EEF" w:rsidRPr="00617EEF">
        <w:rPr>
          <w:rFonts w:cs="Tahoma"/>
          <w:bCs/>
          <w:szCs w:val="20"/>
        </w:rPr>
        <w:t>28 ottobre 2021</w:t>
      </w:r>
      <w:r w:rsidRPr="00E76DFA">
        <w:rPr>
          <w:rFonts w:cs="Tahoma"/>
          <w:bCs/>
          <w:szCs w:val="20"/>
        </w:rPr>
        <w:t xml:space="preserve">), </w:t>
      </w:r>
      <w:r w:rsidR="00904FA8" w:rsidRPr="00617EEF">
        <w:rPr>
          <w:rFonts w:cs="Tahoma"/>
          <w:bCs/>
          <w:szCs w:val="20"/>
        </w:rPr>
        <w:t>vengono ampliate le informazioni da riportare nel tracciato xml</w:t>
      </w:r>
      <w:r w:rsidR="00617EEF">
        <w:rPr>
          <w:rFonts w:cs="Tahoma"/>
          <w:bCs/>
          <w:szCs w:val="20"/>
        </w:rPr>
        <w:t xml:space="preserve"> ed accolte le nuove regole di trasmissione delle fatture estere (acquisti e vendite).</w:t>
      </w:r>
    </w:p>
    <w:p w14:paraId="2A0F52B9" w14:textId="29084E99" w:rsidR="00904FA8" w:rsidRPr="00E76DFA" w:rsidRDefault="002D2104" w:rsidP="0055588C">
      <w:pPr>
        <w:shd w:val="clear" w:color="auto" w:fill="FFFFFF"/>
        <w:spacing w:line="360" w:lineRule="auto"/>
        <w:jc w:val="both"/>
        <w:rPr>
          <w:rFonts w:cs="Tahoma"/>
          <w:bCs/>
          <w:szCs w:val="20"/>
        </w:rPr>
      </w:pPr>
      <w:r>
        <w:rPr>
          <w:rFonts w:cs="Tahoma"/>
          <w:bCs/>
          <w:szCs w:val="20"/>
        </w:rPr>
        <w:t>Il susseguirsi dei vari aggiornamenti</w:t>
      </w:r>
      <w:r w:rsidR="00904FA8" w:rsidRPr="00E76DFA">
        <w:rPr>
          <w:rFonts w:cs="Tahoma"/>
          <w:bCs/>
          <w:szCs w:val="20"/>
        </w:rPr>
        <w:t xml:space="preserve"> delle specifiche </w:t>
      </w:r>
      <w:r w:rsidR="00904FA8" w:rsidRPr="00287B02">
        <w:rPr>
          <w:rFonts w:cs="Tahoma"/>
          <w:bCs/>
          <w:szCs w:val="20"/>
        </w:rPr>
        <w:t xml:space="preserve">tecniche </w:t>
      </w:r>
      <w:r w:rsidRPr="00287B02">
        <w:rPr>
          <w:rFonts w:cs="Tahoma"/>
          <w:bCs/>
          <w:szCs w:val="20"/>
        </w:rPr>
        <w:t>consent</w:t>
      </w:r>
      <w:r>
        <w:rPr>
          <w:rFonts w:cs="Tahoma"/>
          <w:bCs/>
          <w:szCs w:val="20"/>
        </w:rPr>
        <w:t>e</w:t>
      </w:r>
      <w:r w:rsidR="00E76DFA">
        <w:rPr>
          <w:rFonts w:cs="Tahoma"/>
          <w:bCs/>
          <w:szCs w:val="20"/>
        </w:rPr>
        <w:t xml:space="preserve"> </w:t>
      </w:r>
      <w:r w:rsidR="00904FA8" w:rsidRPr="00E76DFA">
        <w:rPr>
          <w:rFonts w:cs="Tahoma"/>
          <w:bCs/>
          <w:szCs w:val="20"/>
        </w:rPr>
        <w:t>di trasmettere un maggior flusso di informazioni all’Agenzia delle entrate</w:t>
      </w:r>
      <w:r>
        <w:rPr>
          <w:rFonts w:cs="Tahoma"/>
          <w:bCs/>
          <w:szCs w:val="20"/>
        </w:rPr>
        <w:t>.</w:t>
      </w:r>
      <w:r w:rsidR="00904FA8" w:rsidRPr="00E76DFA">
        <w:rPr>
          <w:rFonts w:cs="Tahoma"/>
          <w:bCs/>
          <w:szCs w:val="20"/>
        </w:rPr>
        <w:t xml:space="preserve"> </w:t>
      </w:r>
      <w:r>
        <w:rPr>
          <w:rFonts w:cs="Tahoma"/>
          <w:b/>
          <w:szCs w:val="20"/>
        </w:rPr>
        <w:t>F</w:t>
      </w:r>
      <w:r w:rsidR="00287B02" w:rsidRPr="00287B02">
        <w:rPr>
          <w:rFonts w:cs="Tahoma"/>
          <w:b/>
          <w:szCs w:val="20"/>
        </w:rPr>
        <w:t xml:space="preserve">ino al 31 dicembre 2021 </w:t>
      </w:r>
      <w:r w:rsidR="00904FA8" w:rsidRPr="00287B02">
        <w:rPr>
          <w:rFonts w:cs="Tahoma"/>
          <w:b/>
          <w:szCs w:val="20"/>
        </w:rPr>
        <w:t xml:space="preserve">i contribuenti </w:t>
      </w:r>
      <w:r w:rsidR="00287B02" w:rsidRPr="00287B02">
        <w:rPr>
          <w:rFonts w:cs="Tahoma"/>
          <w:b/>
          <w:szCs w:val="20"/>
        </w:rPr>
        <w:t>possono ancora</w:t>
      </w:r>
      <w:r w:rsidR="00904FA8" w:rsidRPr="00E76DFA">
        <w:rPr>
          <w:rFonts w:cs="Tahoma"/>
          <w:bCs/>
          <w:szCs w:val="20"/>
        </w:rPr>
        <w:t xml:space="preserve"> </w:t>
      </w:r>
      <w:r w:rsidR="00904FA8" w:rsidRPr="00E76DFA">
        <w:rPr>
          <w:rFonts w:cs="Tahoma"/>
          <w:b/>
          <w:szCs w:val="20"/>
        </w:rPr>
        <w:t>scegliere se generare fatture elettroniche</w:t>
      </w:r>
      <w:r w:rsidR="00904FA8" w:rsidRPr="00E76DFA">
        <w:rPr>
          <w:rFonts w:cs="Tahoma"/>
          <w:bCs/>
          <w:szCs w:val="20"/>
        </w:rPr>
        <w:t xml:space="preserve"> anche per le fatture emesse o ricevute dall’estero (</w:t>
      </w:r>
      <w:r w:rsidR="00287B02">
        <w:rPr>
          <w:rFonts w:cs="Tahoma"/>
          <w:bCs/>
          <w:szCs w:val="20"/>
        </w:rPr>
        <w:t>prendendo confidenza con il nuovo metodo di trasmissione dei dati</w:t>
      </w:r>
      <w:r w:rsidR="00904FA8" w:rsidRPr="00E76DFA">
        <w:rPr>
          <w:rFonts w:cs="Tahoma"/>
          <w:bCs/>
          <w:szCs w:val="20"/>
        </w:rPr>
        <w:t xml:space="preserve">) </w:t>
      </w:r>
      <w:r w:rsidR="00904FA8" w:rsidRPr="00E76DFA">
        <w:rPr>
          <w:rFonts w:cs="Tahoma"/>
          <w:b/>
          <w:szCs w:val="20"/>
        </w:rPr>
        <w:t>o continuare a presentare la comunicazione delle operazioni transfrontaliere su base trimestrale</w:t>
      </w:r>
      <w:r>
        <w:rPr>
          <w:rFonts w:cs="Tahoma"/>
          <w:bCs/>
          <w:szCs w:val="20"/>
        </w:rPr>
        <w:t>; dal 2022 la fatturazione elettronica sarà l’unica strada percorribile.</w:t>
      </w:r>
    </w:p>
    <w:p w14:paraId="5006DDD2" w14:textId="76CA270C" w:rsidR="002D2104" w:rsidRDefault="002D2104" w:rsidP="00AE0648">
      <w:pPr>
        <w:spacing w:line="360" w:lineRule="auto"/>
        <w:jc w:val="both"/>
        <w:rPr>
          <w:rFonts w:cs="Tahoma"/>
          <w:bCs/>
          <w:szCs w:val="20"/>
        </w:rPr>
      </w:pPr>
      <w:r>
        <w:rPr>
          <w:rFonts w:cs="Tahoma"/>
          <w:bCs/>
          <w:szCs w:val="20"/>
        </w:rPr>
        <w:t xml:space="preserve">I dati presenti nella comunicazione delle operazioni transfrontaliere e quelli contenuti nel file XML della fattura elettronica (Italia ed estero) vanno ad arricchire la banca dati informativa dell’Amministrazione finanziaria, sia in ottica di </w:t>
      </w:r>
      <w:r w:rsidRPr="002D2104">
        <w:rPr>
          <w:rFonts w:cs="Tahoma"/>
          <w:b/>
          <w:szCs w:val="20"/>
        </w:rPr>
        <w:t>monitoraggio dei contribuenti</w:t>
      </w:r>
      <w:r>
        <w:rPr>
          <w:rFonts w:cs="Tahoma"/>
          <w:bCs/>
          <w:szCs w:val="20"/>
        </w:rPr>
        <w:t xml:space="preserve"> che di </w:t>
      </w:r>
      <w:r w:rsidRPr="002D2104">
        <w:rPr>
          <w:rFonts w:cs="Tahoma"/>
          <w:b/>
          <w:szCs w:val="20"/>
        </w:rPr>
        <w:t>semplificazione degli adempimenti</w:t>
      </w:r>
      <w:r>
        <w:rPr>
          <w:rFonts w:cs="Tahoma"/>
          <w:bCs/>
          <w:szCs w:val="20"/>
        </w:rPr>
        <w:t>.</w:t>
      </w:r>
    </w:p>
    <w:p w14:paraId="4BC4CF78" w14:textId="77777777" w:rsidR="002D2104" w:rsidRDefault="002D2104" w:rsidP="00AE0648">
      <w:pPr>
        <w:spacing w:line="360" w:lineRule="auto"/>
        <w:jc w:val="both"/>
        <w:rPr>
          <w:rFonts w:cs="Tahoma"/>
          <w:bCs/>
          <w:szCs w:val="20"/>
        </w:rPr>
      </w:pPr>
      <w:r>
        <w:rPr>
          <w:rFonts w:cs="Tahoma"/>
          <w:bCs/>
          <w:szCs w:val="20"/>
        </w:rPr>
        <w:lastRenderedPageBreak/>
        <w:t>Si ricorda che</w:t>
      </w:r>
      <w:r w:rsidR="00904FA8" w:rsidRPr="00E76DFA">
        <w:rPr>
          <w:rFonts w:cs="Tahoma"/>
          <w:bCs/>
          <w:szCs w:val="20"/>
        </w:rPr>
        <w:t xml:space="preserve"> il Decreto Fiscale - decreto-legge 26 ottobre 2019, n.</w:t>
      </w:r>
      <w:r>
        <w:rPr>
          <w:rFonts w:cs="Tahoma"/>
          <w:bCs/>
          <w:szCs w:val="20"/>
        </w:rPr>
        <w:t xml:space="preserve"> </w:t>
      </w:r>
      <w:r w:rsidR="00904FA8" w:rsidRPr="00E76DFA">
        <w:rPr>
          <w:rFonts w:cs="Tahoma"/>
          <w:bCs/>
          <w:szCs w:val="20"/>
        </w:rPr>
        <w:t xml:space="preserve">124, coordinato con la legge di conversione 19 dicembre 2019, n. 157 – </w:t>
      </w:r>
      <w:r>
        <w:rPr>
          <w:rFonts w:cs="Tahoma"/>
          <w:bCs/>
          <w:szCs w:val="20"/>
        </w:rPr>
        <w:t>ha</w:t>
      </w:r>
      <w:r w:rsidR="00904FA8" w:rsidRPr="00E76DFA">
        <w:rPr>
          <w:rFonts w:cs="Tahoma"/>
          <w:bCs/>
          <w:szCs w:val="20"/>
        </w:rPr>
        <w:t xml:space="preserve"> introdott</w:t>
      </w:r>
      <w:r>
        <w:rPr>
          <w:rFonts w:cs="Tahoma"/>
          <w:bCs/>
          <w:szCs w:val="20"/>
        </w:rPr>
        <w:t>o</w:t>
      </w:r>
      <w:r w:rsidR="00904FA8" w:rsidRPr="00E76DFA">
        <w:rPr>
          <w:rFonts w:cs="Tahoma"/>
          <w:bCs/>
          <w:szCs w:val="20"/>
        </w:rPr>
        <w:t xml:space="preserve"> alcune semplificazioni fiscali che riguardano sia la fattura elettronica che l’esterometro.</w:t>
      </w:r>
    </w:p>
    <w:p w14:paraId="54A7A7DF" w14:textId="44343CE7" w:rsidR="00904FA8" w:rsidRPr="00E76DFA" w:rsidRDefault="00904FA8" w:rsidP="00AE0648">
      <w:pPr>
        <w:spacing w:line="360" w:lineRule="auto"/>
        <w:jc w:val="both"/>
        <w:rPr>
          <w:rFonts w:cs="Tahoma"/>
          <w:bCs/>
          <w:szCs w:val="20"/>
        </w:rPr>
      </w:pPr>
      <w:r w:rsidRPr="00E76DFA">
        <w:rPr>
          <w:rFonts w:cs="Tahoma"/>
          <w:bCs/>
          <w:szCs w:val="20"/>
        </w:rPr>
        <w:t xml:space="preserve">In particolare, l’articolo 16 del DL 124/2019 </w:t>
      </w:r>
      <w:r w:rsidR="00E76DFA" w:rsidRPr="002D2104">
        <w:rPr>
          <w:rFonts w:cs="Tahoma"/>
          <w:bCs/>
          <w:szCs w:val="20"/>
        </w:rPr>
        <w:t xml:space="preserve">così come modificato da ultimo dall’articolo 1, del DL 41/2021 (Decreto sostegni) </w:t>
      </w:r>
      <w:r w:rsidRPr="00E76DFA">
        <w:rPr>
          <w:rFonts w:cs="Tahoma"/>
          <w:bCs/>
          <w:szCs w:val="20"/>
        </w:rPr>
        <w:t xml:space="preserve">prevede che </w:t>
      </w:r>
      <w:r w:rsidRPr="00E76DFA">
        <w:rPr>
          <w:rFonts w:cs="Tahoma"/>
          <w:bCs/>
        </w:rPr>
        <w:t xml:space="preserve">a partire dalle operazioni </w:t>
      </w:r>
      <w:r w:rsidRPr="00E76DFA">
        <w:rPr>
          <w:rFonts w:cs="Tahoma"/>
          <w:bCs/>
          <w:szCs w:val="20"/>
        </w:rPr>
        <w:t xml:space="preserve">IVA effettuate dal </w:t>
      </w:r>
      <w:r w:rsidR="00E76DFA" w:rsidRPr="002D2104">
        <w:rPr>
          <w:rFonts w:cs="Tahoma"/>
          <w:bCs/>
          <w:szCs w:val="20"/>
        </w:rPr>
        <w:t>1° luglio 2021</w:t>
      </w:r>
      <w:r w:rsidRPr="00E76DFA">
        <w:rPr>
          <w:rFonts w:cs="Tahoma"/>
          <w:bCs/>
          <w:szCs w:val="20"/>
        </w:rPr>
        <w:t xml:space="preserve">, </w:t>
      </w:r>
      <w:r w:rsidRPr="002D2104">
        <w:rPr>
          <w:rFonts w:cs="Tahoma"/>
          <w:b/>
          <w:szCs w:val="20"/>
        </w:rPr>
        <w:t>in via sperimentale</w:t>
      </w:r>
      <w:r w:rsidRPr="00E76DFA">
        <w:rPr>
          <w:rFonts w:cs="Tahoma"/>
          <w:bCs/>
          <w:szCs w:val="20"/>
        </w:rPr>
        <w:t>, nell'ambito</w:t>
      </w:r>
      <w:r w:rsidRPr="00E76DFA">
        <w:rPr>
          <w:rFonts w:cs="Tahoma"/>
          <w:bCs/>
        </w:rPr>
        <w:t xml:space="preserve"> </w:t>
      </w:r>
      <w:r w:rsidRPr="00E76DFA">
        <w:rPr>
          <w:rFonts w:cs="Tahoma"/>
          <w:bCs/>
          <w:szCs w:val="20"/>
        </w:rPr>
        <w:t xml:space="preserve">di un programma di assistenza on-line basato sui </w:t>
      </w:r>
      <w:r w:rsidRPr="002D2104">
        <w:rPr>
          <w:rFonts w:cs="Tahoma"/>
          <w:b/>
          <w:szCs w:val="20"/>
        </w:rPr>
        <w:t>dati delle</w:t>
      </w:r>
      <w:r w:rsidRPr="002D2104">
        <w:rPr>
          <w:rFonts w:cs="Tahoma"/>
          <w:b/>
        </w:rPr>
        <w:t xml:space="preserve"> </w:t>
      </w:r>
      <w:r w:rsidRPr="002D2104">
        <w:rPr>
          <w:rFonts w:cs="Tahoma"/>
          <w:b/>
          <w:szCs w:val="20"/>
        </w:rPr>
        <w:t>operazioni acquisiti con le fatture elettroniche</w:t>
      </w:r>
      <w:r w:rsidRPr="00E76DFA">
        <w:rPr>
          <w:rFonts w:cs="Tahoma"/>
          <w:bCs/>
          <w:szCs w:val="20"/>
        </w:rPr>
        <w:t xml:space="preserve"> e </w:t>
      </w:r>
      <w:r w:rsidRPr="00E76DFA">
        <w:rPr>
          <w:rFonts w:cs="Tahoma"/>
          <w:b/>
          <w:szCs w:val="20"/>
        </w:rPr>
        <w:t>con le</w:t>
      </w:r>
      <w:r w:rsidRPr="00E76DFA">
        <w:rPr>
          <w:rFonts w:cs="Tahoma"/>
          <w:b/>
        </w:rPr>
        <w:t xml:space="preserve"> </w:t>
      </w:r>
      <w:r w:rsidRPr="00E76DFA">
        <w:rPr>
          <w:rFonts w:cs="Tahoma"/>
          <w:b/>
          <w:szCs w:val="20"/>
        </w:rPr>
        <w:t>comunicazioni delle operazioni transfrontaliere</w:t>
      </w:r>
      <w:r w:rsidRPr="00E76DFA">
        <w:rPr>
          <w:rFonts w:cs="Tahoma"/>
          <w:bCs/>
          <w:szCs w:val="20"/>
        </w:rPr>
        <w:t>, nonché sui dati dei</w:t>
      </w:r>
      <w:r w:rsidRPr="00E76DFA">
        <w:rPr>
          <w:rFonts w:cs="Tahoma"/>
          <w:bCs/>
        </w:rPr>
        <w:t xml:space="preserve"> </w:t>
      </w:r>
      <w:r w:rsidRPr="00E76DFA">
        <w:rPr>
          <w:rFonts w:cs="Tahoma"/>
          <w:bCs/>
          <w:szCs w:val="20"/>
        </w:rPr>
        <w:t>corrispettivi acquisiti telematicamente</w:t>
      </w:r>
      <w:r w:rsidRPr="00E76DFA">
        <w:rPr>
          <w:rFonts w:cs="Tahoma"/>
          <w:b/>
          <w:szCs w:val="20"/>
        </w:rPr>
        <w:t>, l'Agenzia delle entrate</w:t>
      </w:r>
      <w:r w:rsidRPr="00E76DFA">
        <w:rPr>
          <w:rFonts w:cs="Tahoma"/>
          <w:b/>
        </w:rPr>
        <w:t xml:space="preserve"> </w:t>
      </w:r>
      <w:r w:rsidRPr="00E76DFA">
        <w:rPr>
          <w:rFonts w:cs="Tahoma"/>
          <w:b/>
          <w:szCs w:val="20"/>
        </w:rPr>
        <w:t>mette a disposizione dei soggetti passivi IVA</w:t>
      </w:r>
      <w:r w:rsidRPr="00E76DFA">
        <w:rPr>
          <w:rFonts w:cs="Tahoma"/>
          <w:bCs/>
          <w:szCs w:val="20"/>
        </w:rPr>
        <w:t xml:space="preserve"> residenti e</w:t>
      </w:r>
      <w:r w:rsidRPr="00E76DFA">
        <w:rPr>
          <w:rFonts w:cs="Tahoma"/>
          <w:bCs/>
        </w:rPr>
        <w:t xml:space="preserve"> </w:t>
      </w:r>
      <w:r w:rsidRPr="00E76DFA">
        <w:rPr>
          <w:rFonts w:cs="Tahoma"/>
          <w:bCs/>
          <w:szCs w:val="20"/>
        </w:rPr>
        <w:t>stabiliti in Italia, in apposita area riservata del sito internet</w:t>
      </w:r>
      <w:r w:rsidRPr="00E76DFA">
        <w:rPr>
          <w:rFonts w:cs="Tahoma"/>
          <w:bCs/>
        </w:rPr>
        <w:t xml:space="preserve"> </w:t>
      </w:r>
      <w:r w:rsidRPr="00E76DFA">
        <w:rPr>
          <w:rFonts w:cs="Tahoma"/>
          <w:bCs/>
          <w:szCs w:val="20"/>
        </w:rPr>
        <w:t xml:space="preserve">dell'Agenzia stessa, </w:t>
      </w:r>
      <w:r w:rsidRPr="00E76DFA">
        <w:rPr>
          <w:rFonts w:cs="Tahoma"/>
          <w:b/>
          <w:szCs w:val="20"/>
        </w:rPr>
        <w:t>le bozze dei seguenti documenti</w:t>
      </w:r>
      <w:r w:rsidRPr="00E76DFA">
        <w:rPr>
          <w:rFonts w:cs="Tahoma"/>
          <w:bCs/>
          <w:szCs w:val="20"/>
        </w:rPr>
        <w:t>:</w:t>
      </w:r>
    </w:p>
    <w:p w14:paraId="44E5F5E9" w14:textId="1DE111C5" w:rsidR="00904FA8" w:rsidRPr="002A640F" w:rsidRDefault="00904FA8" w:rsidP="00351264">
      <w:pPr>
        <w:pStyle w:val="Paragrafoelenco"/>
        <w:numPr>
          <w:ilvl w:val="0"/>
          <w:numId w:val="49"/>
        </w:numPr>
        <w:spacing w:line="360" w:lineRule="auto"/>
        <w:rPr>
          <w:rFonts w:cs="Tahoma"/>
          <w:bCs/>
        </w:rPr>
      </w:pPr>
      <w:r w:rsidRPr="002A640F">
        <w:rPr>
          <w:rFonts w:cs="Tahoma"/>
          <w:b/>
          <w:szCs w:val="20"/>
        </w:rPr>
        <w:t>registri</w:t>
      </w:r>
      <w:r w:rsidRPr="002A640F">
        <w:rPr>
          <w:rFonts w:cs="Tahoma"/>
          <w:bCs/>
          <w:szCs w:val="20"/>
        </w:rPr>
        <w:t xml:space="preserve"> di cui agli articoli 23 e 25 del D.P.R. 633/1972 (registro IVA </w:t>
      </w:r>
      <w:r w:rsidR="00291E13" w:rsidRPr="002A640F">
        <w:rPr>
          <w:rFonts w:cs="Tahoma"/>
          <w:bCs/>
          <w:szCs w:val="20"/>
        </w:rPr>
        <w:t xml:space="preserve">vendite e </w:t>
      </w:r>
      <w:r w:rsidRPr="002A640F">
        <w:rPr>
          <w:rFonts w:cs="Tahoma"/>
          <w:bCs/>
          <w:szCs w:val="20"/>
        </w:rPr>
        <w:t>acquisti);</w:t>
      </w:r>
    </w:p>
    <w:p w14:paraId="63CCD359" w14:textId="3C9D7E3B" w:rsidR="00904FA8" w:rsidRPr="002A640F" w:rsidRDefault="00904FA8" w:rsidP="00351264">
      <w:pPr>
        <w:pStyle w:val="Paragrafoelenco"/>
        <w:numPr>
          <w:ilvl w:val="0"/>
          <w:numId w:val="49"/>
        </w:numPr>
        <w:spacing w:line="360" w:lineRule="auto"/>
        <w:rPr>
          <w:rFonts w:cs="Tahoma"/>
          <w:bCs/>
        </w:rPr>
      </w:pPr>
      <w:r w:rsidRPr="002A640F">
        <w:rPr>
          <w:rFonts w:cs="Tahoma"/>
          <w:b/>
          <w:szCs w:val="20"/>
        </w:rPr>
        <w:t>comunicazioni delle liquidazioni periodiche dell'IVA</w:t>
      </w:r>
      <w:r w:rsidRPr="002A640F">
        <w:rPr>
          <w:rFonts w:cs="Tahoma"/>
          <w:bCs/>
          <w:szCs w:val="20"/>
        </w:rPr>
        <w:t>;</w:t>
      </w:r>
    </w:p>
    <w:p w14:paraId="05AFEAE3" w14:textId="74599868" w:rsidR="00CE3EA2" w:rsidRDefault="00904FA8" w:rsidP="00CE3EA2">
      <w:pPr>
        <w:spacing w:line="360" w:lineRule="auto"/>
        <w:rPr>
          <w:rFonts w:cs="Tahoma"/>
          <w:bCs/>
          <w:szCs w:val="20"/>
        </w:rPr>
      </w:pPr>
      <w:r w:rsidRPr="00E76DFA">
        <w:rPr>
          <w:rFonts w:cs="Tahoma"/>
          <w:bCs/>
          <w:szCs w:val="20"/>
        </w:rPr>
        <w:t xml:space="preserve">A partire dalle operazioni </w:t>
      </w:r>
      <w:r w:rsidRPr="002D2104">
        <w:rPr>
          <w:rFonts w:cs="Tahoma"/>
          <w:bCs/>
          <w:szCs w:val="20"/>
        </w:rPr>
        <w:t>IVA 202</w:t>
      </w:r>
      <w:r w:rsidR="00E76DFA" w:rsidRPr="002D2104">
        <w:rPr>
          <w:rFonts w:cs="Tahoma"/>
          <w:bCs/>
          <w:szCs w:val="20"/>
        </w:rPr>
        <w:t>2</w:t>
      </w:r>
      <w:r w:rsidRPr="002D2104">
        <w:rPr>
          <w:rFonts w:cs="Tahoma"/>
          <w:bCs/>
          <w:szCs w:val="20"/>
        </w:rPr>
        <w:t>, oltre</w:t>
      </w:r>
      <w:r w:rsidRPr="00E76DFA">
        <w:rPr>
          <w:rFonts w:cs="Tahoma"/>
          <w:bCs/>
          <w:szCs w:val="20"/>
        </w:rPr>
        <w:t xml:space="preserve"> alle bozze dei documenti di cui </w:t>
      </w:r>
      <w:r w:rsidR="00291E13" w:rsidRPr="00E76DFA">
        <w:rPr>
          <w:rFonts w:cs="Tahoma"/>
          <w:bCs/>
          <w:szCs w:val="20"/>
        </w:rPr>
        <w:t>alle</w:t>
      </w:r>
      <w:r w:rsidRPr="00E76DFA">
        <w:rPr>
          <w:rFonts w:cs="Tahoma"/>
          <w:bCs/>
          <w:szCs w:val="20"/>
        </w:rPr>
        <w:t xml:space="preserve"> lettere a) e b), l'Agenzia delle entrate mette a disposizione anche la </w:t>
      </w:r>
      <w:r w:rsidRPr="00E76DFA">
        <w:rPr>
          <w:rFonts w:cs="Tahoma"/>
          <w:b/>
          <w:szCs w:val="20"/>
        </w:rPr>
        <w:t>bozza della dichiarazione annuale IVA</w:t>
      </w:r>
      <w:r w:rsidRPr="00E76DFA">
        <w:rPr>
          <w:rFonts w:cs="Tahoma"/>
          <w:bCs/>
          <w:szCs w:val="20"/>
        </w:rPr>
        <w:t>.</w:t>
      </w:r>
    </w:p>
    <w:p w14:paraId="2FAB2360" w14:textId="77777777" w:rsidR="002A640F" w:rsidRDefault="002A640F" w:rsidP="00CE3EA2">
      <w:pPr>
        <w:spacing w:line="360" w:lineRule="auto"/>
        <w:rPr>
          <w:rFonts w:cs="Tahoma"/>
          <w:bCs/>
          <w:szCs w:val="20"/>
        </w:rPr>
        <w:sectPr w:rsidR="002A640F" w:rsidSect="00A90ED0">
          <w:pgSz w:w="11906" w:h="16838"/>
          <w:pgMar w:top="833" w:right="1134" w:bottom="1134" w:left="1134" w:header="708" w:footer="708" w:gutter="0"/>
          <w:cols w:space="708"/>
          <w:titlePg/>
          <w:docGrid w:linePitch="360"/>
        </w:sectPr>
      </w:pPr>
    </w:p>
    <w:p w14:paraId="43D6A561" w14:textId="47E4518B" w:rsidR="00497F05" w:rsidRDefault="00EE0DC9" w:rsidP="00736674">
      <w:pPr>
        <w:pStyle w:val="Titolo"/>
      </w:pPr>
      <w:bookmarkStart w:id="58" w:name="_Toc87446604"/>
      <w:bookmarkStart w:id="59" w:name="_Toc536529354"/>
      <w:bookmarkStart w:id="60" w:name="_Hlk536195015"/>
      <w:bookmarkStart w:id="61" w:name="_Toc87457878"/>
      <w:r w:rsidRPr="00B14B9C">
        <w:lastRenderedPageBreak/>
        <w:t>2.</w:t>
      </w:r>
      <w:bookmarkEnd w:id="58"/>
      <w:bookmarkEnd w:id="61"/>
      <w:r w:rsidRPr="00B14B9C">
        <w:t xml:space="preserve"> </w:t>
      </w:r>
      <w:bookmarkEnd w:id="50"/>
      <w:bookmarkEnd w:id="59"/>
    </w:p>
    <w:bookmarkStart w:id="62" w:name="_Toc87446605"/>
    <w:bookmarkStart w:id="63" w:name="_Toc87457879"/>
    <w:p w14:paraId="2889B0CC" w14:textId="2D6B2A28" w:rsidR="00EE0DC9" w:rsidRPr="00B14B9C" w:rsidRDefault="009974D8" w:rsidP="00736674">
      <w:pPr>
        <w:pStyle w:val="Titolo"/>
      </w:pPr>
      <w:r>
        <w:rPr>
          <w:noProof/>
        </w:rPr>
        <mc:AlternateContent>
          <mc:Choice Requires="wps">
            <w:drawing>
              <wp:anchor distT="4294967291" distB="4294967291" distL="114300" distR="114300" simplePos="0" relativeHeight="251733504" behindDoc="0" locked="0" layoutInCell="1" allowOverlap="1" wp14:anchorId="5625843C" wp14:editId="033D1BDF">
                <wp:simplePos x="0" y="0"/>
                <wp:positionH relativeFrom="margin">
                  <wp:align>center</wp:align>
                </wp:positionH>
                <wp:positionV relativeFrom="paragraph">
                  <wp:posOffset>47705</wp:posOffset>
                </wp:positionV>
                <wp:extent cx="2438400" cy="0"/>
                <wp:effectExtent l="0" t="0" r="0" b="0"/>
                <wp:wrapNone/>
                <wp:docPr id="5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11FAADE" id="_x0000_t32" coordsize="21600,21600" o:spt="32" o:oned="t" path="m,l21600,21600e" filled="f">
                <v:path arrowok="t" fillok="f" o:connecttype="none"/>
                <o:lock v:ext="edit" shapetype="t"/>
              </v:shapetype>
              <v:shape id="AutoShape 120" o:spid="_x0000_s1026" type="#_x0000_t32" style="position:absolute;margin-left:0;margin-top:3.75pt;width:192pt;height:0;z-index:25173350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" strokecolor="#404040" strokeweight="1.5pt">
                <w10:wrap anchorx="margin"/>
              </v:shape>
            </w:pict>
          </mc:Fallback>
        </mc:AlternateContent>
      </w:r>
      <w:r w:rsidR="000A5325">
        <w:t>Operazioni attive verso l’estero</w:t>
      </w:r>
      <w:bookmarkEnd w:id="62"/>
      <w:bookmarkEnd w:id="63"/>
    </w:p>
    <w:p w14:paraId="235F602E" w14:textId="77777777" w:rsidR="00497F05" w:rsidRDefault="00497F05" w:rsidP="00412939">
      <w:pPr>
        <w:spacing w:line="360" w:lineRule="auto"/>
        <w:jc w:val="both"/>
        <w:rPr>
          <w:rFonts w:cs="Tahoma"/>
        </w:rPr>
      </w:pPr>
    </w:p>
    <w:p w14:paraId="2EC01ED8" w14:textId="77777777" w:rsidR="00497F05" w:rsidRDefault="00497F05" w:rsidP="00412939">
      <w:pPr>
        <w:spacing w:line="360" w:lineRule="auto"/>
        <w:jc w:val="both"/>
        <w:rPr>
          <w:rFonts w:cs="Tahoma"/>
        </w:rPr>
      </w:pPr>
    </w:p>
    <w:p w14:paraId="1D6C1307" w14:textId="0F2920C8" w:rsidR="00497F05" w:rsidRDefault="00497F05" w:rsidP="00412939">
      <w:pPr>
        <w:spacing w:line="360" w:lineRule="auto"/>
        <w:jc w:val="both"/>
        <w:rPr>
          <w:rFonts w:cs="Tahoma"/>
        </w:rPr>
      </w:pPr>
    </w:p>
    <w:p w14:paraId="0F5943D9" w14:textId="77777777" w:rsidR="00497F05" w:rsidRDefault="00497F05" w:rsidP="00412939">
      <w:pPr>
        <w:spacing w:line="360" w:lineRule="auto"/>
        <w:jc w:val="both"/>
        <w:rPr>
          <w:rFonts w:cs="Tahoma"/>
        </w:rPr>
      </w:pPr>
    </w:p>
    <w:p w14:paraId="21069F83" w14:textId="11EC32F2" w:rsidR="00497F05" w:rsidRDefault="00497F05" w:rsidP="00412939">
      <w:pPr>
        <w:spacing w:line="360" w:lineRule="auto"/>
        <w:jc w:val="both"/>
        <w:rPr>
          <w:rFonts w:cs="Tahoma"/>
        </w:rPr>
      </w:pPr>
    </w:p>
    <w:p w14:paraId="377A7966" w14:textId="77777777" w:rsidR="00497F05" w:rsidRDefault="00497F05" w:rsidP="00412939">
      <w:pPr>
        <w:spacing w:line="360" w:lineRule="auto"/>
        <w:jc w:val="both"/>
        <w:rPr>
          <w:rFonts w:cs="Tahoma"/>
        </w:rPr>
      </w:pPr>
    </w:p>
    <w:p w14:paraId="2E666BFC" w14:textId="1622288D" w:rsidR="00A72219" w:rsidRDefault="00412939" w:rsidP="00412939">
      <w:pPr>
        <w:spacing w:line="360" w:lineRule="auto"/>
        <w:jc w:val="both"/>
        <w:rPr>
          <w:rFonts w:cs="Tahoma"/>
        </w:rPr>
      </w:pPr>
      <w:r w:rsidRPr="00412939">
        <w:rPr>
          <w:rFonts w:cs="Tahoma"/>
        </w:rPr>
        <w:t xml:space="preserve">Con riferimento alle operazioni </w:t>
      </w:r>
      <w:r w:rsidRPr="00412939">
        <w:rPr>
          <w:rFonts w:cs="Tahoma"/>
          <w:b/>
          <w:bCs/>
        </w:rPr>
        <w:t>effettuate a partire dal 1° gennaio 2022</w:t>
      </w:r>
      <w:r w:rsidRPr="00412939">
        <w:rPr>
          <w:rFonts w:cs="Tahoma"/>
        </w:rPr>
        <w:t>, i dati</w:t>
      </w:r>
      <w:r w:rsidR="00A72219">
        <w:rPr>
          <w:rFonts w:cs="Tahoma"/>
        </w:rPr>
        <w:t xml:space="preserve"> delle </w:t>
      </w:r>
      <w:r w:rsidR="00A72219" w:rsidRPr="00543EFE">
        <w:rPr>
          <w:rFonts w:cs="Tahoma"/>
          <w:b/>
          <w:bCs/>
        </w:rPr>
        <w:t>operazioni attive</w:t>
      </w:r>
      <w:r w:rsidR="00A72219">
        <w:rPr>
          <w:rFonts w:cs="Tahoma"/>
        </w:rPr>
        <w:t xml:space="preserve"> (cessioni di beni e servizi resi verso controparti estere) vanno</w:t>
      </w:r>
      <w:r w:rsidRPr="00412939">
        <w:rPr>
          <w:rFonts w:cs="Tahoma"/>
        </w:rPr>
        <w:t xml:space="preserve"> trasmessi telematicamente </w:t>
      </w:r>
      <w:r w:rsidRPr="00412939">
        <w:rPr>
          <w:rFonts w:cs="Tahoma"/>
          <w:b/>
          <w:bCs/>
        </w:rPr>
        <w:t>utilizzando il Sistema di interscambio</w:t>
      </w:r>
      <w:r w:rsidRPr="00A72219">
        <w:rPr>
          <w:rFonts w:cs="Tahoma"/>
        </w:rPr>
        <w:t xml:space="preserve"> </w:t>
      </w:r>
      <w:r w:rsidRPr="00412939">
        <w:rPr>
          <w:rFonts w:cs="Tahoma"/>
        </w:rPr>
        <w:t xml:space="preserve">secondo il formato della </w:t>
      </w:r>
      <w:r w:rsidRPr="00412939">
        <w:rPr>
          <w:rFonts w:cs="Tahoma"/>
          <w:b/>
          <w:bCs/>
        </w:rPr>
        <w:t>fatturazione elettronica</w:t>
      </w:r>
      <w:r w:rsidRPr="00412939">
        <w:rPr>
          <w:rFonts w:cs="Tahoma"/>
        </w:rPr>
        <w:t>.</w:t>
      </w:r>
    </w:p>
    <w:p w14:paraId="2AC95407" w14:textId="1C2CEE0D" w:rsidR="00412939" w:rsidRPr="00412939" w:rsidRDefault="00A72219" w:rsidP="00412939">
      <w:pPr>
        <w:spacing w:line="360" w:lineRule="auto"/>
        <w:jc w:val="both"/>
        <w:rPr>
          <w:rFonts w:cs="Tahoma"/>
        </w:rPr>
      </w:pPr>
      <w:r>
        <w:rPr>
          <w:rFonts w:cs="Tahoma"/>
        </w:rPr>
        <w:t>In particolare, c</w:t>
      </w:r>
      <w:r w:rsidR="00412939" w:rsidRPr="00412939">
        <w:rPr>
          <w:rFonts w:cs="Tahoma"/>
        </w:rPr>
        <w:t>on riferimento alle medesime operazioni:</w:t>
      </w:r>
    </w:p>
    <w:p w14:paraId="324FF272" w14:textId="14699418" w:rsidR="00412939" w:rsidRPr="000F043C" w:rsidRDefault="00412939" w:rsidP="00351264">
      <w:pPr>
        <w:pStyle w:val="Paragrafoelenco"/>
        <w:numPr>
          <w:ilvl w:val="0"/>
          <w:numId w:val="28"/>
        </w:numPr>
        <w:spacing w:line="360" w:lineRule="auto"/>
        <w:jc w:val="both"/>
        <w:rPr>
          <w:rFonts w:cs="Tahoma"/>
          <w:strike/>
        </w:rPr>
      </w:pPr>
      <w:r w:rsidRPr="00A72219">
        <w:rPr>
          <w:rFonts w:cs="Tahoma"/>
        </w:rPr>
        <w:t xml:space="preserve">la trasmissione telematica dei dati relativi alle </w:t>
      </w:r>
      <w:r w:rsidRPr="00A72219">
        <w:rPr>
          <w:rFonts w:cs="Tahoma"/>
          <w:b/>
          <w:bCs/>
        </w:rPr>
        <w:t>operazioni svolte nei confronti di soggetti non stabiliti nel territorio dello Stato</w:t>
      </w:r>
      <w:r w:rsidRPr="00A72219">
        <w:rPr>
          <w:rFonts w:cs="Tahoma"/>
        </w:rPr>
        <w:t xml:space="preserve"> </w:t>
      </w:r>
      <w:r w:rsidR="00A72219">
        <w:rPr>
          <w:rFonts w:cs="Tahoma"/>
        </w:rPr>
        <w:t xml:space="preserve">va </w:t>
      </w:r>
      <w:r w:rsidRPr="00A72219">
        <w:rPr>
          <w:rFonts w:cs="Tahoma"/>
        </w:rPr>
        <w:t>effettuata</w:t>
      </w:r>
      <w:r w:rsidRPr="00A72219">
        <w:rPr>
          <w:rFonts w:cs="Tahoma"/>
          <w:b/>
          <w:bCs/>
        </w:rPr>
        <w:t xml:space="preserve"> entro i termini di emissione delle fatture</w:t>
      </w:r>
      <w:r w:rsidRPr="006F03C5">
        <w:rPr>
          <w:rFonts w:cs="Tahoma"/>
        </w:rPr>
        <w:t xml:space="preserve"> </w:t>
      </w:r>
      <w:r w:rsidRPr="00A72219">
        <w:rPr>
          <w:rFonts w:cs="Tahoma"/>
        </w:rPr>
        <w:t>o dei documenti che ne certificano i corrispettivi</w:t>
      </w:r>
      <w:r w:rsidR="00A72219">
        <w:rPr>
          <w:rFonts w:cs="Tahoma"/>
        </w:rPr>
        <w:t>.</w:t>
      </w:r>
    </w:p>
    <w:tbl>
      <w:tblPr>
        <w:tblStyle w:val="Grigliatabella"/>
        <w:tblW w:w="0" w:type="auto"/>
        <w:tblLook w:val="04A0" w:firstRow="1" w:lastRow="0" w:firstColumn="1" w:lastColumn="0" w:noHBand="0" w:noVBand="1"/>
      </w:tblPr>
      <w:tblGrid>
        <w:gridCol w:w="9628"/>
      </w:tblGrid>
      <w:tr w:rsidR="000F043C" w14:paraId="018C4301" w14:textId="77777777" w:rsidTr="000F043C">
        <w:tc>
          <w:tcPr>
            <w:tcW w:w="9778" w:type="dxa"/>
          </w:tcPr>
          <w:p w14:paraId="518B2263" w14:textId="77777777" w:rsidR="000F043C" w:rsidRPr="000F043C" w:rsidRDefault="000F043C" w:rsidP="009850F8">
            <w:pPr>
              <w:spacing w:before="60" w:after="60" w:line="326" w:lineRule="auto"/>
              <w:jc w:val="both"/>
              <w:rPr>
                <w:rFonts w:cs="Tahoma"/>
                <w:i/>
                <w:iCs/>
              </w:rPr>
            </w:pPr>
            <w:r w:rsidRPr="000F043C">
              <w:rPr>
                <w:rFonts w:cs="Tahoma"/>
                <w:i/>
                <w:iCs/>
              </w:rPr>
              <w:t xml:space="preserve">3-bis. I soggetti passivi di cui al comma 3 trasmettono telematicamente all'Agenzia delle entrate </w:t>
            </w:r>
            <w:r w:rsidRPr="000F043C">
              <w:rPr>
                <w:rFonts w:cs="Tahoma"/>
                <w:b/>
                <w:bCs/>
                <w:i/>
                <w:iCs/>
              </w:rPr>
              <w:t>i dati relativi alle operazioni di cessione di beni e di prestazione di servizi</w:t>
            </w:r>
            <w:r w:rsidRPr="000F043C">
              <w:rPr>
                <w:rFonts w:cs="Tahoma"/>
                <w:i/>
                <w:iCs/>
              </w:rPr>
              <w:t xml:space="preserve"> </w:t>
            </w:r>
            <w:r w:rsidRPr="000F043C">
              <w:rPr>
                <w:rFonts w:cs="Tahoma"/>
                <w:b/>
                <w:bCs/>
                <w:i/>
                <w:iCs/>
              </w:rPr>
              <w:t>effettuate</w:t>
            </w:r>
            <w:r w:rsidRPr="000F043C">
              <w:rPr>
                <w:rFonts w:cs="Tahoma"/>
                <w:i/>
                <w:iCs/>
              </w:rPr>
              <w:t xml:space="preserve"> e ricevute </w:t>
            </w:r>
            <w:r w:rsidRPr="000F043C">
              <w:rPr>
                <w:rFonts w:cs="Tahoma"/>
                <w:b/>
                <w:bCs/>
                <w:i/>
                <w:iCs/>
              </w:rPr>
              <w:t xml:space="preserve">verso </w:t>
            </w:r>
            <w:r w:rsidRPr="000F043C">
              <w:rPr>
                <w:rFonts w:cs="Tahoma"/>
                <w:i/>
                <w:iCs/>
              </w:rPr>
              <w:t xml:space="preserve">e da </w:t>
            </w:r>
            <w:r w:rsidRPr="000F043C">
              <w:rPr>
                <w:rFonts w:cs="Tahoma"/>
                <w:b/>
                <w:bCs/>
                <w:i/>
                <w:iCs/>
              </w:rPr>
              <w:t>soggetti non stabiliti nel territorio dello Stato</w:t>
            </w:r>
            <w:r w:rsidRPr="000F043C">
              <w:rPr>
                <w:rFonts w:cs="Tahoma"/>
                <w:i/>
                <w:iCs/>
              </w:rPr>
              <w:t xml:space="preserve">, </w:t>
            </w:r>
            <w:r w:rsidRPr="000F043C">
              <w:rPr>
                <w:rFonts w:cs="Tahoma"/>
                <w:b/>
                <w:bCs/>
                <w:i/>
                <w:iCs/>
              </w:rPr>
              <w:t>salvo</w:t>
            </w:r>
            <w:r w:rsidRPr="000F043C">
              <w:rPr>
                <w:rFonts w:cs="Tahoma"/>
                <w:i/>
                <w:iCs/>
              </w:rPr>
              <w:t xml:space="preserve"> quelle per le quali è stata </w:t>
            </w:r>
            <w:r w:rsidRPr="000F043C">
              <w:rPr>
                <w:rFonts w:cs="Tahoma"/>
                <w:b/>
                <w:bCs/>
                <w:i/>
                <w:iCs/>
              </w:rPr>
              <w:t>emessa una bolletta doganale</w:t>
            </w:r>
            <w:r w:rsidRPr="000F043C">
              <w:rPr>
                <w:rFonts w:cs="Tahoma"/>
                <w:i/>
                <w:iCs/>
              </w:rPr>
              <w:t xml:space="preserve"> e quelle per le quali siano state emesse o ricevute fatture elettroniche secondo le modalità indicate nel comma 3. La trasmissione telematica è effettuata trimestralmente entro la fine del mese successivo al trimestre di riferimento.</w:t>
            </w:r>
          </w:p>
          <w:p w14:paraId="61B30B60" w14:textId="77777777" w:rsidR="000F043C" w:rsidRPr="000F043C" w:rsidRDefault="000F043C" w:rsidP="009850F8">
            <w:pPr>
              <w:spacing w:before="60" w:after="60" w:line="326" w:lineRule="auto"/>
              <w:jc w:val="both"/>
              <w:rPr>
                <w:rFonts w:cs="Tahoma"/>
                <w:i/>
                <w:iCs/>
              </w:rPr>
            </w:pPr>
            <w:r w:rsidRPr="000F043C">
              <w:rPr>
                <w:rFonts w:cs="Tahoma"/>
                <w:i/>
                <w:iCs/>
              </w:rPr>
              <w:t xml:space="preserve">Con riferimento alle </w:t>
            </w:r>
            <w:r w:rsidRPr="000F043C">
              <w:rPr>
                <w:rFonts w:cs="Tahoma"/>
                <w:b/>
                <w:bCs/>
                <w:i/>
                <w:iCs/>
              </w:rPr>
              <w:t>operazioni effettuate a partire dal 1° gennaio 2022</w:t>
            </w:r>
            <w:r w:rsidRPr="000F043C">
              <w:rPr>
                <w:rFonts w:cs="Tahoma"/>
                <w:i/>
                <w:iCs/>
              </w:rPr>
              <w:t>, i dati di cui al primo periodo sono trasmessi telematicamente utilizzando il Sistema di interscambio secondo il formato di cui al comma 2.</w:t>
            </w:r>
            <w:r w:rsidRPr="000F043C">
              <w:t xml:space="preserve"> </w:t>
            </w:r>
            <w:r w:rsidRPr="000F043C">
              <w:rPr>
                <w:rFonts w:cs="Tahoma"/>
                <w:b/>
                <w:bCs/>
                <w:i/>
                <w:iCs/>
              </w:rPr>
              <w:t>Con riferimento alle medesime operazioni</w:t>
            </w:r>
            <w:r w:rsidRPr="000F043C">
              <w:rPr>
                <w:rFonts w:cs="Tahoma"/>
                <w:i/>
                <w:iCs/>
              </w:rPr>
              <w:t>:</w:t>
            </w:r>
          </w:p>
          <w:p w14:paraId="2CC852CB" w14:textId="77777777" w:rsidR="000F043C" w:rsidRPr="000F043C" w:rsidRDefault="000F043C" w:rsidP="009850F8">
            <w:pPr>
              <w:spacing w:before="60" w:after="60" w:line="326" w:lineRule="auto"/>
              <w:jc w:val="both"/>
              <w:rPr>
                <w:rFonts w:cs="Tahoma"/>
                <w:i/>
                <w:iCs/>
              </w:rPr>
            </w:pPr>
            <w:r w:rsidRPr="000F043C">
              <w:rPr>
                <w:rFonts w:cs="Tahoma"/>
                <w:i/>
                <w:iCs/>
              </w:rPr>
              <w:t xml:space="preserve">a) la trasmissione telematica dei dati relativi alle </w:t>
            </w:r>
            <w:r w:rsidRPr="000F043C">
              <w:rPr>
                <w:rFonts w:cs="Tahoma"/>
                <w:b/>
                <w:bCs/>
                <w:i/>
                <w:iCs/>
              </w:rPr>
              <w:t>operazioni svolte nei confronti di soggetti non stabiliti nel territorio dello Stato è effettuata entro i termini di emissione delle fatture</w:t>
            </w:r>
            <w:r w:rsidRPr="000F043C">
              <w:rPr>
                <w:rFonts w:cs="Tahoma"/>
                <w:i/>
                <w:iCs/>
              </w:rPr>
              <w:t xml:space="preserve"> o dei documenti che ne certificano i corrispettivi.</w:t>
            </w:r>
          </w:p>
          <w:p w14:paraId="1C1D0553" w14:textId="77777777" w:rsidR="000F043C" w:rsidRPr="000F043C" w:rsidRDefault="000F043C" w:rsidP="009850F8">
            <w:pPr>
              <w:spacing w:before="60" w:after="60" w:line="326" w:lineRule="auto"/>
              <w:jc w:val="both"/>
              <w:rPr>
                <w:i/>
                <w:iCs/>
              </w:rPr>
            </w:pPr>
            <w:r w:rsidRPr="000F043C">
              <w:rPr>
                <w:i/>
                <w:iCs/>
              </w:rPr>
              <w:t>…omissis…</w:t>
            </w:r>
          </w:p>
          <w:p w14:paraId="428BA02A" w14:textId="69AEF987" w:rsidR="000F043C" w:rsidRPr="000F043C" w:rsidRDefault="000F043C" w:rsidP="009850F8">
            <w:pPr>
              <w:spacing w:before="60" w:after="60" w:line="326" w:lineRule="auto"/>
              <w:jc w:val="both"/>
            </w:pPr>
            <w:r w:rsidRPr="000F043C">
              <w:t xml:space="preserve">Articolo 1, comma 3-bis, </w:t>
            </w:r>
            <w:proofErr w:type="spellStart"/>
            <w:r w:rsidRPr="000F043C">
              <w:t>D.Lgs.</w:t>
            </w:r>
            <w:proofErr w:type="spellEnd"/>
            <w:r w:rsidRPr="000F043C">
              <w:t xml:space="preserve"> 127/2015</w:t>
            </w:r>
          </w:p>
        </w:tc>
      </w:tr>
    </w:tbl>
    <w:p w14:paraId="2E4B5985" w14:textId="77777777" w:rsidR="009974D8" w:rsidRDefault="009974D8" w:rsidP="00155790">
      <w:pPr>
        <w:spacing w:line="360" w:lineRule="auto"/>
        <w:jc w:val="both"/>
        <w:rPr>
          <w:rFonts w:cs="Tahoma"/>
        </w:rPr>
      </w:pPr>
    </w:p>
    <w:p w14:paraId="4DA7196B" w14:textId="46365AEF" w:rsidR="00155790" w:rsidRPr="00155790" w:rsidRDefault="00155790" w:rsidP="00155790">
      <w:pPr>
        <w:spacing w:line="360" w:lineRule="auto"/>
        <w:jc w:val="both"/>
        <w:rPr>
          <w:rFonts w:cs="Tahoma"/>
        </w:rPr>
      </w:pPr>
      <w:r w:rsidRPr="00155790">
        <w:rPr>
          <w:rFonts w:cs="Tahoma"/>
        </w:rPr>
        <w:lastRenderedPageBreak/>
        <w:t>I dati relativi a</w:t>
      </w:r>
      <w:r>
        <w:rPr>
          <w:rFonts w:cs="Tahoma"/>
        </w:rPr>
        <w:t>lle</w:t>
      </w:r>
      <w:r w:rsidRPr="00155790">
        <w:rPr>
          <w:rFonts w:cs="Tahoma"/>
        </w:rPr>
        <w:t xml:space="preserve"> operazioni </w:t>
      </w:r>
      <w:r>
        <w:rPr>
          <w:rFonts w:cs="Tahoma"/>
        </w:rPr>
        <w:t xml:space="preserve">effettuate verso </w:t>
      </w:r>
      <w:r w:rsidRPr="00155790">
        <w:rPr>
          <w:rFonts w:cs="Tahoma"/>
        </w:rPr>
        <w:t xml:space="preserve">soggetti </w:t>
      </w:r>
      <w:r w:rsidRPr="00155790">
        <w:rPr>
          <w:rFonts w:cs="Tahoma"/>
          <w:b/>
          <w:bCs/>
        </w:rPr>
        <w:t>non stabiliti in Italia</w:t>
      </w:r>
      <w:r w:rsidRPr="00155790">
        <w:rPr>
          <w:rFonts w:cs="Tahoma"/>
        </w:rPr>
        <w:t xml:space="preserve"> </w:t>
      </w:r>
      <w:r>
        <w:rPr>
          <w:rFonts w:cs="Tahoma"/>
        </w:rPr>
        <w:t xml:space="preserve">vanno, pertanto, </w:t>
      </w:r>
      <w:r w:rsidRPr="00155790">
        <w:rPr>
          <w:rFonts w:cs="Tahoma"/>
          <w:b/>
          <w:bCs/>
        </w:rPr>
        <w:t xml:space="preserve">rappresentati e trasmessi nel formato XML </w:t>
      </w:r>
      <w:r w:rsidRPr="00155790">
        <w:rPr>
          <w:rFonts w:cs="Tahoma"/>
        </w:rPr>
        <w:t xml:space="preserve">(eXtensible Markup Language), </w:t>
      </w:r>
      <w:r w:rsidRPr="00155790">
        <w:rPr>
          <w:rFonts w:cs="Tahoma"/>
          <w:b/>
          <w:bCs/>
        </w:rPr>
        <w:t>della fattura elettronica ordinaria</w:t>
      </w:r>
      <w:r w:rsidRPr="00155790">
        <w:rPr>
          <w:rFonts w:cs="Tahoma"/>
        </w:rPr>
        <w:t>.</w:t>
      </w:r>
    </w:p>
    <w:p w14:paraId="1E8700C7" w14:textId="7DC32008" w:rsidR="00155790" w:rsidRPr="00155790" w:rsidRDefault="00155790" w:rsidP="00155790">
      <w:pPr>
        <w:spacing w:line="360" w:lineRule="auto"/>
        <w:jc w:val="both"/>
        <w:rPr>
          <w:rFonts w:cs="Tahoma"/>
        </w:rPr>
      </w:pPr>
      <w:r w:rsidRPr="00155790">
        <w:rPr>
          <w:rFonts w:cs="Tahoma"/>
        </w:rPr>
        <w:t xml:space="preserve">Esclusivamente </w:t>
      </w:r>
      <w:r w:rsidRPr="00155790">
        <w:rPr>
          <w:rFonts w:cs="Tahoma"/>
          <w:b/>
          <w:bCs/>
        </w:rPr>
        <w:t>per i dati delle operazioni attive</w:t>
      </w:r>
      <w:r w:rsidRPr="00155790">
        <w:rPr>
          <w:rFonts w:cs="Tahoma"/>
        </w:rPr>
        <w:t>, verso soggetti non stabiliti in Italia, l’elemento &lt;</w:t>
      </w:r>
      <w:proofErr w:type="spellStart"/>
      <w:r w:rsidRPr="00155790">
        <w:rPr>
          <w:rFonts w:cs="Tahoma"/>
          <w:b/>
          <w:bCs/>
        </w:rPr>
        <w:t>CodiceDestinatario</w:t>
      </w:r>
      <w:proofErr w:type="spellEnd"/>
      <w:r w:rsidRPr="00155790">
        <w:rPr>
          <w:rFonts w:cs="Tahoma"/>
        </w:rPr>
        <w:t>&gt; andrà valorizzato con</w:t>
      </w:r>
      <w:r w:rsidR="000F6716">
        <w:rPr>
          <w:rFonts w:cs="Tahoma"/>
        </w:rPr>
        <w:t xml:space="preserve"> un valore convenzionale</w:t>
      </w:r>
      <w:r w:rsidRPr="00155790">
        <w:rPr>
          <w:rFonts w:cs="Tahoma"/>
        </w:rPr>
        <w:t xml:space="preserve"> “</w:t>
      </w:r>
      <w:r w:rsidRPr="00155790">
        <w:rPr>
          <w:rFonts w:cs="Tahoma"/>
          <w:b/>
          <w:bCs/>
        </w:rPr>
        <w:t>XXXXXXX</w:t>
      </w:r>
      <w:r w:rsidRPr="00155790">
        <w:rPr>
          <w:rFonts w:cs="Tahoma"/>
        </w:rPr>
        <w:t>”.</w:t>
      </w:r>
    </w:p>
    <w:p w14:paraId="3C35A324" w14:textId="77777777" w:rsidR="00155790" w:rsidRPr="00155790" w:rsidRDefault="00155790" w:rsidP="00155790">
      <w:pPr>
        <w:spacing w:line="360" w:lineRule="auto"/>
        <w:jc w:val="both"/>
        <w:rPr>
          <w:rFonts w:cs="Tahoma"/>
        </w:rPr>
      </w:pPr>
      <w:r w:rsidRPr="00155790">
        <w:rPr>
          <w:rFonts w:cs="Tahoma"/>
        </w:rPr>
        <w:t xml:space="preserve">Il Cedente/Prestatore italiano </w:t>
      </w:r>
      <w:r w:rsidRPr="00155790">
        <w:rPr>
          <w:rFonts w:cs="Tahoma"/>
          <w:b/>
          <w:bCs/>
        </w:rPr>
        <w:t xml:space="preserve">entro i termini di emissione delle fatture </w:t>
      </w:r>
      <w:r w:rsidRPr="00155790">
        <w:rPr>
          <w:rFonts w:cs="Tahoma"/>
        </w:rPr>
        <w:t>o dei documenti che ne certificano i corrispettivi, trasmette al Sistema di Interscambio (SdI) il file XML predisposto per la comunicazione dei dati.</w:t>
      </w:r>
    </w:p>
    <w:p w14:paraId="2B1DA4E1" w14:textId="2193C108" w:rsidR="0032187E" w:rsidRDefault="0032187E" w:rsidP="00155790">
      <w:pPr>
        <w:spacing w:line="360" w:lineRule="auto"/>
        <w:jc w:val="both"/>
        <w:rPr>
          <w:rFonts w:cs="Tahoma"/>
        </w:rPr>
      </w:pPr>
      <w:r>
        <w:rPr>
          <w:rFonts w:cs="Tahoma"/>
        </w:rPr>
        <w:t>Con il</w:t>
      </w:r>
      <w:r w:rsidR="0099555A">
        <w:rPr>
          <w:rFonts w:cs="Tahoma"/>
        </w:rPr>
        <w:t xml:space="preserve"> provvedimento </w:t>
      </w:r>
      <w:r w:rsidR="0099555A" w:rsidRPr="0099555A">
        <w:rPr>
          <w:rFonts w:cs="Tahoma"/>
          <w:b/>
          <w:bCs/>
        </w:rPr>
        <w:t>Prot. n. 293384/2021</w:t>
      </w:r>
      <w:r w:rsidR="0099555A">
        <w:rPr>
          <w:rFonts w:cs="Tahoma"/>
        </w:rPr>
        <w:t xml:space="preserve"> </w:t>
      </w:r>
      <w:r w:rsidR="0099555A" w:rsidRPr="0032187E">
        <w:rPr>
          <w:rFonts w:cs="Tahoma"/>
          <w:b/>
          <w:bCs/>
        </w:rPr>
        <w:t>del 28 ottobre</w:t>
      </w:r>
      <w:r w:rsidRPr="0032187E">
        <w:rPr>
          <w:rFonts w:cs="Tahoma"/>
          <w:b/>
          <w:bCs/>
        </w:rPr>
        <w:t xml:space="preserve"> 2021 </w:t>
      </w:r>
      <w:r>
        <w:rPr>
          <w:rFonts w:cs="Tahoma"/>
        </w:rPr>
        <w:t xml:space="preserve">sono state </w:t>
      </w:r>
      <w:r w:rsidRPr="001D238E">
        <w:rPr>
          <w:rFonts w:cs="Tahoma"/>
          <w:b/>
          <w:bCs/>
        </w:rPr>
        <w:t>adeguate le regole tecniche</w:t>
      </w:r>
      <w:r w:rsidRPr="0032187E">
        <w:rPr>
          <w:rFonts w:cs="Tahoma"/>
        </w:rPr>
        <w:t xml:space="preserve"> per la trasmissione dei dati delle operazioni transfrontaliere alle disposizioni normative </w:t>
      </w:r>
      <w:r>
        <w:rPr>
          <w:rFonts w:cs="Tahoma"/>
        </w:rPr>
        <w:t xml:space="preserve">sopra richiamate (nuove specifiche tecniche, </w:t>
      </w:r>
      <w:r w:rsidRPr="0032187E">
        <w:rPr>
          <w:rFonts w:cs="Tahoma"/>
          <w:b/>
          <w:bCs/>
        </w:rPr>
        <w:t>versione 1.7 in vigore dal 1° gennaio 2022</w:t>
      </w:r>
      <w:r>
        <w:rPr>
          <w:rFonts w:cs="Tahoma"/>
        </w:rPr>
        <w:t>).</w:t>
      </w:r>
    </w:p>
    <w:p w14:paraId="072C5196" w14:textId="77777777" w:rsidR="0032187E" w:rsidRDefault="0032187E" w:rsidP="00155790">
      <w:pPr>
        <w:spacing w:line="360" w:lineRule="auto"/>
        <w:jc w:val="both"/>
        <w:rPr>
          <w:rFonts w:cs="Tahoma"/>
        </w:rPr>
      </w:pPr>
      <w:r>
        <w:rPr>
          <w:rFonts w:cs="Tahoma"/>
        </w:rPr>
        <w:t xml:space="preserve">Il provvedimento, in linea con le nuove disposizioni dell’esterometro, ribadisce che </w:t>
      </w:r>
      <w:r w:rsidRPr="0032187E">
        <w:rPr>
          <w:rFonts w:cs="Tahoma"/>
        </w:rPr>
        <w:t xml:space="preserve">i dati delle operazioni transfrontaliere </w:t>
      </w:r>
      <w:r>
        <w:rPr>
          <w:rFonts w:cs="Tahoma"/>
        </w:rPr>
        <w:t xml:space="preserve">vanno </w:t>
      </w:r>
      <w:r w:rsidRPr="0032187E">
        <w:rPr>
          <w:rFonts w:cs="Tahoma"/>
        </w:rPr>
        <w:t xml:space="preserve">trasmessi </w:t>
      </w:r>
      <w:r w:rsidRPr="0032187E">
        <w:rPr>
          <w:rFonts w:cs="Tahoma"/>
          <w:b/>
          <w:bCs/>
        </w:rPr>
        <w:t>esclusivamente utilizzando il Sistema di interscambio</w:t>
      </w:r>
      <w:r w:rsidRPr="0032187E">
        <w:rPr>
          <w:rFonts w:cs="Tahoma"/>
        </w:rPr>
        <w:t xml:space="preserve"> e il </w:t>
      </w:r>
      <w:r w:rsidRPr="0032187E">
        <w:rPr>
          <w:rFonts w:cs="Tahoma"/>
          <w:b/>
          <w:bCs/>
        </w:rPr>
        <w:t>formato del file fattura elettronica</w:t>
      </w:r>
      <w:r>
        <w:rPr>
          <w:rFonts w:cs="Tahoma"/>
        </w:rPr>
        <w:t xml:space="preserve">, </w:t>
      </w:r>
      <w:r w:rsidRPr="0032187E">
        <w:rPr>
          <w:rFonts w:cs="Tahoma"/>
        </w:rPr>
        <w:t xml:space="preserve">con </w:t>
      </w:r>
      <w:r w:rsidRPr="0032187E">
        <w:rPr>
          <w:rFonts w:cs="Tahoma"/>
          <w:b/>
          <w:bCs/>
        </w:rPr>
        <w:t>termini differenziati per le operazioni attive e passive</w:t>
      </w:r>
      <w:r w:rsidRPr="0032187E">
        <w:rPr>
          <w:rFonts w:cs="Tahoma"/>
        </w:rPr>
        <w:t>:</w:t>
      </w:r>
    </w:p>
    <w:p w14:paraId="3AE8EF67" w14:textId="77777777" w:rsidR="000F6716" w:rsidRDefault="0032187E" w:rsidP="00351264">
      <w:pPr>
        <w:pStyle w:val="Paragrafoelenco"/>
        <w:numPr>
          <w:ilvl w:val="0"/>
          <w:numId w:val="28"/>
        </w:numPr>
        <w:spacing w:line="360" w:lineRule="auto"/>
        <w:jc w:val="both"/>
        <w:rPr>
          <w:rFonts w:cs="Tahoma"/>
        </w:rPr>
      </w:pPr>
      <w:r w:rsidRPr="0032187E">
        <w:rPr>
          <w:rFonts w:cs="Tahoma"/>
          <w:b/>
          <w:bCs/>
        </w:rPr>
        <w:t>per le prime</w:t>
      </w:r>
      <w:r w:rsidRPr="0032187E">
        <w:rPr>
          <w:rFonts w:cs="Tahoma"/>
        </w:rPr>
        <w:t xml:space="preserve">, la trasmissione è </w:t>
      </w:r>
      <w:r w:rsidRPr="0032187E">
        <w:rPr>
          <w:rFonts w:cs="Tahoma"/>
          <w:b/>
          <w:bCs/>
        </w:rPr>
        <w:t>effettuata entro i termini di emissione delle fatture</w:t>
      </w:r>
      <w:r w:rsidRPr="0032187E">
        <w:rPr>
          <w:rFonts w:cs="Tahoma"/>
        </w:rPr>
        <w:t xml:space="preserve"> o dei documenti che ne certificano i corrispettivi;</w:t>
      </w:r>
    </w:p>
    <w:p w14:paraId="3C611417" w14:textId="153507A8" w:rsidR="0032187E" w:rsidRDefault="0032187E" w:rsidP="00351264">
      <w:pPr>
        <w:pStyle w:val="Paragrafoelenco"/>
        <w:numPr>
          <w:ilvl w:val="0"/>
          <w:numId w:val="28"/>
        </w:numPr>
        <w:spacing w:line="360" w:lineRule="auto"/>
        <w:jc w:val="both"/>
        <w:rPr>
          <w:rFonts w:cs="Tahoma"/>
        </w:rPr>
      </w:pPr>
      <w:r w:rsidRPr="0032187E">
        <w:rPr>
          <w:rFonts w:cs="Tahoma"/>
        </w:rPr>
        <w:t>per le seconde, la trasmissione è effettuata entro il quindicesimo giorno del mese successivo a quello di ricevimento del documento comprovante l'operazione o di effettuazione dell'operazione.</w:t>
      </w:r>
    </w:p>
    <w:p w14:paraId="28CF1841" w14:textId="4FFEC126" w:rsidR="00053E87" w:rsidRPr="00053E87" w:rsidRDefault="00291E09" w:rsidP="00053E87">
      <w:pPr>
        <w:spacing w:line="360" w:lineRule="auto"/>
        <w:jc w:val="both"/>
        <w:rPr>
          <w:rFonts w:cs="Tahoma"/>
        </w:rPr>
      </w:pPr>
      <w:r w:rsidRPr="00291E09">
        <w:rPr>
          <w:rFonts w:cs="Tahoma"/>
        </w:rPr>
        <w:t xml:space="preserve">La comunicazione è </w:t>
      </w:r>
      <w:r w:rsidRPr="001D238E">
        <w:rPr>
          <w:rFonts w:cs="Tahoma"/>
          <w:b/>
          <w:bCs/>
        </w:rPr>
        <w:t>f</w:t>
      </w:r>
      <w:r w:rsidRPr="00291E09">
        <w:rPr>
          <w:rFonts w:cs="Tahoma"/>
          <w:b/>
          <w:bCs/>
        </w:rPr>
        <w:t>acoltativa per tutte le operazioni per le quali è stata emessa una bolletta doganale</w:t>
      </w:r>
      <w:r w:rsidRPr="00291E09">
        <w:rPr>
          <w:rFonts w:cs="Tahoma"/>
        </w:rPr>
        <w:t xml:space="preserve"> e quelle per le quali siano state emesse o ricevute fatture elettroniche secondo le regole stabilite </w:t>
      </w:r>
      <w:bookmarkStart w:id="64" w:name="_Hlk86940388"/>
      <w:r w:rsidRPr="00291E09">
        <w:rPr>
          <w:rFonts w:cs="Tahoma"/>
        </w:rPr>
        <w:t>nei punti precedenti.</w:t>
      </w:r>
    </w:p>
    <w:p w14:paraId="2BE24B8F" w14:textId="174D01D1" w:rsidR="00053E87" w:rsidRPr="00053E87" w:rsidRDefault="00336A22" w:rsidP="00053E87">
      <w:pPr>
        <w:spacing w:line="360" w:lineRule="auto"/>
        <w:jc w:val="both"/>
        <w:rPr>
          <w:rFonts w:cs="Tahoma"/>
        </w:rPr>
      </w:pPr>
      <w:r>
        <w:rPr>
          <w:rFonts w:cs="Tahoma"/>
          <w:noProof/>
        </w:rPr>
        <mc:AlternateContent>
          <mc:Choice Requires="wps">
            <w:drawing>
              <wp:anchor distT="0" distB="0" distL="114300" distR="114300" simplePos="0" relativeHeight="251670016" behindDoc="0" locked="0" layoutInCell="1" allowOverlap="1" wp14:anchorId="5F971A9F" wp14:editId="3C189D08">
                <wp:simplePos x="0" y="0"/>
                <wp:positionH relativeFrom="column">
                  <wp:posOffset>-24130</wp:posOffset>
                </wp:positionH>
                <wp:positionV relativeFrom="paragraph">
                  <wp:posOffset>106680</wp:posOffset>
                </wp:positionV>
                <wp:extent cx="930910" cy="1878965"/>
                <wp:effectExtent l="10160" t="6350" r="11430" b="10160"/>
                <wp:wrapNone/>
                <wp:docPr id="4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87896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039265DA" w14:textId="77777777" w:rsidR="00497F05" w:rsidRDefault="00497F05" w:rsidP="00497F05">
                            <w:pPr>
                              <w:spacing w:before="120" w:after="0"/>
                              <w:rPr>
                                <w:rFonts w:cs="Tahoma"/>
                                <w:b/>
                                <w:bCs/>
                                <w:smallCaps/>
                                <w:color w:val="002060"/>
                                <w:sz w:val="24"/>
                                <w:szCs w:val="24"/>
                              </w:rPr>
                            </w:pPr>
                          </w:p>
                          <w:p w14:paraId="740F6B8B" w14:textId="77777777" w:rsidR="00497F05" w:rsidRDefault="00497F05" w:rsidP="00497F05">
                            <w:pPr>
                              <w:spacing w:before="120" w:after="0"/>
                              <w:rPr>
                                <w:rFonts w:cs="Tahoma"/>
                                <w:b/>
                                <w:bCs/>
                                <w:smallCaps/>
                                <w:color w:val="002060"/>
                                <w:sz w:val="24"/>
                                <w:szCs w:val="24"/>
                              </w:rPr>
                            </w:pPr>
                          </w:p>
                          <w:p w14:paraId="6F6C7567" w14:textId="225A0F73" w:rsidR="00053E87" w:rsidRPr="00497F05" w:rsidRDefault="00053E87" w:rsidP="00497F05">
                            <w:pPr>
                              <w:spacing w:before="120" w:after="0"/>
                              <w:rPr>
                                <w:rFonts w:cs="Tahoma"/>
                                <w:b/>
                                <w:bCs/>
                                <w:smallCaps/>
                                <w:color w:val="002060"/>
                                <w:sz w:val="24"/>
                                <w:szCs w:val="24"/>
                              </w:rPr>
                            </w:pPr>
                            <w:r w:rsidRPr="00497F05">
                              <w:rPr>
                                <w:rFonts w:cs="Tahoma"/>
                                <w:b/>
                                <w:bCs/>
                                <w:smallCaps/>
                                <w:color w:val="002060"/>
                                <w:sz w:val="24"/>
                                <w:szCs w:val="24"/>
                              </w:rPr>
                              <w:t>ricorda</w:t>
                            </w:r>
                          </w:p>
                          <w:p w14:paraId="2EE0DB7E" w14:textId="77777777" w:rsidR="00053E87" w:rsidRPr="00497F05" w:rsidRDefault="00053E87" w:rsidP="00497F05">
                            <w:pPr>
                              <w:spacing w:before="120" w:after="0"/>
                              <w:rPr>
                                <w:rFonts w:cs="Tahoma"/>
                                <w:b/>
                                <w:bCs/>
                                <w:smallCaps/>
                                <w:color w:val="002060"/>
                                <w:sz w:val="24"/>
                                <w:szCs w:val="24"/>
                              </w:rPr>
                            </w:pPr>
                            <w:r w:rsidRPr="00497F05">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1A9F" id="AutoShape 62" o:spid="_x0000_s1033" type="#_x0000_t15" style="position:absolute;left:0;text-align:left;margin-left:-1.9pt;margin-top:8.4pt;width:73.3pt;height:147.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" fillcolor="#c6d9f1 [671]">
                <v:textbox>
                  <w:txbxContent>
                    <w:p w14:paraId="039265DA" w14:textId="77777777" w:rsidR="00497F05" w:rsidRDefault="00497F05" w:rsidP="00497F05">
                      <w:pPr>
                        <w:spacing w:before="120" w:after="0"/>
                        <w:rPr>
                          <w:rFonts w:cs="Tahoma"/>
                          <w:b/>
                          <w:bCs/>
                          <w:smallCaps/>
                          <w:color w:val="002060"/>
                          <w:sz w:val="24"/>
                          <w:szCs w:val="24"/>
                        </w:rPr>
                      </w:pPr>
                    </w:p>
                    <w:p w14:paraId="740F6B8B" w14:textId="77777777" w:rsidR="00497F05" w:rsidRDefault="00497F05" w:rsidP="00497F05">
                      <w:pPr>
                        <w:spacing w:before="120" w:after="0"/>
                        <w:rPr>
                          <w:rFonts w:cs="Tahoma"/>
                          <w:b/>
                          <w:bCs/>
                          <w:smallCaps/>
                          <w:color w:val="002060"/>
                          <w:sz w:val="24"/>
                          <w:szCs w:val="24"/>
                        </w:rPr>
                      </w:pPr>
                    </w:p>
                    <w:p w14:paraId="6F6C7567" w14:textId="225A0F73" w:rsidR="00053E87" w:rsidRPr="00497F05" w:rsidRDefault="00053E87" w:rsidP="00497F05">
                      <w:pPr>
                        <w:spacing w:before="120" w:after="0"/>
                        <w:rPr>
                          <w:rFonts w:cs="Tahoma"/>
                          <w:b/>
                          <w:bCs/>
                          <w:smallCaps/>
                          <w:color w:val="002060"/>
                          <w:sz w:val="24"/>
                          <w:szCs w:val="24"/>
                        </w:rPr>
                      </w:pPr>
                      <w:r w:rsidRPr="00497F05">
                        <w:rPr>
                          <w:rFonts w:cs="Tahoma"/>
                          <w:b/>
                          <w:bCs/>
                          <w:smallCaps/>
                          <w:color w:val="002060"/>
                          <w:sz w:val="24"/>
                          <w:szCs w:val="24"/>
                        </w:rPr>
                        <w:t>ricorda</w:t>
                      </w:r>
                    </w:p>
                    <w:p w14:paraId="2EE0DB7E" w14:textId="77777777" w:rsidR="00053E87" w:rsidRPr="00497F05" w:rsidRDefault="00053E87" w:rsidP="00497F05">
                      <w:pPr>
                        <w:spacing w:before="120" w:after="0"/>
                        <w:rPr>
                          <w:rFonts w:cs="Tahoma"/>
                          <w:b/>
                          <w:bCs/>
                          <w:smallCaps/>
                          <w:color w:val="002060"/>
                          <w:sz w:val="24"/>
                          <w:szCs w:val="24"/>
                        </w:rPr>
                      </w:pPr>
                      <w:r w:rsidRPr="00497F05">
                        <w:rPr>
                          <w:rFonts w:cs="Tahoma"/>
                          <w:b/>
                          <w:bCs/>
                          <w:smallCaps/>
                          <w:color w:val="002060"/>
                          <w:sz w:val="24"/>
                          <w:szCs w:val="24"/>
                        </w:rPr>
                        <w:t>che…</w:t>
                      </w:r>
                    </w:p>
                  </w:txbxContent>
                </v:textbox>
              </v:shape>
            </w:pict>
          </mc:Fallback>
        </mc:AlternateContent>
      </w:r>
      <w:r>
        <w:rPr>
          <w:rFonts w:cs="Tahoma"/>
          <w:noProof/>
        </w:rPr>
        <mc:AlternateContent>
          <mc:Choice Requires="wps">
            <w:drawing>
              <wp:anchor distT="0" distB="0" distL="114300" distR="114300" simplePos="0" relativeHeight="251671040" behindDoc="0" locked="0" layoutInCell="1" allowOverlap="1" wp14:anchorId="42E53D46" wp14:editId="16ED47DE">
                <wp:simplePos x="0" y="0"/>
                <wp:positionH relativeFrom="column">
                  <wp:posOffset>1031240</wp:posOffset>
                </wp:positionH>
                <wp:positionV relativeFrom="paragraph">
                  <wp:posOffset>106680</wp:posOffset>
                </wp:positionV>
                <wp:extent cx="5219700" cy="1898015"/>
                <wp:effectExtent l="0" t="0" r="0" b="6985"/>
                <wp:wrapNone/>
                <wp:docPr id="41"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89801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A176A" w14:textId="7C7B1618" w:rsidR="00053E87" w:rsidRPr="009974D8" w:rsidRDefault="00053E87" w:rsidP="00053E87">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Con riferimento alle </w:t>
                            </w:r>
                            <w:r w:rsidRPr="009974D8">
                              <w:rPr>
                                <w:bCs/>
                                <w:color w:val="000000" w:themeColor="text1"/>
                                <w:szCs w:val="20"/>
                                <w14:textOutline w14:w="0" w14:cap="flat" w14:cmpd="sng" w14:algn="ctr">
                                  <w14:noFill/>
                                  <w14:prstDash w14:val="solid"/>
                                  <w14:round/>
                                </w14:textOutline>
                              </w:rPr>
                              <w:t>bollette doganali</w:t>
                            </w:r>
                            <w:r w:rsidRPr="009974D8">
                              <w:rPr>
                                <w:color w:val="000000" w:themeColor="text1"/>
                                <w:szCs w:val="20"/>
                                <w14:textOutline w14:w="0" w14:cap="flat" w14:cmpd="sng" w14:algn="ctr">
                                  <w14:noFill/>
                                  <w14:prstDash w14:val="solid"/>
                                  <w14:round/>
                                </w14:textOutline>
                              </w:rPr>
                              <w:t xml:space="preserve">, le nuove specifiche tecniche (versione 1.7) stabiliscono quanto segue: </w:t>
                            </w:r>
                            <w:r w:rsidR="00034773" w:rsidRPr="009974D8">
                              <w:rPr>
                                <w:color w:val="000000" w:themeColor="text1"/>
                                <w:szCs w:val="20"/>
                                <w14:textOutline w14:w="0" w14:cap="flat" w14:cmpd="sng" w14:algn="ctr">
                                  <w14:noFill/>
                                  <w14:prstDash w14:val="solid"/>
                                  <w14:round/>
                                </w14:textOutline>
                              </w:rPr>
                              <w:t>“</w:t>
                            </w:r>
                            <w:r w:rsidRPr="009974D8">
                              <w:rPr>
                                <w:i/>
                                <w:iCs/>
                                <w:color w:val="000000" w:themeColor="text1"/>
                                <w:szCs w:val="20"/>
                                <w14:textOutline w14:w="0" w14:cap="flat" w14:cmpd="sng" w14:algn="ctr">
                                  <w14:noFill/>
                                  <w14:prstDash w14:val="solid"/>
                                  <w14:round/>
                                </w14:textOutline>
                              </w:rPr>
                              <w:t xml:space="preserve">la comunicazione dei dati delle operazioni attive </w:t>
                            </w:r>
                            <w:r w:rsidRPr="009974D8">
                              <w:rPr>
                                <w:bCs/>
                                <w:i/>
                                <w:iCs/>
                                <w:color w:val="000000" w:themeColor="text1"/>
                                <w:szCs w:val="20"/>
                                <w14:textOutline w14:w="0" w14:cap="flat" w14:cmpd="sng" w14:algn="ctr">
                                  <w14:noFill/>
                                  <w14:prstDash w14:val="solid"/>
                                  <w14:round/>
                                </w14:textOutline>
                              </w:rPr>
                              <w:t>non deve essere effettuata</w:t>
                            </w:r>
                            <w:r w:rsidRPr="009974D8">
                              <w:rPr>
                                <w:i/>
                                <w:iCs/>
                                <w:color w:val="000000" w:themeColor="text1"/>
                                <w:szCs w:val="20"/>
                                <w14:textOutline w14:w="0" w14:cap="flat" w14:cmpd="sng" w14:algn="ctr">
                                  <w14:noFill/>
                                  <w14:prstDash w14:val="solid"/>
                                  <w14:round/>
                                </w14:textOutline>
                              </w:rPr>
                              <w:t xml:space="preserve"> se è stata emessa una bolletta doganale</w:t>
                            </w:r>
                            <w:r w:rsidR="00034773" w:rsidRPr="009974D8">
                              <w:rPr>
                                <w:color w:val="000000" w:themeColor="text1"/>
                                <w:szCs w:val="20"/>
                                <w14:textOutline w14:w="0" w14:cap="flat" w14:cmpd="sng" w14:algn="ctr">
                                  <w14:noFill/>
                                  <w14:prstDash w14:val="solid"/>
                                  <w14:round/>
                                </w14:textOutline>
                              </w:rPr>
                              <w:t>”</w:t>
                            </w:r>
                            <w:r w:rsidR="001D238E" w:rsidRPr="009974D8">
                              <w:rPr>
                                <w:color w:val="000000" w:themeColor="text1"/>
                                <w:szCs w:val="20"/>
                                <w14:textOutline w14:w="0" w14:cap="flat" w14:cmpd="sng" w14:algn="ctr">
                                  <w14:noFill/>
                                  <w14:prstDash w14:val="solid"/>
                                  <w14:round/>
                                </w14:textOutline>
                              </w:rPr>
                              <w:t xml:space="preserve"> in apparente contrasto con il provvedimento Prot. n. 293384/2021.</w:t>
                            </w:r>
                          </w:p>
                          <w:p w14:paraId="3C0EFF3A" w14:textId="15165471" w:rsidR="00034773" w:rsidRPr="009974D8" w:rsidRDefault="00034773" w:rsidP="00053E87">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A nostro avviso, </w:t>
                            </w:r>
                            <w:r w:rsidRPr="009974D8">
                              <w:rPr>
                                <w:bCs/>
                                <w:color w:val="000000" w:themeColor="text1"/>
                                <w:szCs w:val="20"/>
                                <w14:textOutline w14:w="0" w14:cap="flat" w14:cmpd="sng" w14:algn="ctr">
                                  <w14:noFill/>
                                  <w14:prstDash w14:val="solid"/>
                                  <w14:round/>
                                </w14:textOutline>
                              </w:rPr>
                              <w:t>la comunicazione delle</w:t>
                            </w:r>
                            <w:r w:rsidRPr="009974D8">
                              <w:rPr>
                                <w:color w:val="000000" w:themeColor="text1"/>
                                <w:szCs w:val="20"/>
                                <w14:textOutline w14:w="0" w14:cap="flat" w14:cmpd="sng" w14:algn="ctr">
                                  <w14:noFill/>
                                  <w14:prstDash w14:val="solid"/>
                                  <w14:round/>
                                </w14:textOutline>
                              </w:rPr>
                              <w:t xml:space="preserve"> </w:t>
                            </w:r>
                            <w:r w:rsidRPr="009974D8">
                              <w:rPr>
                                <w:bCs/>
                                <w:color w:val="000000" w:themeColor="text1"/>
                                <w:szCs w:val="20"/>
                                <w14:textOutline w14:w="0" w14:cap="flat" w14:cmpd="sng" w14:algn="ctr">
                                  <w14:noFill/>
                                  <w14:prstDash w14:val="solid"/>
                                  <w14:round/>
                                </w14:textOutline>
                              </w:rPr>
                              <w:t>esportazioni</w:t>
                            </w:r>
                            <w:r w:rsidRPr="009974D8">
                              <w:rPr>
                                <w:color w:val="000000" w:themeColor="text1"/>
                                <w:szCs w:val="20"/>
                                <w14:textOutline w14:w="0" w14:cap="flat" w14:cmpd="sng" w14:algn="ctr">
                                  <w14:noFill/>
                                  <w14:prstDash w14:val="solid"/>
                                  <w14:round/>
                                </w14:textOutline>
                              </w:rPr>
                              <w:t xml:space="preserve"> o delle </w:t>
                            </w:r>
                            <w:r w:rsidRPr="009974D8">
                              <w:rPr>
                                <w:bCs/>
                                <w:color w:val="000000" w:themeColor="text1"/>
                                <w:szCs w:val="20"/>
                                <w14:textOutline w14:w="0" w14:cap="flat" w14:cmpd="sng" w14:algn="ctr">
                                  <w14:noFill/>
                                  <w14:prstDash w14:val="solid"/>
                                  <w14:round/>
                                </w14:textOutline>
                              </w:rPr>
                              <w:t>importazioni con bolletta doganale</w:t>
                            </w:r>
                            <w:r w:rsidRPr="009974D8">
                              <w:rPr>
                                <w:color w:val="000000" w:themeColor="text1"/>
                                <w:szCs w:val="20"/>
                                <w14:textOutline w14:w="0" w14:cap="flat" w14:cmpd="sng" w14:algn="ctr">
                                  <w14:noFill/>
                                  <w14:prstDash w14:val="solid"/>
                                  <w14:round/>
                                </w14:textOutline>
                              </w:rPr>
                              <w:t xml:space="preserve"> </w:t>
                            </w:r>
                            <w:r w:rsidRPr="009974D8">
                              <w:rPr>
                                <w:bCs/>
                                <w:color w:val="000000" w:themeColor="text1"/>
                                <w:szCs w:val="20"/>
                                <w14:textOutline w14:w="0" w14:cap="flat" w14:cmpd="sng" w14:algn="ctr">
                                  <w14:noFill/>
                                  <w14:prstDash w14:val="solid"/>
                                  <w14:round/>
                                </w14:textOutline>
                              </w:rPr>
                              <w:t>resta</w:t>
                            </w:r>
                            <w:r w:rsidRPr="009974D8">
                              <w:rPr>
                                <w:color w:val="000000" w:themeColor="text1"/>
                                <w:szCs w:val="20"/>
                                <w14:textOutline w14:w="0" w14:cap="flat" w14:cmpd="sng" w14:algn="ctr">
                                  <w14:noFill/>
                                  <w14:prstDash w14:val="solid"/>
                                  <w14:round/>
                                </w14:textOutline>
                              </w:rPr>
                              <w:t xml:space="preserve">, al pari delle disposizioni previgenti, </w:t>
                            </w:r>
                            <w:r w:rsidRPr="009974D8">
                              <w:rPr>
                                <w:bCs/>
                                <w:color w:val="000000" w:themeColor="text1"/>
                                <w:szCs w:val="20"/>
                                <w14:textOutline w14:w="0" w14:cap="flat" w14:cmpd="sng" w14:algn="ctr">
                                  <w14:noFill/>
                                  <w14:prstDash w14:val="solid"/>
                                  <w14:round/>
                                </w14:textOutline>
                              </w:rPr>
                              <w:t>una facoltà</w:t>
                            </w:r>
                            <w:r w:rsidRPr="009974D8">
                              <w:rPr>
                                <w:color w:val="000000" w:themeColor="text1"/>
                                <w:szCs w:val="20"/>
                                <w14:textOutline w14:w="0" w14:cap="flat" w14:cmpd="sng" w14:algn="ctr">
                                  <w14:noFill/>
                                  <w14:prstDash w14:val="solid"/>
                                  <w14:round/>
                                </w14:textOutline>
                              </w:rPr>
                              <w:t xml:space="preserve"> del contribuente.</w:t>
                            </w:r>
                          </w:p>
                          <w:p w14:paraId="14B21F56" w14:textId="1068E722" w:rsidR="00034773" w:rsidRPr="009974D8" w:rsidRDefault="00034773" w:rsidP="00053E87">
                            <w:pPr>
                              <w:spacing w:line="360" w:lineRule="auto"/>
                              <w:jc w:val="both"/>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7C25E" w14:textId="77777777" w:rsidR="00034773" w:rsidRPr="009974D8" w:rsidRDefault="00034773" w:rsidP="00053E87">
                            <w:pPr>
                              <w:spacing w:line="36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D1376C" w14:textId="77777777" w:rsidR="00053E87" w:rsidRPr="009974D8" w:rsidRDefault="00053E87" w:rsidP="00053E8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E53D46" id="_x0000_s1034" style="position:absolute;left:0;text-align:left;margin-left:81.2pt;margin-top:8.4pt;width:411pt;height:149.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" fillcolor="#e71224" strokecolor="#e71224" strokeweight=".25mm">
                <v:fill opacity="3341f"/>
                <v:path arrowok="t"/>
                <v:textbox>
                  <w:txbxContent>
                    <w:p w14:paraId="5E2A176A" w14:textId="7C7B1618" w:rsidR="00053E87" w:rsidRPr="009974D8" w:rsidRDefault="00053E87" w:rsidP="00053E87">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Con riferimento alle </w:t>
                      </w:r>
                      <w:r w:rsidRPr="009974D8">
                        <w:rPr>
                          <w:bCs/>
                          <w:color w:val="000000" w:themeColor="text1"/>
                          <w:szCs w:val="20"/>
                          <w14:textOutline w14:w="0" w14:cap="flat" w14:cmpd="sng" w14:algn="ctr">
                            <w14:noFill/>
                            <w14:prstDash w14:val="solid"/>
                            <w14:round/>
                          </w14:textOutline>
                        </w:rPr>
                        <w:t>bollette doganali</w:t>
                      </w:r>
                      <w:r w:rsidRPr="009974D8">
                        <w:rPr>
                          <w:color w:val="000000" w:themeColor="text1"/>
                          <w:szCs w:val="20"/>
                          <w14:textOutline w14:w="0" w14:cap="flat" w14:cmpd="sng" w14:algn="ctr">
                            <w14:noFill/>
                            <w14:prstDash w14:val="solid"/>
                            <w14:round/>
                          </w14:textOutline>
                        </w:rPr>
                        <w:t xml:space="preserve">, le nuove specifiche tecniche (versione 1.7) stabiliscono quanto segue: </w:t>
                      </w:r>
                      <w:r w:rsidR="00034773" w:rsidRPr="009974D8">
                        <w:rPr>
                          <w:color w:val="000000" w:themeColor="text1"/>
                          <w:szCs w:val="20"/>
                          <w14:textOutline w14:w="0" w14:cap="flat" w14:cmpd="sng" w14:algn="ctr">
                            <w14:noFill/>
                            <w14:prstDash w14:val="solid"/>
                            <w14:round/>
                          </w14:textOutline>
                        </w:rPr>
                        <w:t>“</w:t>
                      </w:r>
                      <w:r w:rsidRPr="009974D8">
                        <w:rPr>
                          <w:i/>
                          <w:iCs/>
                          <w:color w:val="000000" w:themeColor="text1"/>
                          <w:szCs w:val="20"/>
                          <w14:textOutline w14:w="0" w14:cap="flat" w14:cmpd="sng" w14:algn="ctr">
                            <w14:noFill/>
                            <w14:prstDash w14:val="solid"/>
                            <w14:round/>
                          </w14:textOutline>
                        </w:rPr>
                        <w:t xml:space="preserve">la comunicazione dei dati delle operazioni attive </w:t>
                      </w:r>
                      <w:r w:rsidRPr="009974D8">
                        <w:rPr>
                          <w:bCs/>
                          <w:i/>
                          <w:iCs/>
                          <w:color w:val="000000" w:themeColor="text1"/>
                          <w:szCs w:val="20"/>
                          <w14:textOutline w14:w="0" w14:cap="flat" w14:cmpd="sng" w14:algn="ctr">
                            <w14:noFill/>
                            <w14:prstDash w14:val="solid"/>
                            <w14:round/>
                          </w14:textOutline>
                        </w:rPr>
                        <w:t>non deve essere effettuata</w:t>
                      </w:r>
                      <w:r w:rsidRPr="009974D8">
                        <w:rPr>
                          <w:i/>
                          <w:iCs/>
                          <w:color w:val="000000" w:themeColor="text1"/>
                          <w:szCs w:val="20"/>
                          <w14:textOutline w14:w="0" w14:cap="flat" w14:cmpd="sng" w14:algn="ctr">
                            <w14:noFill/>
                            <w14:prstDash w14:val="solid"/>
                            <w14:round/>
                          </w14:textOutline>
                        </w:rPr>
                        <w:t xml:space="preserve"> se è stata emessa una bolletta doganale</w:t>
                      </w:r>
                      <w:r w:rsidR="00034773" w:rsidRPr="009974D8">
                        <w:rPr>
                          <w:color w:val="000000" w:themeColor="text1"/>
                          <w:szCs w:val="20"/>
                          <w14:textOutline w14:w="0" w14:cap="flat" w14:cmpd="sng" w14:algn="ctr">
                            <w14:noFill/>
                            <w14:prstDash w14:val="solid"/>
                            <w14:round/>
                          </w14:textOutline>
                        </w:rPr>
                        <w:t>”</w:t>
                      </w:r>
                      <w:r w:rsidR="001D238E" w:rsidRPr="009974D8">
                        <w:rPr>
                          <w:color w:val="000000" w:themeColor="text1"/>
                          <w:szCs w:val="20"/>
                          <w14:textOutline w14:w="0" w14:cap="flat" w14:cmpd="sng" w14:algn="ctr">
                            <w14:noFill/>
                            <w14:prstDash w14:val="solid"/>
                            <w14:round/>
                          </w14:textOutline>
                        </w:rPr>
                        <w:t xml:space="preserve"> in apparente contrasto con il provvedimento Prot. n. 293384/2021.</w:t>
                      </w:r>
                    </w:p>
                    <w:p w14:paraId="3C0EFF3A" w14:textId="15165471" w:rsidR="00034773" w:rsidRPr="009974D8" w:rsidRDefault="00034773" w:rsidP="00053E87">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A nostro avviso, </w:t>
                      </w:r>
                      <w:r w:rsidRPr="009974D8">
                        <w:rPr>
                          <w:bCs/>
                          <w:color w:val="000000" w:themeColor="text1"/>
                          <w:szCs w:val="20"/>
                          <w14:textOutline w14:w="0" w14:cap="flat" w14:cmpd="sng" w14:algn="ctr">
                            <w14:noFill/>
                            <w14:prstDash w14:val="solid"/>
                            <w14:round/>
                          </w14:textOutline>
                        </w:rPr>
                        <w:t>la comunicazione delle</w:t>
                      </w:r>
                      <w:r w:rsidRPr="009974D8">
                        <w:rPr>
                          <w:color w:val="000000" w:themeColor="text1"/>
                          <w:szCs w:val="20"/>
                          <w14:textOutline w14:w="0" w14:cap="flat" w14:cmpd="sng" w14:algn="ctr">
                            <w14:noFill/>
                            <w14:prstDash w14:val="solid"/>
                            <w14:round/>
                          </w14:textOutline>
                        </w:rPr>
                        <w:t xml:space="preserve"> </w:t>
                      </w:r>
                      <w:r w:rsidRPr="009974D8">
                        <w:rPr>
                          <w:bCs/>
                          <w:color w:val="000000" w:themeColor="text1"/>
                          <w:szCs w:val="20"/>
                          <w14:textOutline w14:w="0" w14:cap="flat" w14:cmpd="sng" w14:algn="ctr">
                            <w14:noFill/>
                            <w14:prstDash w14:val="solid"/>
                            <w14:round/>
                          </w14:textOutline>
                        </w:rPr>
                        <w:t>esportazioni</w:t>
                      </w:r>
                      <w:r w:rsidRPr="009974D8">
                        <w:rPr>
                          <w:color w:val="000000" w:themeColor="text1"/>
                          <w:szCs w:val="20"/>
                          <w14:textOutline w14:w="0" w14:cap="flat" w14:cmpd="sng" w14:algn="ctr">
                            <w14:noFill/>
                            <w14:prstDash w14:val="solid"/>
                            <w14:round/>
                          </w14:textOutline>
                        </w:rPr>
                        <w:t xml:space="preserve"> o delle </w:t>
                      </w:r>
                      <w:r w:rsidRPr="009974D8">
                        <w:rPr>
                          <w:bCs/>
                          <w:color w:val="000000" w:themeColor="text1"/>
                          <w:szCs w:val="20"/>
                          <w14:textOutline w14:w="0" w14:cap="flat" w14:cmpd="sng" w14:algn="ctr">
                            <w14:noFill/>
                            <w14:prstDash w14:val="solid"/>
                            <w14:round/>
                          </w14:textOutline>
                        </w:rPr>
                        <w:t>importazioni con bolletta doganale</w:t>
                      </w:r>
                      <w:r w:rsidRPr="009974D8">
                        <w:rPr>
                          <w:color w:val="000000" w:themeColor="text1"/>
                          <w:szCs w:val="20"/>
                          <w14:textOutline w14:w="0" w14:cap="flat" w14:cmpd="sng" w14:algn="ctr">
                            <w14:noFill/>
                            <w14:prstDash w14:val="solid"/>
                            <w14:round/>
                          </w14:textOutline>
                        </w:rPr>
                        <w:t xml:space="preserve"> </w:t>
                      </w:r>
                      <w:r w:rsidRPr="009974D8">
                        <w:rPr>
                          <w:bCs/>
                          <w:color w:val="000000" w:themeColor="text1"/>
                          <w:szCs w:val="20"/>
                          <w14:textOutline w14:w="0" w14:cap="flat" w14:cmpd="sng" w14:algn="ctr">
                            <w14:noFill/>
                            <w14:prstDash w14:val="solid"/>
                            <w14:round/>
                          </w14:textOutline>
                        </w:rPr>
                        <w:t>resta</w:t>
                      </w:r>
                      <w:r w:rsidRPr="009974D8">
                        <w:rPr>
                          <w:color w:val="000000" w:themeColor="text1"/>
                          <w:szCs w:val="20"/>
                          <w14:textOutline w14:w="0" w14:cap="flat" w14:cmpd="sng" w14:algn="ctr">
                            <w14:noFill/>
                            <w14:prstDash w14:val="solid"/>
                            <w14:round/>
                          </w14:textOutline>
                        </w:rPr>
                        <w:t xml:space="preserve">, al pari delle disposizioni previgenti, </w:t>
                      </w:r>
                      <w:r w:rsidRPr="009974D8">
                        <w:rPr>
                          <w:bCs/>
                          <w:color w:val="000000" w:themeColor="text1"/>
                          <w:szCs w:val="20"/>
                          <w14:textOutline w14:w="0" w14:cap="flat" w14:cmpd="sng" w14:algn="ctr">
                            <w14:noFill/>
                            <w14:prstDash w14:val="solid"/>
                            <w14:round/>
                          </w14:textOutline>
                        </w:rPr>
                        <w:t>una facoltà</w:t>
                      </w:r>
                      <w:r w:rsidRPr="009974D8">
                        <w:rPr>
                          <w:color w:val="000000" w:themeColor="text1"/>
                          <w:szCs w:val="20"/>
                          <w14:textOutline w14:w="0" w14:cap="flat" w14:cmpd="sng" w14:algn="ctr">
                            <w14:noFill/>
                            <w14:prstDash w14:val="solid"/>
                            <w14:round/>
                          </w14:textOutline>
                        </w:rPr>
                        <w:t xml:space="preserve"> del contribuente.</w:t>
                      </w:r>
                    </w:p>
                    <w:p w14:paraId="14B21F56" w14:textId="1068E722" w:rsidR="00034773" w:rsidRPr="009974D8" w:rsidRDefault="00034773" w:rsidP="00053E87">
                      <w:pPr>
                        <w:spacing w:line="360" w:lineRule="auto"/>
                        <w:jc w:val="both"/>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7C25E" w14:textId="77777777" w:rsidR="00034773" w:rsidRPr="009974D8" w:rsidRDefault="00034773" w:rsidP="00053E87">
                      <w:pPr>
                        <w:spacing w:line="36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D1376C" w14:textId="77777777" w:rsidR="00053E87" w:rsidRPr="009974D8" w:rsidRDefault="00053E87" w:rsidP="00053E87">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23796D8A" w14:textId="77777777" w:rsidR="00053E87" w:rsidRPr="00053E87" w:rsidRDefault="00053E87" w:rsidP="00053E87">
      <w:pPr>
        <w:spacing w:line="360" w:lineRule="auto"/>
        <w:jc w:val="both"/>
        <w:rPr>
          <w:rFonts w:cs="Tahoma"/>
        </w:rPr>
      </w:pPr>
    </w:p>
    <w:p w14:paraId="65941B4C" w14:textId="6384F847" w:rsidR="006F03C5" w:rsidRDefault="006F03C5" w:rsidP="00A72219">
      <w:pPr>
        <w:spacing w:line="360" w:lineRule="auto"/>
        <w:jc w:val="both"/>
        <w:rPr>
          <w:rFonts w:cs="Tahoma"/>
        </w:rPr>
      </w:pPr>
    </w:p>
    <w:p w14:paraId="7F3595C7" w14:textId="45BFF944" w:rsidR="0001274C" w:rsidRDefault="0001274C" w:rsidP="00A72219">
      <w:pPr>
        <w:spacing w:line="360" w:lineRule="auto"/>
        <w:jc w:val="both"/>
        <w:rPr>
          <w:rFonts w:cs="Tahoma"/>
        </w:rPr>
      </w:pPr>
    </w:p>
    <w:bookmarkEnd w:id="64"/>
    <w:p w14:paraId="70CA76D9" w14:textId="446860C5" w:rsidR="0001274C" w:rsidRDefault="0001274C" w:rsidP="00A72219">
      <w:pPr>
        <w:spacing w:line="360" w:lineRule="auto"/>
        <w:jc w:val="both"/>
        <w:rPr>
          <w:rFonts w:cs="Tahoma"/>
        </w:rPr>
      </w:pPr>
    </w:p>
    <w:p w14:paraId="7355507C" w14:textId="2553A977" w:rsidR="00034773" w:rsidRDefault="00034773" w:rsidP="00A72219">
      <w:pPr>
        <w:spacing w:line="360" w:lineRule="auto"/>
        <w:jc w:val="both"/>
        <w:rPr>
          <w:rFonts w:cs="Tahoma"/>
        </w:rPr>
      </w:pPr>
    </w:p>
    <w:p w14:paraId="1598F820" w14:textId="71AA7C4C" w:rsidR="00D8151D" w:rsidRDefault="00D8151D">
      <w:pPr>
        <w:spacing w:after="0" w:line="240" w:lineRule="auto"/>
        <w:rPr>
          <w:rFonts w:cs="Tahoma"/>
        </w:rPr>
      </w:pPr>
      <w:r>
        <w:rPr>
          <w:rFonts w:cs="Tahoma"/>
        </w:rPr>
        <w:br w:type="page"/>
      </w:r>
    </w:p>
    <w:p w14:paraId="29A5A538" w14:textId="6DF89BA5" w:rsidR="0069213E" w:rsidRDefault="0069213E" w:rsidP="002A640F">
      <w:pPr>
        <w:pStyle w:val="Titolo2"/>
      </w:pPr>
      <w:bookmarkStart w:id="65" w:name="_Toc87446606"/>
      <w:bookmarkStart w:id="66" w:name="_Toc87457880"/>
      <w:r>
        <w:lastRenderedPageBreak/>
        <w:t>2</w:t>
      </w:r>
      <w:r w:rsidRPr="0047453A">
        <w:t xml:space="preserve">.1 </w:t>
      </w:r>
      <w:r>
        <w:t xml:space="preserve">Termini trasmissione </w:t>
      </w:r>
      <w:r w:rsidR="00925CAC">
        <w:t>operazioni attive verso l’estero</w:t>
      </w:r>
      <w:r>
        <w:t xml:space="preserve"> dal 2022</w:t>
      </w:r>
      <w:bookmarkEnd w:id="65"/>
      <w:bookmarkEnd w:id="66"/>
    </w:p>
    <w:p w14:paraId="3049A1FB" w14:textId="3E97F6C2" w:rsidR="0069213E" w:rsidRDefault="00D8151D" w:rsidP="0069213E">
      <w:pPr>
        <w:spacing w:line="360" w:lineRule="auto"/>
        <w:jc w:val="both"/>
        <w:rPr>
          <w:rFonts w:cs="Tahoma"/>
          <w:bCs/>
          <w:szCs w:val="20"/>
        </w:rPr>
      </w:pPr>
      <w:r>
        <w:rPr>
          <w:rFonts w:cs="Tahoma"/>
          <w:bCs/>
          <w:szCs w:val="20"/>
        </w:rPr>
        <w:t xml:space="preserve">Le nuove disposizioni relative alla comunicazione delle operazioni transfrontaliere, con riferimento alle </w:t>
      </w:r>
      <w:r w:rsidRPr="00D8151D">
        <w:rPr>
          <w:rFonts w:cs="Tahoma"/>
          <w:b/>
          <w:szCs w:val="20"/>
        </w:rPr>
        <w:t>operazioni effettuate dal 1° gennaio 2022</w:t>
      </w:r>
      <w:r>
        <w:rPr>
          <w:rFonts w:cs="Tahoma"/>
          <w:bCs/>
          <w:szCs w:val="20"/>
        </w:rPr>
        <w:t xml:space="preserve">, richiedono un’analisi delle </w:t>
      </w:r>
      <w:r w:rsidRPr="00D8151D">
        <w:rPr>
          <w:rFonts w:cs="Tahoma"/>
          <w:b/>
          <w:szCs w:val="20"/>
        </w:rPr>
        <w:t>regole di emissione delle fatture attive</w:t>
      </w:r>
      <w:r>
        <w:rPr>
          <w:rFonts w:cs="Tahoma"/>
          <w:bCs/>
          <w:szCs w:val="20"/>
        </w:rPr>
        <w:t xml:space="preserve"> </w:t>
      </w:r>
      <w:r w:rsidRPr="00376814">
        <w:rPr>
          <w:rFonts w:cs="Tahoma"/>
          <w:b/>
          <w:szCs w:val="20"/>
        </w:rPr>
        <w:t>verso l’estero</w:t>
      </w:r>
      <w:r>
        <w:rPr>
          <w:rFonts w:cs="Tahoma"/>
          <w:bCs/>
          <w:szCs w:val="20"/>
        </w:rPr>
        <w:t xml:space="preserve">. Come più volte ricordato, infatti, </w:t>
      </w:r>
      <w:r w:rsidRPr="00D8151D">
        <w:rPr>
          <w:rFonts w:cs="Tahoma"/>
          <w:bCs/>
          <w:i/>
          <w:iCs/>
          <w:szCs w:val="20"/>
        </w:rPr>
        <w:t xml:space="preserve">la trasmissione è effettuata </w:t>
      </w:r>
      <w:r w:rsidRPr="00376814">
        <w:rPr>
          <w:rFonts w:cs="Tahoma"/>
          <w:b/>
          <w:i/>
          <w:iCs/>
          <w:szCs w:val="20"/>
        </w:rPr>
        <w:t>entro i termini di emissione delle fatture</w:t>
      </w:r>
      <w:r>
        <w:rPr>
          <w:rFonts w:cs="Tahoma"/>
          <w:bCs/>
          <w:szCs w:val="20"/>
        </w:rPr>
        <w:t xml:space="preserve"> utilizza</w:t>
      </w:r>
      <w:r w:rsidR="006E1436">
        <w:rPr>
          <w:rFonts w:cs="Tahoma"/>
          <w:bCs/>
          <w:szCs w:val="20"/>
        </w:rPr>
        <w:t>nd</w:t>
      </w:r>
      <w:r>
        <w:rPr>
          <w:rFonts w:cs="Tahoma"/>
          <w:bCs/>
          <w:szCs w:val="20"/>
        </w:rPr>
        <w:t>o il tracciato XML della fattura elettronica “ordinaria”.</w:t>
      </w:r>
    </w:p>
    <w:p w14:paraId="710A10E3" w14:textId="26A066A7" w:rsidR="00F3686A" w:rsidRPr="00053E87" w:rsidRDefault="00336A22" w:rsidP="00F3686A">
      <w:pPr>
        <w:spacing w:line="360" w:lineRule="auto"/>
        <w:jc w:val="both"/>
        <w:rPr>
          <w:rFonts w:cs="Tahoma"/>
        </w:rPr>
      </w:pPr>
      <w:r>
        <w:rPr>
          <w:rFonts w:cs="Tahoma"/>
          <w:noProof/>
        </w:rPr>
        <mc:AlternateContent>
          <mc:Choice Requires="wps">
            <w:drawing>
              <wp:anchor distT="0" distB="0" distL="114300" distR="114300" simplePos="0" relativeHeight="251673088" behindDoc="0" locked="0" layoutInCell="1" allowOverlap="1" wp14:anchorId="70BC7D38" wp14:editId="54C86390">
                <wp:simplePos x="0" y="0"/>
                <wp:positionH relativeFrom="column">
                  <wp:posOffset>1031240</wp:posOffset>
                </wp:positionH>
                <wp:positionV relativeFrom="paragraph">
                  <wp:posOffset>106680</wp:posOffset>
                </wp:positionV>
                <wp:extent cx="5139690" cy="2985135"/>
                <wp:effectExtent l="0" t="0" r="3810" b="5715"/>
                <wp:wrapNone/>
                <wp:docPr id="40"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9690" cy="298513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34B11" w14:textId="504D3EE2" w:rsidR="00F3686A" w:rsidRPr="009974D8" w:rsidRDefault="00F3686A" w:rsidP="00F3686A">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Il “nuovo” esterometro consiste, di fatto, nell’onere di </w:t>
                            </w:r>
                            <w:r w:rsidRPr="009974D8">
                              <w:rPr>
                                <w:bCs/>
                                <w:color w:val="000000" w:themeColor="text1"/>
                                <w:szCs w:val="20"/>
                                <w14:textOutline w14:w="0" w14:cap="flat" w14:cmpd="sng" w14:algn="ctr">
                                  <w14:noFill/>
                                  <w14:prstDash w14:val="solid"/>
                                  <w14:round/>
                                </w14:textOutline>
                              </w:rPr>
                              <w:t>trasmettere una fattura elettronica allo SdI anche per le</w:t>
                            </w:r>
                            <w:r w:rsidR="003E685F" w:rsidRPr="009974D8">
                              <w:rPr>
                                <w:bCs/>
                                <w:color w:val="000000" w:themeColor="text1"/>
                                <w:szCs w:val="20"/>
                                <w14:textOutline w14:w="0" w14:cap="flat" w14:cmpd="sng" w14:algn="ctr">
                                  <w14:noFill/>
                                  <w14:prstDash w14:val="solid"/>
                                  <w14:round/>
                                </w14:textOutline>
                              </w:rPr>
                              <w:t xml:space="preserve"> singole</w:t>
                            </w:r>
                            <w:r w:rsidRPr="009974D8">
                              <w:rPr>
                                <w:bCs/>
                                <w:color w:val="000000" w:themeColor="text1"/>
                                <w:szCs w:val="20"/>
                                <w14:textOutline w14:w="0" w14:cap="flat" w14:cmpd="sng" w14:algn="ctr">
                                  <w14:noFill/>
                                  <w14:prstDash w14:val="solid"/>
                                  <w14:round/>
                                </w14:textOutline>
                              </w:rPr>
                              <w:t xml:space="preserve"> operazioni (vendite e acquisti) </w:t>
                            </w:r>
                            <w:r w:rsidR="003E685F" w:rsidRPr="009974D8">
                              <w:rPr>
                                <w:bCs/>
                                <w:color w:val="000000" w:themeColor="text1"/>
                                <w:szCs w:val="20"/>
                                <w14:textOutline w14:w="0" w14:cap="flat" w14:cmpd="sng" w14:algn="ctr">
                                  <w14:noFill/>
                                  <w14:prstDash w14:val="solid"/>
                                  <w14:round/>
                                </w14:textOutline>
                              </w:rPr>
                              <w:t xml:space="preserve">effettuate </w:t>
                            </w:r>
                            <w:r w:rsidRPr="009974D8">
                              <w:rPr>
                                <w:bCs/>
                                <w:color w:val="000000" w:themeColor="text1"/>
                                <w:szCs w:val="20"/>
                                <w14:textOutline w14:w="0" w14:cap="flat" w14:cmpd="sng" w14:algn="ctr">
                                  <w14:noFill/>
                                  <w14:prstDash w14:val="solid"/>
                                  <w14:round/>
                                </w14:textOutline>
                              </w:rPr>
                              <w:t>con l’estero</w:t>
                            </w:r>
                            <w:r w:rsidRPr="009974D8">
                              <w:rPr>
                                <w:color w:val="000000" w:themeColor="text1"/>
                                <w:szCs w:val="20"/>
                                <w14:textOutline w14:w="0" w14:cap="flat" w14:cmpd="sng" w14:algn="ctr">
                                  <w14:noFill/>
                                  <w14:prstDash w14:val="solid"/>
                                  <w14:round/>
                                </w14:textOutline>
                              </w:rPr>
                              <w:t>.</w:t>
                            </w:r>
                          </w:p>
                          <w:p w14:paraId="3B7AE8E3" w14:textId="0C54A47A" w:rsidR="00EA06A6" w:rsidRPr="009974D8" w:rsidRDefault="007560BE" w:rsidP="00F3686A">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Tale conclusione </w:t>
                            </w:r>
                            <w:r w:rsidRPr="009974D8">
                              <w:rPr>
                                <w:bCs/>
                                <w:color w:val="000000" w:themeColor="text1"/>
                                <w:szCs w:val="20"/>
                                <w14:textOutline w14:w="0" w14:cap="flat" w14:cmpd="sng" w14:algn="ctr">
                                  <w14:noFill/>
                                  <w14:prstDash w14:val="solid"/>
                                  <w14:round/>
                                </w14:textOutline>
                              </w:rPr>
                              <w:t xml:space="preserve">non può essere letta come l’introduzione </w:t>
                            </w:r>
                            <w:r w:rsidR="003E685F" w:rsidRPr="009974D8">
                              <w:rPr>
                                <w:bCs/>
                                <w:color w:val="000000" w:themeColor="text1"/>
                                <w:szCs w:val="20"/>
                                <w14:textOutline w14:w="0" w14:cap="flat" w14:cmpd="sng" w14:algn="ctr">
                                  <w14:noFill/>
                                  <w14:prstDash w14:val="solid"/>
                                  <w14:round/>
                                </w14:textOutline>
                              </w:rPr>
                              <w:t xml:space="preserve">normativa </w:t>
                            </w:r>
                            <w:r w:rsidRPr="009974D8">
                              <w:rPr>
                                <w:bCs/>
                                <w:color w:val="000000" w:themeColor="text1"/>
                                <w:szCs w:val="20"/>
                                <w14:textOutline w14:w="0" w14:cap="flat" w14:cmpd="sng" w14:algn="ctr">
                                  <w14:noFill/>
                                  <w14:prstDash w14:val="solid"/>
                                  <w14:round/>
                                </w14:textOutline>
                              </w:rPr>
                              <w:t>dell’obbligo di fatturazione elettronica</w:t>
                            </w:r>
                            <w:r w:rsidRPr="009974D8">
                              <w:rPr>
                                <w:color w:val="000000" w:themeColor="text1"/>
                                <w:szCs w:val="20"/>
                                <w14:textOutline w14:w="0" w14:cap="flat" w14:cmpd="sng" w14:algn="ctr">
                                  <w14:noFill/>
                                  <w14:prstDash w14:val="solid"/>
                                  <w14:round/>
                                </w14:textOutline>
                              </w:rPr>
                              <w:t xml:space="preserve"> (in ambito B2B e B2C) </w:t>
                            </w:r>
                            <w:r w:rsidRPr="009974D8">
                              <w:rPr>
                                <w:bCs/>
                                <w:color w:val="000000" w:themeColor="text1"/>
                                <w:szCs w:val="20"/>
                                <w14:textOutline w14:w="0" w14:cap="flat" w14:cmpd="sng" w14:algn="ctr">
                                  <w14:noFill/>
                                  <w14:prstDash w14:val="solid"/>
                                  <w14:round/>
                                </w14:textOutline>
                              </w:rPr>
                              <w:t>con soggetti esteri</w:t>
                            </w:r>
                            <w:r w:rsidRPr="009974D8">
                              <w:rPr>
                                <w:color w:val="000000" w:themeColor="text1"/>
                                <w:szCs w:val="20"/>
                                <w14:textOutline w14:w="0" w14:cap="flat" w14:cmpd="sng" w14:algn="ctr">
                                  <w14:noFill/>
                                  <w14:prstDash w14:val="solid"/>
                                  <w14:round/>
                                </w14:textOutline>
                              </w:rPr>
                              <w:t xml:space="preserve">: questo perché, ad oggi, l’Italia è stata </w:t>
                            </w:r>
                            <w:r w:rsidRPr="009974D8">
                              <w:rPr>
                                <w:bCs/>
                                <w:color w:val="000000" w:themeColor="text1"/>
                                <w:szCs w:val="20"/>
                                <w14:textOutline w14:w="0" w14:cap="flat" w14:cmpd="sng" w14:algn="ctr">
                                  <w14:noFill/>
                                  <w14:prstDash w14:val="solid"/>
                                  <w14:round/>
                                </w14:textOutline>
                              </w:rPr>
                              <w:t>autorizzata</w:t>
                            </w:r>
                            <w:r w:rsidRPr="009974D8">
                              <w:rPr>
                                <w:color w:val="000000" w:themeColor="text1"/>
                                <w:szCs w:val="20"/>
                                <w14:textOutline w14:w="0" w14:cap="flat" w14:cmpd="sng" w14:algn="ctr">
                                  <w14:noFill/>
                                  <w14:prstDash w14:val="solid"/>
                                  <w14:round/>
                                </w14:textOutline>
                              </w:rPr>
                              <w:t xml:space="preserve"> ad introdurre l’obbligo della fatturazione elettronica (d</w:t>
                            </w:r>
                            <w:r w:rsidR="003E685F" w:rsidRPr="009974D8">
                              <w:rPr>
                                <w:color w:val="000000" w:themeColor="text1"/>
                                <w:szCs w:val="20"/>
                                <w14:textOutline w14:w="0" w14:cap="flat" w14:cmpd="sng" w14:algn="ctr">
                                  <w14:noFill/>
                                  <w14:prstDash w14:val="solid"/>
                                  <w14:round/>
                                </w14:textOutline>
                              </w:rPr>
                              <w:t>a luglio 2018</w:t>
                            </w:r>
                            <w:r w:rsidRPr="009974D8">
                              <w:rPr>
                                <w:color w:val="000000" w:themeColor="text1"/>
                                <w:szCs w:val="20"/>
                                <w14:textOutline w14:w="0" w14:cap="flat" w14:cmpd="sng" w14:algn="ctr">
                                  <w14:noFill/>
                                  <w14:prstDash w14:val="solid"/>
                                  <w14:round/>
                                </w14:textOutline>
                              </w:rPr>
                              <w:t xml:space="preserve">) </w:t>
                            </w:r>
                            <w:r w:rsidRPr="009974D8">
                              <w:rPr>
                                <w:bCs/>
                                <w:color w:val="000000" w:themeColor="text1"/>
                                <w:szCs w:val="20"/>
                                <w14:textOutline w14:w="0" w14:cap="flat" w14:cmpd="sng" w14:algn="ctr">
                                  <w14:noFill/>
                                  <w14:prstDash w14:val="solid"/>
                                  <w14:round/>
                                </w14:textOutline>
                              </w:rPr>
                              <w:t>solo tra soggett</w:t>
                            </w:r>
                            <w:r w:rsidR="0009628A" w:rsidRPr="009974D8">
                              <w:rPr>
                                <w:bCs/>
                                <w:color w:val="000000" w:themeColor="text1"/>
                                <w:szCs w:val="20"/>
                                <w14:textOutline w14:w="0" w14:cap="flat" w14:cmpd="sng" w14:algn="ctr">
                                  <w14:noFill/>
                                  <w14:prstDash w14:val="solid"/>
                                  <w14:round/>
                                </w14:textOutline>
                              </w:rPr>
                              <w:t>i</w:t>
                            </w:r>
                            <w:r w:rsidRPr="009974D8">
                              <w:rPr>
                                <w:bCs/>
                                <w:color w:val="000000" w:themeColor="text1"/>
                                <w:szCs w:val="20"/>
                                <w14:textOutline w14:w="0" w14:cap="flat" w14:cmpd="sng" w14:algn="ctr">
                                  <w14:noFill/>
                                  <w14:prstDash w14:val="solid"/>
                                  <w14:round/>
                                </w14:textOutline>
                              </w:rPr>
                              <w:t xml:space="preserve"> stabiliti in Italia</w:t>
                            </w:r>
                            <w:r w:rsidRPr="009974D8">
                              <w:rPr>
                                <w:color w:val="000000" w:themeColor="text1"/>
                                <w:szCs w:val="20"/>
                                <w14:textOutline w14:w="0" w14:cap="flat" w14:cmpd="sng" w14:algn="ctr">
                                  <w14:noFill/>
                                  <w14:prstDash w14:val="solid"/>
                                  <w14:round/>
                                </w14:textOutline>
                              </w:rPr>
                              <w:t xml:space="preserve"> (regime in deroga alle ordinarie regole IVA armonizzate al livello unionale). In</w:t>
                            </w:r>
                            <w:r w:rsidR="003E685F" w:rsidRPr="009974D8">
                              <w:rPr>
                                <w:color w:val="000000" w:themeColor="text1"/>
                                <w:szCs w:val="20"/>
                                <w14:textOutline w14:w="0" w14:cap="flat" w14:cmpd="sng" w14:algn="ctr">
                                  <w14:noFill/>
                                  <w14:prstDash w14:val="solid"/>
                                  <w14:round/>
                                </w14:textOutline>
                              </w:rPr>
                              <w:t>fatti</w:t>
                            </w:r>
                            <w:r w:rsidRPr="009974D8">
                              <w:rPr>
                                <w:color w:val="000000" w:themeColor="text1"/>
                                <w:szCs w:val="20"/>
                                <w14:textOutline w14:w="0" w14:cap="flat" w14:cmpd="sng" w14:algn="ctr">
                                  <w14:noFill/>
                                  <w14:prstDash w14:val="solid"/>
                                  <w14:round/>
                                </w14:textOutline>
                              </w:rPr>
                              <w:t>, la controparte estera (fornitore o cliente) è escluso</w:t>
                            </w:r>
                            <w:r w:rsidR="003E685F" w:rsidRPr="009974D8">
                              <w:rPr>
                                <w:color w:val="000000" w:themeColor="text1"/>
                                <w:szCs w:val="20"/>
                                <w14:textOutline w14:w="0" w14:cap="flat" w14:cmpd="sng" w14:algn="ctr">
                                  <w14:noFill/>
                                  <w14:prstDash w14:val="solid"/>
                                  <w14:round/>
                                </w14:textOutline>
                              </w:rPr>
                              <w:t xml:space="preserve"> </w:t>
                            </w:r>
                            <w:r w:rsidR="00EA06A6" w:rsidRPr="009974D8">
                              <w:rPr>
                                <w:color w:val="000000" w:themeColor="text1"/>
                                <w:szCs w:val="20"/>
                                <w14:textOutline w14:w="0" w14:cap="flat" w14:cmpd="sng" w14:algn="ctr">
                                  <w14:noFill/>
                                  <w14:prstDash w14:val="solid"/>
                                  <w14:round/>
                                </w14:textOutline>
                              </w:rPr>
                              <w:t>dal sistema della fatturazione elettronica. L’ipotesi di una fatturazione elettronica europea (</w:t>
                            </w:r>
                            <w:r w:rsidR="00376814" w:rsidRPr="009974D8">
                              <w:rPr>
                                <w:color w:val="000000" w:themeColor="text1"/>
                                <w:szCs w:val="20"/>
                                <w14:textOutline w14:w="0" w14:cap="flat" w14:cmpd="sng" w14:algn="ctr">
                                  <w14:noFill/>
                                  <w14:prstDash w14:val="solid"/>
                                  <w14:round/>
                                </w14:textOutline>
                              </w:rPr>
                              <w:t xml:space="preserve">attualmente </w:t>
                            </w:r>
                            <w:r w:rsidR="00EA06A6" w:rsidRPr="009974D8">
                              <w:rPr>
                                <w:color w:val="000000" w:themeColor="text1"/>
                                <w:szCs w:val="20"/>
                                <w14:textOutline w14:w="0" w14:cap="flat" w14:cmpd="sng" w14:algn="ctr">
                                  <w14:noFill/>
                                  <w14:prstDash w14:val="solid"/>
                                  <w14:round/>
                                </w14:textOutline>
                              </w:rPr>
                              <w:t>in vigore solo tra enti pubblici</w:t>
                            </w:r>
                            <w:r w:rsidR="00376814" w:rsidRPr="009974D8">
                              <w:rPr>
                                <w:color w:val="000000" w:themeColor="text1"/>
                                <w:szCs w:val="20"/>
                                <w14:textOutline w14:w="0" w14:cap="flat" w14:cmpd="sng" w14:algn="ctr">
                                  <w14:noFill/>
                                  <w14:prstDash w14:val="solid"/>
                                  <w14:round/>
                                </w14:textOutline>
                              </w:rPr>
                              <w:t xml:space="preserve"> UE</w:t>
                            </w:r>
                            <w:r w:rsidR="00EA06A6" w:rsidRPr="009974D8">
                              <w:rPr>
                                <w:color w:val="000000" w:themeColor="text1"/>
                                <w:szCs w:val="20"/>
                                <w14:textOutline w14:w="0" w14:cap="flat" w14:cmpd="sng" w14:algn="ctr">
                                  <w14:noFill/>
                                  <w14:prstDash w14:val="solid"/>
                                  <w14:round/>
                                </w14:textOutline>
                              </w:rPr>
                              <w:t xml:space="preserve">) è ancora in fase embrionale; se ne discute a livello comunitario ma, al momento, la strada della e-fattura estera è </w:t>
                            </w:r>
                            <w:r w:rsidR="003E685F" w:rsidRPr="009974D8">
                              <w:rPr>
                                <w:color w:val="000000" w:themeColor="text1"/>
                                <w:szCs w:val="20"/>
                                <w14:textOutline w14:w="0" w14:cap="flat" w14:cmpd="sng" w14:algn="ctr">
                                  <w14:noFill/>
                                  <w14:prstDash w14:val="solid"/>
                                  <w14:round/>
                                </w14:textOutline>
                              </w:rPr>
                              <w:t>decisamente</w:t>
                            </w:r>
                            <w:r w:rsidR="00EA06A6" w:rsidRPr="009974D8">
                              <w:rPr>
                                <w:color w:val="000000" w:themeColor="text1"/>
                                <w:szCs w:val="20"/>
                                <w14:textOutline w14:w="0" w14:cap="flat" w14:cmpd="sng" w14:algn="ctr">
                                  <w14:noFill/>
                                  <w14:prstDash w14:val="solid"/>
                                  <w14:round/>
                                </w14:textOutline>
                              </w:rPr>
                              <w:t xml:space="preserve"> </w:t>
                            </w:r>
                            <w:r w:rsidR="003E685F" w:rsidRPr="009974D8">
                              <w:rPr>
                                <w:color w:val="000000" w:themeColor="text1"/>
                                <w:szCs w:val="20"/>
                                <w14:textOutline w14:w="0" w14:cap="flat" w14:cmpd="sng" w14:algn="ctr">
                                  <w14:noFill/>
                                  <w14:prstDash w14:val="solid"/>
                                  <w14:round/>
                                </w14:textOutline>
                              </w:rPr>
                              <w:t>in salita.</w:t>
                            </w:r>
                          </w:p>
                          <w:p w14:paraId="68A37E6D" w14:textId="77777777" w:rsidR="00F3686A" w:rsidRDefault="00F3686A" w:rsidP="00F3686A">
                            <w:pPr>
                              <w:spacing w:line="360" w:lineRule="auto"/>
                              <w:jc w:val="both"/>
                              <w:rPr>
                                <w:szCs w:val="20"/>
                              </w:rPr>
                            </w:pPr>
                          </w:p>
                          <w:p w14:paraId="6335FEBA" w14:textId="77777777" w:rsidR="00F3686A" w:rsidRPr="002308FD" w:rsidRDefault="00F3686A" w:rsidP="00F3686A">
                            <w:pPr>
                              <w:spacing w:line="360" w:lineRule="auto"/>
                              <w:jc w:val="both"/>
                            </w:pPr>
                          </w:p>
                          <w:p w14:paraId="297A0B53" w14:textId="77777777" w:rsidR="00F3686A" w:rsidRDefault="00F3686A" w:rsidP="00F3686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BC7D38" id="_x0000_s1035" style="position:absolute;left:0;text-align:left;margin-left:81.2pt;margin-top:8.4pt;width:404.7pt;height:235.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" fillcolor="#e71224" strokecolor="#e71224" strokeweight=".25mm">
                <v:fill opacity="3341f"/>
                <v:path arrowok="t"/>
                <v:textbox>
                  <w:txbxContent>
                    <w:p w14:paraId="18434B11" w14:textId="504D3EE2" w:rsidR="00F3686A" w:rsidRPr="009974D8" w:rsidRDefault="00F3686A" w:rsidP="00F3686A">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Il “nuovo” esterometro consiste, di fatto, nell’onere di </w:t>
                      </w:r>
                      <w:r w:rsidRPr="009974D8">
                        <w:rPr>
                          <w:bCs/>
                          <w:color w:val="000000" w:themeColor="text1"/>
                          <w:szCs w:val="20"/>
                          <w14:textOutline w14:w="0" w14:cap="flat" w14:cmpd="sng" w14:algn="ctr">
                            <w14:noFill/>
                            <w14:prstDash w14:val="solid"/>
                            <w14:round/>
                          </w14:textOutline>
                        </w:rPr>
                        <w:t>trasmettere una fattura elettronica allo SdI anche per le</w:t>
                      </w:r>
                      <w:r w:rsidR="003E685F" w:rsidRPr="009974D8">
                        <w:rPr>
                          <w:bCs/>
                          <w:color w:val="000000" w:themeColor="text1"/>
                          <w:szCs w:val="20"/>
                          <w14:textOutline w14:w="0" w14:cap="flat" w14:cmpd="sng" w14:algn="ctr">
                            <w14:noFill/>
                            <w14:prstDash w14:val="solid"/>
                            <w14:round/>
                          </w14:textOutline>
                        </w:rPr>
                        <w:t xml:space="preserve"> singole</w:t>
                      </w:r>
                      <w:r w:rsidRPr="009974D8">
                        <w:rPr>
                          <w:bCs/>
                          <w:color w:val="000000" w:themeColor="text1"/>
                          <w:szCs w:val="20"/>
                          <w14:textOutline w14:w="0" w14:cap="flat" w14:cmpd="sng" w14:algn="ctr">
                            <w14:noFill/>
                            <w14:prstDash w14:val="solid"/>
                            <w14:round/>
                          </w14:textOutline>
                        </w:rPr>
                        <w:t xml:space="preserve"> operazioni (vendite e acquisti) </w:t>
                      </w:r>
                      <w:r w:rsidR="003E685F" w:rsidRPr="009974D8">
                        <w:rPr>
                          <w:bCs/>
                          <w:color w:val="000000" w:themeColor="text1"/>
                          <w:szCs w:val="20"/>
                          <w14:textOutline w14:w="0" w14:cap="flat" w14:cmpd="sng" w14:algn="ctr">
                            <w14:noFill/>
                            <w14:prstDash w14:val="solid"/>
                            <w14:round/>
                          </w14:textOutline>
                        </w:rPr>
                        <w:t xml:space="preserve">effettuate </w:t>
                      </w:r>
                      <w:r w:rsidRPr="009974D8">
                        <w:rPr>
                          <w:bCs/>
                          <w:color w:val="000000" w:themeColor="text1"/>
                          <w:szCs w:val="20"/>
                          <w14:textOutline w14:w="0" w14:cap="flat" w14:cmpd="sng" w14:algn="ctr">
                            <w14:noFill/>
                            <w14:prstDash w14:val="solid"/>
                            <w14:round/>
                          </w14:textOutline>
                        </w:rPr>
                        <w:t>con l’estero</w:t>
                      </w:r>
                      <w:r w:rsidRPr="009974D8">
                        <w:rPr>
                          <w:color w:val="000000" w:themeColor="text1"/>
                          <w:szCs w:val="20"/>
                          <w14:textOutline w14:w="0" w14:cap="flat" w14:cmpd="sng" w14:algn="ctr">
                            <w14:noFill/>
                            <w14:prstDash w14:val="solid"/>
                            <w14:round/>
                          </w14:textOutline>
                        </w:rPr>
                        <w:t>.</w:t>
                      </w:r>
                    </w:p>
                    <w:p w14:paraId="3B7AE8E3" w14:textId="0C54A47A" w:rsidR="00EA06A6" w:rsidRPr="009974D8" w:rsidRDefault="007560BE" w:rsidP="00F3686A">
                      <w:pPr>
                        <w:spacing w:line="360" w:lineRule="auto"/>
                        <w:jc w:val="both"/>
                        <w:rPr>
                          <w:color w:val="000000" w:themeColor="text1"/>
                          <w:szCs w:val="20"/>
                          <w14:textOutline w14:w="0" w14:cap="flat" w14:cmpd="sng" w14:algn="ctr">
                            <w14:noFill/>
                            <w14:prstDash w14:val="solid"/>
                            <w14:round/>
                          </w14:textOutline>
                        </w:rPr>
                      </w:pPr>
                      <w:r w:rsidRPr="009974D8">
                        <w:rPr>
                          <w:color w:val="000000" w:themeColor="text1"/>
                          <w:szCs w:val="20"/>
                          <w14:textOutline w14:w="0" w14:cap="flat" w14:cmpd="sng" w14:algn="ctr">
                            <w14:noFill/>
                            <w14:prstDash w14:val="solid"/>
                            <w14:round/>
                          </w14:textOutline>
                        </w:rPr>
                        <w:t xml:space="preserve">Tale conclusione </w:t>
                      </w:r>
                      <w:r w:rsidRPr="009974D8">
                        <w:rPr>
                          <w:bCs/>
                          <w:color w:val="000000" w:themeColor="text1"/>
                          <w:szCs w:val="20"/>
                          <w14:textOutline w14:w="0" w14:cap="flat" w14:cmpd="sng" w14:algn="ctr">
                            <w14:noFill/>
                            <w14:prstDash w14:val="solid"/>
                            <w14:round/>
                          </w14:textOutline>
                        </w:rPr>
                        <w:t xml:space="preserve">non può essere letta come l’introduzione </w:t>
                      </w:r>
                      <w:r w:rsidR="003E685F" w:rsidRPr="009974D8">
                        <w:rPr>
                          <w:bCs/>
                          <w:color w:val="000000" w:themeColor="text1"/>
                          <w:szCs w:val="20"/>
                          <w14:textOutline w14:w="0" w14:cap="flat" w14:cmpd="sng" w14:algn="ctr">
                            <w14:noFill/>
                            <w14:prstDash w14:val="solid"/>
                            <w14:round/>
                          </w14:textOutline>
                        </w:rPr>
                        <w:t xml:space="preserve">normativa </w:t>
                      </w:r>
                      <w:r w:rsidRPr="009974D8">
                        <w:rPr>
                          <w:bCs/>
                          <w:color w:val="000000" w:themeColor="text1"/>
                          <w:szCs w:val="20"/>
                          <w14:textOutline w14:w="0" w14:cap="flat" w14:cmpd="sng" w14:algn="ctr">
                            <w14:noFill/>
                            <w14:prstDash w14:val="solid"/>
                            <w14:round/>
                          </w14:textOutline>
                        </w:rPr>
                        <w:t>dell’obbligo di fatturazione elettronica</w:t>
                      </w:r>
                      <w:r w:rsidRPr="009974D8">
                        <w:rPr>
                          <w:color w:val="000000" w:themeColor="text1"/>
                          <w:szCs w:val="20"/>
                          <w14:textOutline w14:w="0" w14:cap="flat" w14:cmpd="sng" w14:algn="ctr">
                            <w14:noFill/>
                            <w14:prstDash w14:val="solid"/>
                            <w14:round/>
                          </w14:textOutline>
                        </w:rPr>
                        <w:t xml:space="preserve"> (in ambito B2B e B2C) </w:t>
                      </w:r>
                      <w:r w:rsidRPr="009974D8">
                        <w:rPr>
                          <w:bCs/>
                          <w:color w:val="000000" w:themeColor="text1"/>
                          <w:szCs w:val="20"/>
                          <w14:textOutline w14:w="0" w14:cap="flat" w14:cmpd="sng" w14:algn="ctr">
                            <w14:noFill/>
                            <w14:prstDash w14:val="solid"/>
                            <w14:round/>
                          </w14:textOutline>
                        </w:rPr>
                        <w:t>con soggetti esteri</w:t>
                      </w:r>
                      <w:r w:rsidRPr="009974D8">
                        <w:rPr>
                          <w:color w:val="000000" w:themeColor="text1"/>
                          <w:szCs w:val="20"/>
                          <w14:textOutline w14:w="0" w14:cap="flat" w14:cmpd="sng" w14:algn="ctr">
                            <w14:noFill/>
                            <w14:prstDash w14:val="solid"/>
                            <w14:round/>
                          </w14:textOutline>
                        </w:rPr>
                        <w:t xml:space="preserve">: questo perché, ad oggi, l’Italia è stata </w:t>
                      </w:r>
                      <w:r w:rsidRPr="009974D8">
                        <w:rPr>
                          <w:bCs/>
                          <w:color w:val="000000" w:themeColor="text1"/>
                          <w:szCs w:val="20"/>
                          <w14:textOutline w14:w="0" w14:cap="flat" w14:cmpd="sng" w14:algn="ctr">
                            <w14:noFill/>
                            <w14:prstDash w14:val="solid"/>
                            <w14:round/>
                          </w14:textOutline>
                        </w:rPr>
                        <w:t>autorizzata</w:t>
                      </w:r>
                      <w:r w:rsidRPr="009974D8">
                        <w:rPr>
                          <w:color w:val="000000" w:themeColor="text1"/>
                          <w:szCs w:val="20"/>
                          <w14:textOutline w14:w="0" w14:cap="flat" w14:cmpd="sng" w14:algn="ctr">
                            <w14:noFill/>
                            <w14:prstDash w14:val="solid"/>
                            <w14:round/>
                          </w14:textOutline>
                        </w:rPr>
                        <w:t xml:space="preserve"> ad introdurre l’obbligo della fatturazione elettronica (d</w:t>
                      </w:r>
                      <w:r w:rsidR="003E685F" w:rsidRPr="009974D8">
                        <w:rPr>
                          <w:color w:val="000000" w:themeColor="text1"/>
                          <w:szCs w:val="20"/>
                          <w14:textOutline w14:w="0" w14:cap="flat" w14:cmpd="sng" w14:algn="ctr">
                            <w14:noFill/>
                            <w14:prstDash w14:val="solid"/>
                            <w14:round/>
                          </w14:textOutline>
                        </w:rPr>
                        <w:t>a luglio 2018</w:t>
                      </w:r>
                      <w:r w:rsidRPr="009974D8">
                        <w:rPr>
                          <w:color w:val="000000" w:themeColor="text1"/>
                          <w:szCs w:val="20"/>
                          <w14:textOutline w14:w="0" w14:cap="flat" w14:cmpd="sng" w14:algn="ctr">
                            <w14:noFill/>
                            <w14:prstDash w14:val="solid"/>
                            <w14:round/>
                          </w14:textOutline>
                        </w:rPr>
                        <w:t xml:space="preserve">) </w:t>
                      </w:r>
                      <w:r w:rsidRPr="009974D8">
                        <w:rPr>
                          <w:bCs/>
                          <w:color w:val="000000" w:themeColor="text1"/>
                          <w:szCs w:val="20"/>
                          <w14:textOutline w14:w="0" w14:cap="flat" w14:cmpd="sng" w14:algn="ctr">
                            <w14:noFill/>
                            <w14:prstDash w14:val="solid"/>
                            <w14:round/>
                          </w14:textOutline>
                        </w:rPr>
                        <w:t>solo tra soggett</w:t>
                      </w:r>
                      <w:r w:rsidR="0009628A" w:rsidRPr="009974D8">
                        <w:rPr>
                          <w:bCs/>
                          <w:color w:val="000000" w:themeColor="text1"/>
                          <w:szCs w:val="20"/>
                          <w14:textOutline w14:w="0" w14:cap="flat" w14:cmpd="sng" w14:algn="ctr">
                            <w14:noFill/>
                            <w14:prstDash w14:val="solid"/>
                            <w14:round/>
                          </w14:textOutline>
                        </w:rPr>
                        <w:t>i</w:t>
                      </w:r>
                      <w:r w:rsidRPr="009974D8">
                        <w:rPr>
                          <w:bCs/>
                          <w:color w:val="000000" w:themeColor="text1"/>
                          <w:szCs w:val="20"/>
                          <w14:textOutline w14:w="0" w14:cap="flat" w14:cmpd="sng" w14:algn="ctr">
                            <w14:noFill/>
                            <w14:prstDash w14:val="solid"/>
                            <w14:round/>
                          </w14:textOutline>
                        </w:rPr>
                        <w:t xml:space="preserve"> stabiliti in Italia</w:t>
                      </w:r>
                      <w:r w:rsidRPr="009974D8">
                        <w:rPr>
                          <w:color w:val="000000" w:themeColor="text1"/>
                          <w:szCs w:val="20"/>
                          <w14:textOutline w14:w="0" w14:cap="flat" w14:cmpd="sng" w14:algn="ctr">
                            <w14:noFill/>
                            <w14:prstDash w14:val="solid"/>
                            <w14:round/>
                          </w14:textOutline>
                        </w:rPr>
                        <w:t xml:space="preserve"> (regime in deroga alle ordinarie regole IVA armonizzate al livello unionale). In</w:t>
                      </w:r>
                      <w:r w:rsidR="003E685F" w:rsidRPr="009974D8">
                        <w:rPr>
                          <w:color w:val="000000" w:themeColor="text1"/>
                          <w:szCs w:val="20"/>
                          <w14:textOutline w14:w="0" w14:cap="flat" w14:cmpd="sng" w14:algn="ctr">
                            <w14:noFill/>
                            <w14:prstDash w14:val="solid"/>
                            <w14:round/>
                          </w14:textOutline>
                        </w:rPr>
                        <w:t>fatti</w:t>
                      </w:r>
                      <w:r w:rsidRPr="009974D8">
                        <w:rPr>
                          <w:color w:val="000000" w:themeColor="text1"/>
                          <w:szCs w:val="20"/>
                          <w14:textOutline w14:w="0" w14:cap="flat" w14:cmpd="sng" w14:algn="ctr">
                            <w14:noFill/>
                            <w14:prstDash w14:val="solid"/>
                            <w14:round/>
                          </w14:textOutline>
                        </w:rPr>
                        <w:t>, la controparte estera (fornitore o cliente) è escluso</w:t>
                      </w:r>
                      <w:r w:rsidR="003E685F" w:rsidRPr="009974D8">
                        <w:rPr>
                          <w:color w:val="000000" w:themeColor="text1"/>
                          <w:szCs w:val="20"/>
                          <w14:textOutline w14:w="0" w14:cap="flat" w14:cmpd="sng" w14:algn="ctr">
                            <w14:noFill/>
                            <w14:prstDash w14:val="solid"/>
                            <w14:round/>
                          </w14:textOutline>
                        </w:rPr>
                        <w:t xml:space="preserve"> </w:t>
                      </w:r>
                      <w:r w:rsidR="00EA06A6" w:rsidRPr="009974D8">
                        <w:rPr>
                          <w:color w:val="000000" w:themeColor="text1"/>
                          <w:szCs w:val="20"/>
                          <w14:textOutline w14:w="0" w14:cap="flat" w14:cmpd="sng" w14:algn="ctr">
                            <w14:noFill/>
                            <w14:prstDash w14:val="solid"/>
                            <w14:round/>
                          </w14:textOutline>
                        </w:rPr>
                        <w:t>dal sistema della fatturazione elettronica. L’ipotesi di una fatturazione elettronica europea (</w:t>
                      </w:r>
                      <w:r w:rsidR="00376814" w:rsidRPr="009974D8">
                        <w:rPr>
                          <w:color w:val="000000" w:themeColor="text1"/>
                          <w:szCs w:val="20"/>
                          <w14:textOutline w14:w="0" w14:cap="flat" w14:cmpd="sng" w14:algn="ctr">
                            <w14:noFill/>
                            <w14:prstDash w14:val="solid"/>
                            <w14:round/>
                          </w14:textOutline>
                        </w:rPr>
                        <w:t xml:space="preserve">attualmente </w:t>
                      </w:r>
                      <w:r w:rsidR="00EA06A6" w:rsidRPr="009974D8">
                        <w:rPr>
                          <w:color w:val="000000" w:themeColor="text1"/>
                          <w:szCs w:val="20"/>
                          <w14:textOutline w14:w="0" w14:cap="flat" w14:cmpd="sng" w14:algn="ctr">
                            <w14:noFill/>
                            <w14:prstDash w14:val="solid"/>
                            <w14:round/>
                          </w14:textOutline>
                        </w:rPr>
                        <w:t>in vigore solo tra enti pubblici</w:t>
                      </w:r>
                      <w:r w:rsidR="00376814" w:rsidRPr="009974D8">
                        <w:rPr>
                          <w:color w:val="000000" w:themeColor="text1"/>
                          <w:szCs w:val="20"/>
                          <w14:textOutline w14:w="0" w14:cap="flat" w14:cmpd="sng" w14:algn="ctr">
                            <w14:noFill/>
                            <w14:prstDash w14:val="solid"/>
                            <w14:round/>
                          </w14:textOutline>
                        </w:rPr>
                        <w:t xml:space="preserve"> UE</w:t>
                      </w:r>
                      <w:r w:rsidR="00EA06A6" w:rsidRPr="009974D8">
                        <w:rPr>
                          <w:color w:val="000000" w:themeColor="text1"/>
                          <w:szCs w:val="20"/>
                          <w14:textOutline w14:w="0" w14:cap="flat" w14:cmpd="sng" w14:algn="ctr">
                            <w14:noFill/>
                            <w14:prstDash w14:val="solid"/>
                            <w14:round/>
                          </w14:textOutline>
                        </w:rPr>
                        <w:t xml:space="preserve">) è ancora in fase embrionale; se ne discute a livello comunitario ma, al momento, la strada della e-fattura estera è </w:t>
                      </w:r>
                      <w:r w:rsidR="003E685F" w:rsidRPr="009974D8">
                        <w:rPr>
                          <w:color w:val="000000" w:themeColor="text1"/>
                          <w:szCs w:val="20"/>
                          <w14:textOutline w14:w="0" w14:cap="flat" w14:cmpd="sng" w14:algn="ctr">
                            <w14:noFill/>
                            <w14:prstDash w14:val="solid"/>
                            <w14:round/>
                          </w14:textOutline>
                        </w:rPr>
                        <w:t>decisamente</w:t>
                      </w:r>
                      <w:r w:rsidR="00EA06A6" w:rsidRPr="009974D8">
                        <w:rPr>
                          <w:color w:val="000000" w:themeColor="text1"/>
                          <w:szCs w:val="20"/>
                          <w14:textOutline w14:w="0" w14:cap="flat" w14:cmpd="sng" w14:algn="ctr">
                            <w14:noFill/>
                            <w14:prstDash w14:val="solid"/>
                            <w14:round/>
                          </w14:textOutline>
                        </w:rPr>
                        <w:t xml:space="preserve"> </w:t>
                      </w:r>
                      <w:r w:rsidR="003E685F" w:rsidRPr="009974D8">
                        <w:rPr>
                          <w:color w:val="000000" w:themeColor="text1"/>
                          <w:szCs w:val="20"/>
                          <w14:textOutline w14:w="0" w14:cap="flat" w14:cmpd="sng" w14:algn="ctr">
                            <w14:noFill/>
                            <w14:prstDash w14:val="solid"/>
                            <w14:round/>
                          </w14:textOutline>
                        </w:rPr>
                        <w:t>in salita.</w:t>
                      </w:r>
                    </w:p>
                    <w:p w14:paraId="68A37E6D" w14:textId="77777777" w:rsidR="00F3686A" w:rsidRDefault="00F3686A" w:rsidP="00F3686A">
                      <w:pPr>
                        <w:spacing w:line="360" w:lineRule="auto"/>
                        <w:jc w:val="both"/>
                        <w:rPr>
                          <w:szCs w:val="20"/>
                        </w:rPr>
                      </w:pPr>
                    </w:p>
                    <w:p w14:paraId="6335FEBA" w14:textId="77777777" w:rsidR="00F3686A" w:rsidRPr="002308FD" w:rsidRDefault="00F3686A" w:rsidP="00F3686A">
                      <w:pPr>
                        <w:spacing w:line="360" w:lineRule="auto"/>
                        <w:jc w:val="both"/>
                      </w:pPr>
                    </w:p>
                    <w:p w14:paraId="297A0B53" w14:textId="77777777" w:rsidR="00F3686A" w:rsidRDefault="00F3686A" w:rsidP="00F3686A"/>
                  </w:txbxContent>
                </v:textbox>
              </v:rect>
            </w:pict>
          </mc:Fallback>
        </mc:AlternateContent>
      </w:r>
      <w:r>
        <w:rPr>
          <w:rFonts w:cs="Tahoma"/>
          <w:noProof/>
        </w:rPr>
        <mc:AlternateContent>
          <mc:Choice Requires="wps">
            <w:drawing>
              <wp:anchor distT="0" distB="0" distL="114300" distR="114300" simplePos="0" relativeHeight="251672064" behindDoc="0" locked="0" layoutInCell="1" allowOverlap="1" wp14:anchorId="658314A9" wp14:editId="7A5FABDA">
                <wp:simplePos x="0" y="0"/>
                <wp:positionH relativeFrom="column">
                  <wp:posOffset>-24130</wp:posOffset>
                </wp:positionH>
                <wp:positionV relativeFrom="paragraph">
                  <wp:posOffset>106680</wp:posOffset>
                </wp:positionV>
                <wp:extent cx="930910" cy="2969895"/>
                <wp:effectExtent l="10160" t="9525" r="11430" b="11430"/>
                <wp:wrapNone/>
                <wp:docPr id="3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296989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1B728EDB" w14:textId="77777777" w:rsidR="009974D8" w:rsidRDefault="009974D8" w:rsidP="009974D8">
                            <w:pPr>
                              <w:spacing w:before="120" w:after="0"/>
                              <w:rPr>
                                <w:rFonts w:cs="Tahoma"/>
                                <w:b/>
                                <w:bCs/>
                                <w:smallCaps/>
                                <w:color w:val="002060"/>
                                <w:sz w:val="24"/>
                                <w:szCs w:val="24"/>
                              </w:rPr>
                            </w:pPr>
                          </w:p>
                          <w:p w14:paraId="4EBDF2B3" w14:textId="77777777" w:rsidR="009974D8" w:rsidRDefault="009974D8" w:rsidP="009974D8">
                            <w:pPr>
                              <w:spacing w:before="120" w:after="0"/>
                              <w:rPr>
                                <w:rFonts w:cs="Tahoma"/>
                                <w:b/>
                                <w:bCs/>
                                <w:smallCaps/>
                                <w:color w:val="002060"/>
                                <w:sz w:val="24"/>
                                <w:szCs w:val="24"/>
                              </w:rPr>
                            </w:pPr>
                          </w:p>
                          <w:p w14:paraId="78C45621" w14:textId="77777777" w:rsidR="009974D8" w:rsidRDefault="009974D8" w:rsidP="009974D8">
                            <w:pPr>
                              <w:spacing w:before="120" w:after="0"/>
                              <w:rPr>
                                <w:rFonts w:cs="Tahoma"/>
                                <w:b/>
                                <w:bCs/>
                                <w:smallCaps/>
                                <w:color w:val="002060"/>
                                <w:sz w:val="24"/>
                                <w:szCs w:val="24"/>
                              </w:rPr>
                            </w:pPr>
                          </w:p>
                          <w:p w14:paraId="0A1CC7C8" w14:textId="681495D1" w:rsidR="00F3686A" w:rsidRPr="009974D8" w:rsidRDefault="00F3686A" w:rsidP="009974D8">
                            <w:pPr>
                              <w:spacing w:before="120" w:after="0"/>
                              <w:rPr>
                                <w:rFonts w:cs="Tahoma"/>
                                <w:b/>
                                <w:bCs/>
                                <w:smallCaps/>
                                <w:color w:val="002060"/>
                                <w:sz w:val="24"/>
                                <w:szCs w:val="24"/>
                              </w:rPr>
                            </w:pPr>
                            <w:r w:rsidRPr="009974D8">
                              <w:rPr>
                                <w:rFonts w:cs="Tahoma"/>
                                <w:b/>
                                <w:bCs/>
                                <w:smallCaps/>
                                <w:color w:val="002060"/>
                                <w:sz w:val="24"/>
                                <w:szCs w:val="24"/>
                              </w:rPr>
                              <w:t>ricorda</w:t>
                            </w:r>
                          </w:p>
                          <w:p w14:paraId="0D28EFA5" w14:textId="77777777" w:rsidR="00F3686A" w:rsidRPr="009974D8" w:rsidRDefault="00F3686A" w:rsidP="009974D8">
                            <w:pPr>
                              <w:spacing w:before="120" w:after="0"/>
                              <w:rPr>
                                <w:rFonts w:cs="Tahoma"/>
                                <w:b/>
                                <w:bCs/>
                                <w:smallCaps/>
                                <w:color w:val="002060"/>
                                <w:sz w:val="24"/>
                                <w:szCs w:val="24"/>
                              </w:rPr>
                            </w:pPr>
                            <w:r w:rsidRPr="009974D8">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314A9" id="AutoShape 64" o:spid="_x0000_s1036" type="#_x0000_t15" style="position:absolute;left:0;text-align:left;margin-left:-1.9pt;margin-top:8.4pt;width:73.3pt;height:23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" fillcolor="#c6d9f1 [671]">
                <v:textbox>
                  <w:txbxContent>
                    <w:p w14:paraId="1B728EDB" w14:textId="77777777" w:rsidR="009974D8" w:rsidRDefault="009974D8" w:rsidP="009974D8">
                      <w:pPr>
                        <w:spacing w:before="120" w:after="0"/>
                        <w:rPr>
                          <w:rFonts w:cs="Tahoma"/>
                          <w:b/>
                          <w:bCs/>
                          <w:smallCaps/>
                          <w:color w:val="002060"/>
                          <w:sz w:val="24"/>
                          <w:szCs w:val="24"/>
                        </w:rPr>
                      </w:pPr>
                    </w:p>
                    <w:p w14:paraId="4EBDF2B3" w14:textId="77777777" w:rsidR="009974D8" w:rsidRDefault="009974D8" w:rsidP="009974D8">
                      <w:pPr>
                        <w:spacing w:before="120" w:after="0"/>
                        <w:rPr>
                          <w:rFonts w:cs="Tahoma"/>
                          <w:b/>
                          <w:bCs/>
                          <w:smallCaps/>
                          <w:color w:val="002060"/>
                          <w:sz w:val="24"/>
                          <w:szCs w:val="24"/>
                        </w:rPr>
                      </w:pPr>
                    </w:p>
                    <w:p w14:paraId="78C45621" w14:textId="77777777" w:rsidR="009974D8" w:rsidRDefault="009974D8" w:rsidP="009974D8">
                      <w:pPr>
                        <w:spacing w:before="120" w:after="0"/>
                        <w:rPr>
                          <w:rFonts w:cs="Tahoma"/>
                          <w:b/>
                          <w:bCs/>
                          <w:smallCaps/>
                          <w:color w:val="002060"/>
                          <w:sz w:val="24"/>
                          <w:szCs w:val="24"/>
                        </w:rPr>
                      </w:pPr>
                    </w:p>
                    <w:p w14:paraId="0A1CC7C8" w14:textId="681495D1" w:rsidR="00F3686A" w:rsidRPr="009974D8" w:rsidRDefault="00F3686A" w:rsidP="009974D8">
                      <w:pPr>
                        <w:spacing w:before="120" w:after="0"/>
                        <w:rPr>
                          <w:rFonts w:cs="Tahoma"/>
                          <w:b/>
                          <w:bCs/>
                          <w:smallCaps/>
                          <w:color w:val="002060"/>
                          <w:sz w:val="24"/>
                          <w:szCs w:val="24"/>
                        </w:rPr>
                      </w:pPr>
                      <w:r w:rsidRPr="009974D8">
                        <w:rPr>
                          <w:rFonts w:cs="Tahoma"/>
                          <w:b/>
                          <w:bCs/>
                          <w:smallCaps/>
                          <w:color w:val="002060"/>
                          <w:sz w:val="24"/>
                          <w:szCs w:val="24"/>
                        </w:rPr>
                        <w:t>ricorda</w:t>
                      </w:r>
                    </w:p>
                    <w:p w14:paraId="0D28EFA5" w14:textId="77777777" w:rsidR="00F3686A" w:rsidRPr="009974D8" w:rsidRDefault="00F3686A" w:rsidP="009974D8">
                      <w:pPr>
                        <w:spacing w:before="120" w:after="0"/>
                        <w:rPr>
                          <w:rFonts w:cs="Tahoma"/>
                          <w:b/>
                          <w:bCs/>
                          <w:smallCaps/>
                          <w:color w:val="002060"/>
                          <w:sz w:val="24"/>
                          <w:szCs w:val="24"/>
                        </w:rPr>
                      </w:pPr>
                      <w:r w:rsidRPr="009974D8">
                        <w:rPr>
                          <w:rFonts w:cs="Tahoma"/>
                          <w:b/>
                          <w:bCs/>
                          <w:smallCaps/>
                          <w:color w:val="002060"/>
                          <w:sz w:val="24"/>
                          <w:szCs w:val="24"/>
                        </w:rPr>
                        <w:t>che…</w:t>
                      </w:r>
                    </w:p>
                  </w:txbxContent>
                </v:textbox>
              </v:shape>
            </w:pict>
          </mc:Fallback>
        </mc:AlternateContent>
      </w:r>
    </w:p>
    <w:p w14:paraId="2A36D618" w14:textId="77777777" w:rsidR="00F3686A" w:rsidRPr="00053E87" w:rsidRDefault="00F3686A" w:rsidP="00F3686A">
      <w:pPr>
        <w:spacing w:line="360" w:lineRule="auto"/>
        <w:jc w:val="both"/>
        <w:rPr>
          <w:rFonts w:cs="Tahoma"/>
        </w:rPr>
      </w:pPr>
    </w:p>
    <w:p w14:paraId="14C0137D" w14:textId="77777777" w:rsidR="00F3686A" w:rsidRDefault="00F3686A" w:rsidP="00F3686A">
      <w:pPr>
        <w:spacing w:line="360" w:lineRule="auto"/>
        <w:jc w:val="both"/>
        <w:rPr>
          <w:rFonts w:cs="Tahoma"/>
        </w:rPr>
      </w:pPr>
    </w:p>
    <w:p w14:paraId="27B861CD" w14:textId="77777777" w:rsidR="00F3686A" w:rsidRDefault="00F3686A" w:rsidP="00F3686A">
      <w:pPr>
        <w:spacing w:line="360" w:lineRule="auto"/>
        <w:jc w:val="both"/>
        <w:rPr>
          <w:rFonts w:cs="Tahoma"/>
        </w:rPr>
      </w:pPr>
    </w:p>
    <w:p w14:paraId="3B1E66DF" w14:textId="52B517BD" w:rsidR="00F3686A" w:rsidRDefault="00F3686A" w:rsidP="0069213E">
      <w:pPr>
        <w:spacing w:line="360" w:lineRule="auto"/>
        <w:jc w:val="both"/>
        <w:rPr>
          <w:rFonts w:cs="Tahoma"/>
          <w:bCs/>
          <w:szCs w:val="20"/>
        </w:rPr>
      </w:pPr>
    </w:p>
    <w:p w14:paraId="085C80D6" w14:textId="52CFFF0E" w:rsidR="00F3686A" w:rsidRDefault="00F3686A" w:rsidP="0069213E">
      <w:pPr>
        <w:spacing w:line="360" w:lineRule="auto"/>
        <w:jc w:val="both"/>
        <w:rPr>
          <w:rFonts w:cs="Tahoma"/>
          <w:bCs/>
          <w:szCs w:val="20"/>
        </w:rPr>
      </w:pPr>
    </w:p>
    <w:p w14:paraId="3483DFE4" w14:textId="77777777" w:rsidR="00F3686A" w:rsidRDefault="00F3686A" w:rsidP="0069213E">
      <w:pPr>
        <w:spacing w:line="360" w:lineRule="auto"/>
        <w:jc w:val="both"/>
        <w:rPr>
          <w:rFonts w:cs="Tahoma"/>
          <w:bCs/>
          <w:szCs w:val="20"/>
        </w:rPr>
      </w:pPr>
    </w:p>
    <w:p w14:paraId="6858CF67" w14:textId="77777777" w:rsidR="00EA06A6" w:rsidRDefault="00EA06A6" w:rsidP="0069213E">
      <w:pPr>
        <w:spacing w:line="360" w:lineRule="auto"/>
        <w:jc w:val="both"/>
        <w:rPr>
          <w:rFonts w:cs="Tahoma"/>
          <w:bCs/>
          <w:szCs w:val="20"/>
        </w:rPr>
      </w:pPr>
    </w:p>
    <w:p w14:paraId="1BFF2541" w14:textId="77777777" w:rsidR="00EA06A6" w:rsidRDefault="00EA06A6" w:rsidP="0069213E">
      <w:pPr>
        <w:spacing w:line="360" w:lineRule="auto"/>
        <w:jc w:val="both"/>
        <w:rPr>
          <w:rFonts w:cs="Tahoma"/>
          <w:bCs/>
          <w:szCs w:val="20"/>
        </w:rPr>
      </w:pPr>
    </w:p>
    <w:p w14:paraId="405C8795" w14:textId="77777777" w:rsidR="00EA06A6" w:rsidRDefault="00EA06A6" w:rsidP="0069213E">
      <w:pPr>
        <w:spacing w:line="360" w:lineRule="auto"/>
        <w:jc w:val="both"/>
        <w:rPr>
          <w:rFonts w:cs="Tahoma"/>
          <w:bCs/>
          <w:szCs w:val="20"/>
        </w:rPr>
      </w:pPr>
    </w:p>
    <w:p w14:paraId="2C3E4C84" w14:textId="3C71173F" w:rsidR="00F3686A" w:rsidRDefault="00F3686A" w:rsidP="0069213E">
      <w:pPr>
        <w:spacing w:line="360" w:lineRule="auto"/>
        <w:jc w:val="both"/>
        <w:rPr>
          <w:rFonts w:cs="Tahoma"/>
          <w:bCs/>
          <w:szCs w:val="20"/>
        </w:rPr>
      </w:pPr>
      <w:r>
        <w:rPr>
          <w:rFonts w:cs="Tahoma"/>
          <w:bCs/>
          <w:szCs w:val="20"/>
        </w:rPr>
        <w:t xml:space="preserve">I </w:t>
      </w:r>
      <w:r w:rsidRPr="00AB6594">
        <w:rPr>
          <w:rFonts w:cs="Tahoma"/>
          <w:b/>
          <w:szCs w:val="20"/>
        </w:rPr>
        <w:t>termini di emissione delle</w:t>
      </w:r>
      <w:r>
        <w:rPr>
          <w:rFonts w:cs="Tahoma"/>
          <w:bCs/>
          <w:szCs w:val="20"/>
        </w:rPr>
        <w:t xml:space="preserve"> </w:t>
      </w:r>
      <w:r w:rsidRPr="00F3686A">
        <w:rPr>
          <w:rFonts w:cs="Tahoma"/>
          <w:b/>
          <w:szCs w:val="20"/>
        </w:rPr>
        <w:t>fatture verso l’estero</w:t>
      </w:r>
      <w:r>
        <w:rPr>
          <w:rFonts w:cs="Tahoma"/>
          <w:bCs/>
          <w:szCs w:val="20"/>
        </w:rPr>
        <w:t xml:space="preserve"> (al pari delle fattispecie nazionali) sono strettamente correlati ai </w:t>
      </w:r>
      <w:r w:rsidRPr="00F3686A">
        <w:rPr>
          <w:rFonts w:cs="Tahoma"/>
          <w:b/>
          <w:szCs w:val="20"/>
        </w:rPr>
        <w:t>termini di effettuazione dell’operazione</w:t>
      </w:r>
      <w:r>
        <w:rPr>
          <w:rFonts w:cs="Tahoma"/>
          <w:bCs/>
          <w:szCs w:val="20"/>
        </w:rPr>
        <w:t>, disciplinati ai fini IVA dagli articoli 6, DPR 633/1972 e 39, DL 331/1993.</w:t>
      </w:r>
    </w:p>
    <w:tbl>
      <w:tblPr>
        <w:tblStyle w:val="Grigliatabella"/>
        <w:tblW w:w="0" w:type="auto"/>
        <w:tblLook w:val="04A0" w:firstRow="1" w:lastRow="0" w:firstColumn="1" w:lastColumn="0" w:noHBand="0" w:noVBand="1"/>
      </w:tblPr>
      <w:tblGrid>
        <w:gridCol w:w="9628"/>
      </w:tblGrid>
      <w:tr w:rsidR="009850F8" w14:paraId="22A45D1F" w14:textId="77777777" w:rsidTr="009850F8">
        <w:tc>
          <w:tcPr>
            <w:tcW w:w="9778" w:type="dxa"/>
          </w:tcPr>
          <w:p w14:paraId="12CD3A96" w14:textId="77777777" w:rsidR="009850F8" w:rsidRPr="000922FE" w:rsidRDefault="009850F8" w:rsidP="009850F8">
            <w:pPr>
              <w:spacing w:before="60" w:after="60" w:line="326" w:lineRule="auto"/>
              <w:jc w:val="both"/>
              <w:rPr>
                <w:rFonts w:cs="Tahoma"/>
                <w:bCs/>
                <w:szCs w:val="20"/>
              </w:rPr>
            </w:pPr>
            <w:r w:rsidRPr="000922FE">
              <w:rPr>
                <w:rFonts w:cs="Tahoma"/>
                <w:bCs/>
                <w:i/>
                <w:iCs/>
                <w:szCs w:val="20"/>
              </w:rPr>
              <w:t>Per ciascuna operazione</w:t>
            </w:r>
            <w:r w:rsidRPr="000922FE">
              <w:rPr>
                <w:rFonts w:cs="Tahoma"/>
                <w:i/>
                <w:iCs/>
                <w:szCs w:val="20"/>
              </w:rPr>
              <w:t xml:space="preserve"> </w:t>
            </w:r>
            <w:r w:rsidRPr="000922FE">
              <w:rPr>
                <w:rFonts w:cs="Tahoma"/>
                <w:bCs/>
                <w:i/>
                <w:iCs/>
                <w:szCs w:val="20"/>
              </w:rPr>
              <w:t xml:space="preserve">il soggetto che </w:t>
            </w:r>
            <w:r w:rsidRPr="000922FE">
              <w:rPr>
                <w:rFonts w:cs="Tahoma"/>
                <w:b/>
                <w:bCs/>
                <w:i/>
                <w:iCs/>
                <w:szCs w:val="20"/>
              </w:rPr>
              <w:t>effettua</w:t>
            </w:r>
            <w:r w:rsidRPr="000922FE">
              <w:rPr>
                <w:rFonts w:cs="Tahoma"/>
                <w:bCs/>
                <w:i/>
                <w:iCs/>
                <w:szCs w:val="20"/>
              </w:rPr>
              <w:t xml:space="preserve"> la cessione del bene o la prestazione del servizio </w:t>
            </w:r>
            <w:r w:rsidRPr="000922FE">
              <w:rPr>
                <w:rFonts w:cs="Tahoma"/>
                <w:b/>
                <w:bCs/>
                <w:i/>
                <w:iCs/>
                <w:szCs w:val="20"/>
              </w:rPr>
              <w:t>emette fattura</w:t>
            </w:r>
            <w:r w:rsidRPr="000922FE">
              <w:rPr>
                <w:rFonts w:cs="Tahoma"/>
                <w:bCs/>
                <w:i/>
                <w:iCs/>
                <w:szCs w:val="20"/>
              </w:rPr>
              <w:t>, anche sotto forma di nota, conto, parcella e simili…</w:t>
            </w:r>
          </w:p>
          <w:p w14:paraId="664D40DD" w14:textId="77777777" w:rsidR="009850F8" w:rsidRPr="000922FE" w:rsidRDefault="009850F8" w:rsidP="009850F8">
            <w:pPr>
              <w:spacing w:before="60" w:after="60" w:line="326" w:lineRule="auto"/>
              <w:jc w:val="both"/>
              <w:rPr>
                <w:rFonts w:cs="Tahoma"/>
                <w:bCs/>
                <w:szCs w:val="20"/>
              </w:rPr>
            </w:pPr>
            <w:r w:rsidRPr="000922FE">
              <w:rPr>
                <w:rFonts w:cs="Tahoma"/>
                <w:bCs/>
                <w:i/>
                <w:iCs/>
                <w:szCs w:val="20"/>
              </w:rPr>
              <w:t xml:space="preserve">Per le operazioni effettuate </w:t>
            </w:r>
            <w:r w:rsidRPr="000922FE">
              <w:rPr>
                <w:rFonts w:cs="Tahoma"/>
                <w:b/>
                <w:bCs/>
                <w:i/>
                <w:iCs/>
                <w:szCs w:val="20"/>
              </w:rPr>
              <w:t xml:space="preserve">nello stesso giorno </w:t>
            </w:r>
            <w:r w:rsidRPr="000922FE">
              <w:rPr>
                <w:rFonts w:cs="Tahoma"/>
                <w:bCs/>
                <w:i/>
                <w:iCs/>
                <w:szCs w:val="20"/>
              </w:rPr>
              <w:t xml:space="preserve">nei confronti di un </w:t>
            </w:r>
            <w:r w:rsidRPr="000922FE">
              <w:rPr>
                <w:rFonts w:cs="Tahoma"/>
                <w:b/>
                <w:bCs/>
                <w:i/>
                <w:iCs/>
                <w:szCs w:val="20"/>
              </w:rPr>
              <w:t xml:space="preserve">medesimo soggetto </w:t>
            </w:r>
            <w:r w:rsidRPr="000922FE">
              <w:rPr>
                <w:rFonts w:cs="Tahoma"/>
                <w:bCs/>
                <w:i/>
                <w:iCs/>
                <w:szCs w:val="20"/>
              </w:rPr>
              <w:t xml:space="preserve">può essere emessa </w:t>
            </w:r>
            <w:r w:rsidRPr="000922FE">
              <w:rPr>
                <w:rFonts w:cs="Tahoma"/>
                <w:b/>
                <w:bCs/>
                <w:i/>
                <w:iCs/>
                <w:szCs w:val="20"/>
              </w:rPr>
              <w:t>una sola fattura</w:t>
            </w:r>
            <w:r w:rsidRPr="000922FE">
              <w:rPr>
                <w:rFonts w:cs="Tahoma"/>
                <w:bCs/>
                <w:i/>
                <w:iCs/>
                <w:szCs w:val="20"/>
              </w:rPr>
              <w:t>…</w:t>
            </w:r>
          </w:p>
          <w:p w14:paraId="3F6862D5" w14:textId="6E0AD547" w:rsidR="009850F8" w:rsidRDefault="009850F8" w:rsidP="009850F8">
            <w:pPr>
              <w:spacing w:before="60" w:after="60" w:line="326" w:lineRule="auto"/>
              <w:jc w:val="both"/>
              <w:rPr>
                <w:rFonts w:cs="Tahoma"/>
                <w:bCs/>
                <w:szCs w:val="20"/>
              </w:rPr>
            </w:pPr>
            <w:r w:rsidRPr="000922FE">
              <w:rPr>
                <w:rFonts w:cs="Tahoma"/>
                <w:bCs/>
                <w:szCs w:val="20"/>
              </w:rPr>
              <w:t xml:space="preserve"> </w:t>
            </w:r>
            <w:hyperlink r:id="rId49" w:history="1">
              <w:r w:rsidRPr="000922FE">
                <w:t>A</w:t>
              </w:r>
            </w:hyperlink>
            <w:hyperlink r:id="rId50" w:history="1">
              <w:r w:rsidRPr="000922FE">
                <w:t xml:space="preserve">rticolo 21, D.P.R. 633/1972 </w:t>
              </w:r>
            </w:hyperlink>
            <w:r w:rsidRPr="000922FE">
              <w:rPr>
                <w:rFonts w:cs="Tahoma"/>
                <w:bCs/>
                <w:szCs w:val="20"/>
              </w:rPr>
              <w:t>– Fatturazione delle operazioni</w:t>
            </w:r>
          </w:p>
        </w:tc>
      </w:tr>
    </w:tbl>
    <w:p w14:paraId="0F65F50F" w14:textId="77777777" w:rsidR="00F3686A" w:rsidRPr="00D8151D" w:rsidRDefault="00F3686A" w:rsidP="0069213E">
      <w:pPr>
        <w:spacing w:line="360" w:lineRule="auto"/>
        <w:jc w:val="both"/>
        <w:rPr>
          <w:rFonts w:cs="Tahoma"/>
          <w:bCs/>
          <w:szCs w:val="20"/>
        </w:rPr>
      </w:pPr>
    </w:p>
    <w:p w14:paraId="71B53EDD" w14:textId="456CA531" w:rsidR="0069213E" w:rsidRPr="0093510A" w:rsidRDefault="0069213E" w:rsidP="0069213E">
      <w:pPr>
        <w:pStyle w:val="Titolo3"/>
      </w:pPr>
      <w:bookmarkStart w:id="67" w:name="_Toc87446607"/>
      <w:bookmarkStart w:id="68" w:name="_Toc87457881"/>
      <w:r>
        <w:t>2</w:t>
      </w:r>
      <w:r w:rsidRPr="0093510A">
        <w:t>.</w:t>
      </w:r>
      <w:r>
        <w:t>1.1</w:t>
      </w:r>
      <w:r w:rsidRPr="0093510A">
        <w:t xml:space="preserve"> </w:t>
      </w:r>
      <w:r w:rsidR="00925CAC">
        <w:t>Effettuazione operazione ai fini IVA</w:t>
      </w:r>
      <w:bookmarkEnd w:id="67"/>
      <w:bookmarkEnd w:id="68"/>
    </w:p>
    <w:p w14:paraId="7B9A2519" w14:textId="77777777" w:rsidR="00D37BB4" w:rsidRDefault="00D37BB4" w:rsidP="00D37BB4">
      <w:pPr>
        <w:spacing w:line="360" w:lineRule="auto"/>
        <w:jc w:val="both"/>
        <w:rPr>
          <w:bCs/>
        </w:rPr>
      </w:pPr>
      <w:r>
        <w:rPr>
          <w:bCs/>
        </w:rPr>
        <w:t xml:space="preserve">Un’operazione si considera “effettuata”, ai fini IVA, in tempi distinti </w:t>
      </w:r>
      <w:r w:rsidRPr="00D849F6">
        <w:rPr>
          <w:b/>
        </w:rPr>
        <w:t>a seconda che trattasi di cessione di beni</w:t>
      </w:r>
      <w:r>
        <w:rPr>
          <w:bCs/>
        </w:rPr>
        <w:t xml:space="preserve"> o </w:t>
      </w:r>
      <w:r w:rsidRPr="00D849F6">
        <w:rPr>
          <w:b/>
        </w:rPr>
        <w:t>prestazione di servizi</w:t>
      </w:r>
      <w:r>
        <w:rPr>
          <w:bCs/>
        </w:rPr>
        <w:t>.</w:t>
      </w:r>
    </w:p>
    <w:p w14:paraId="771B3BD2" w14:textId="664B182F" w:rsidR="009850F8" w:rsidRDefault="00E13518" w:rsidP="00E13518">
      <w:pPr>
        <w:spacing w:line="360" w:lineRule="auto"/>
        <w:jc w:val="both"/>
        <w:rPr>
          <w:bCs/>
        </w:rPr>
      </w:pPr>
      <w:r>
        <w:rPr>
          <w:bCs/>
        </w:rPr>
        <w:lastRenderedPageBreak/>
        <w:t xml:space="preserve">Per quanto riguarda le </w:t>
      </w:r>
      <w:r w:rsidRPr="00EC6D5B">
        <w:rPr>
          <w:b/>
        </w:rPr>
        <w:t>cessioni di beni in ambito extra-UE</w:t>
      </w:r>
      <w:r>
        <w:rPr>
          <w:bCs/>
        </w:rPr>
        <w:t xml:space="preserve"> (</w:t>
      </w:r>
      <w:r w:rsidRPr="00B204E5">
        <w:rPr>
          <w:b/>
        </w:rPr>
        <w:t>esportazioni</w:t>
      </w:r>
      <w:r>
        <w:rPr>
          <w:bCs/>
        </w:rPr>
        <w:t>), trovano applicazione le regole di effettuazione dell’operazione “ordinarie” dettate dall’articolo 6 del Decreto IVA: l</w:t>
      </w:r>
      <w:r w:rsidRPr="00B204E5">
        <w:rPr>
          <w:bCs/>
        </w:rPr>
        <w:t xml:space="preserve">e cessioni di beni si considerano effettuate nel momento della </w:t>
      </w:r>
      <w:r w:rsidRPr="00B204E5">
        <w:rPr>
          <w:b/>
        </w:rPr>
        <w:t>consegna o spedizione</w:t>
      </w:r>
      <w:r w:rsidRPr="00B204E5">
        <w:rPr>
          <w:bCs/>
        </w:rPr>
        <w:t xml:space="preserve"> se riguardano beni mobili</w:t>
      </w:r>
      <w:r>
        <w:rPr>
          <w:bCs/>
        </w:rPr>
        <w:t>.</w:t>
      </w:r>
      <w:r w:rsidR="00DA5A03">
        <w:rPr>
          <w:bCs/>
        </w:rPr>
        <w:t xml:space="preserve"> Se anteriormente viene emessa fattura o </w:t>
      </w:r>
      <w:r w:rsidR="00DA5A03" w:rsidRPr="00D849F6">
        <w:rPr>
          <w:b/>
        </w:rPr>
        <w:t>pagato un acconto</w:t>
      </w:r>
      <w:r w:rsidR="00DA5A03">
        <w:rPr>
          <w:bCs/>
        </w:rPr>
        <w:t xml:space="preserve">, </w:t>
      </w:r>
      <w:r w:rsidR="00DA5A03" w:rsidRPr="00D849F6">
        <w:rPr>
          <w:b/>
        </w:rPr>
        <w:t>l’operazione si considera effettuata</w:t>
      </w:r>
      <w:r w:rsidR="00DA5A03">
        <w:rPr>
          <w:bCs/>
        </w:rPr>
        <w:t xml:space="preserve"> per la parte fatturata o pagata.</w:t>
      </w:r>
    </w:p>
    <w:tbl>
      <w:tblPr>
        <w:tblStyle w:val="Grigliatabella"/>
        <w:tblW w:w="0" w:type="auto"/>
        <w:tblLook w:val="04A0" w:firstRow="1" w:lastRow="0" w:firstColumn="1" w:lastColumn="0" w:noHBand="0" w:noVBand="1"/>
      </w:tblPr>
      <w:tblGrid>
        <w:gridCol w:w="9628"/>
      </w:tblGrid>
      <w:tr w:rsidR="009850F8" w14:paraId="7C779811" w14:textId="77777777" w:rsidTr="009850F8">
        <w:tc>
          <w:tcPr>
            <w:tcW w:w="9778" w:type="dxa"/>
          </w:tcPr>
          <w:p w14:paraId="4284B7DA" w14:textId="77777777" w:rsidR="009850F8" w:rsidRDefault="009850F8" w:rsidP="009850F8">
            <w:pPr>
              <w:spacing w:before="60" w:after="60" w:line="326" w:lineRule="auto"/>
              <w:jc w:val="both"/>
              <w:rPr>
                <w:bCs/>
                <w:i/>
                <w:iCs/>
              </w:rPr>
            </w:pPr>
            <w:r w:rsidRPr="00E13518">
              <w:rPr>
                <w:bCs/>
                <w:i/>
                <w:iCs/>
              </w:rPr>
              <w:t xml:space="preserve">Le cessioni di beni si considerano effettuate nel momento della stipulazione se riguardano beni immobili e </w:t>
            </w:r>
            <w:r w:rsidRPr="00FA373A">
              <w:rPr>
                <w:b/>
                <w:i/>
                <w:iCs/>
              </w:rPr>
              <w:t>nel momento della consegna o spedizione se riguardano beni mobili</w:t>
            </w:r>
            <w:r w:rsidRPr="00E13518">
              <w:rPr>
                <w:bCs/>
                <w:i/>
                <w:iCs/>
              </w:rPr>
              <w:t>. Tuttavia, le cessioni i cui effetti traslativi o costitutivi si producono posteriormente, tranne quelle indicate ai numeri 1) e 2) dell'art. 2, si considerano effettuate nel momento in cui si producono tali effetti e comunque, se riguardano beni mobili, dopo il decorso di un anno dalla consegna o spedizione</w:t>
            </w:r>
            <w:r>
              <w:rPr>
                <w:bCs/>
                <w:i/>
                <w:iCs/>
              </w:rPr>
              <w:t>...</w:t>
            </w:r>
          </w:p>
          <w:p w14:paraId="788E0D72" w14:textId="77777777" w:rsidR="009850F8" w:rsidRPr="00E13518" w:rsidRDefault="009850F8" w:rsidP="009850F8">
            <w:pPr>
              <w:spacing w:before="60" w:after="60" w:line="326" w:lineRule="auto"/>
              <w:jc w:val="both"/>
              <w:rPr>
                <w:bCs/>
                <w:i/>
                <w:iCs/>
              </w:rPr>
            </w:pPr>
            <w:r w:rsidRPr="00FD70E8">
              <w:rPr>
                <w:bCs/>
                <w:i/>
                <w:iCs/>
              </w:rPr>
              <w:t xml:space="preserve">Se </w:t>
            </w:r>
            <w:r w:rsidRPr="004C32F2">
              <w:rPr>
                <w:b/>
                <w:i/>
                <w:iCs/>
              </w:rPr>
              <w:t>anteriormente al verificarsi degli eventi indicati nei precedenti commi</w:t>
            </w:r>
            <w:r w:rsidRPr="00FD70E8">
              <w:rPr>
                <w:bCs/>
                <w:i/>
                <w:iCs/>
              </w:rPr>
              <w:t xml:space="preserve"> o indipendentemente da essi sia emessa fattura, o sia pagato in tutto o in parte il corrispettivo, l'operazione si considera </w:t>
            </w:r>
            <w:r w:rsidRPr="004C32F2">
              <w:rPr>
                <w:b/>
                <w:i/>
                <w:iCs/>
              </w:rPr>
              <w:t>effettuata</w:t>
            </w:r>
            <w:r w:rsidRPr="00FD70E8">
              <w:rPr>
                <w:bCs/>
                <w:i/>
                <w:iCs/>
              </w:rPr>
              <w:t xml:space="preserve">, limitatamente all'importo fatturato o pagato, </w:t>
            </w:r>
            <w:r w:rsidRPr="004C32F2">
              <w:rPr>
                <w:b/>
                <w:i/>
                <w:iCs/>
              </w:rPr>
              <w:t>alla data della fattura o a quella del pagamento</w:t>
            </w:r>
            <w:r w:rsidRPr="00FD70E8">
              <w:rPr>
                <w:bCs/>
                <w:i/>
                <w:iCs/>
              </w:rPr>
              <w:t>.</w:t>
            </w:r>
          </w:p>
          <w:p w14:paraId="3596FD13" w14:textId="224C4372" w:rsidR="009850F8" w:rsidRDefault="009850F8" w:rsidP="009850F8">
            <w:pPr>
              <w:spacing w:before="60" w:after="60" w:line="326" w:lineRule="auto"/>
              <w:jc w:val="both"/>
              <w:rPr>
                <w:bCs/>
              </w:rPr>
            </w:pPr>
            <w:r>
              <w:rPr>
                <w:bCs/>
              </w:rPr>
              <w:t>Articolo 6, commi 1 e 4, DPR 633/1972</w:t>
            </w:r>
          </w:p>
        </w:tc>
      </w:tr>
    </w:tbl>
    <w:p w14:paraId="3040114C" w14:textId="13AF77FA" w:rsidR="009850F8" w:rsidRDefault="009850F8" w:rsidP="00E13518">
      <w:pPr>
        <w:spacing w:line="360" w:lineRule="auto"/>
        <w:jc w:val="both"/>
        <w:rPr>
          <w:bCs/>
        </w:rPr>
      </w:pPr>
    </w:p>
    <w:p w14:paraId="1FDB8B10" w14:textId="3A8BFC98" w:rsidR="00D37BB4" w:rsidRPr="00D37BB4" w:rsidRDefault="0069213E" w:rsidP="00D37BB4">
      <w:pPr>
        <w:spacing w:line="360" w:lineRule="auto"/>
        <w:jc w:val="both"/>
        <w:rPr>
          <w:bCs/>
        </w:rPr>
      </w:pPr>
      <w:r w:rsidRPr="00D37BB4">
        <w:rPr>
          <w:bCs/>
        </w:rPr>
        <w:t xml:space="preserve">In caso di </w:t>
      </w:r>
      <w:r w:rsidRPr="00D37BB4">
        <w:rPr>
          <w:b/>
        </w:rPr>
        <w:t>cessioni intracomunitarie di beni</w:t>
      </w:r>
      <w:r w:rsidRPr="00D37BB4">
        <w:rPr>
          <w:bCs/>
        </w:rPr>
        <w:t xml:space="preserve"> </w:t>
      </w:r>
      <w:r w:rsidR="00ED1699">
        <w:rPr>
          <w:bCs/>
        </w:rPr>
        <w:t xml:space="preserve">l’operazione si considera </w:t>
      </w:r>
      <w:r w:rsidR="00D37BB4" w:rsidRPr="00D37BB4">
        <w:rPr>
          <w:bCs/>
        </w:rPr>
        <w:t>effettuat</w:t>
      </w:r>
      <w:r w:rsidR="00ED1699">
        <w:rPr>
          <w:bCs/>
        </w:rPr>
        <w:t>a</w:t>
      </w:r>
      <w:r w:rsidR="00D37BB4" w:rsidRPr="00D37BB4">
        <w:rPr>
          <w:bCs/>
        </w:rPr>
        <w:t xml:space="preserve"> </w:t>
      </w:r>
      <w:r w:rsidR="00D37BB4" w:rsidRPr="00D37BB4">
        <w:rPr>
          <w:b/>
          <w:bCs/>
        </w:rPr>
        <w:t>all'atto dell'inizio del trasporto o della spedizione al cessionario comunitario</w:t>
      </w:r>
      <w:r w:rsidR="00D37BB4" w:rsidRPr="00D37BB4">
        <w:rPr>
          <w:bCs/>
        </w:rPr>
        <w:t xml:space="preserve">; qualora il cedente nazionale emetta una </w:t>
      </w:r>
      <w:r w:rsidR="00D37BB4" w:rsidRPr="00D37BB4">
        <w:rPr>
          <w:b/>
          <w:bCs/>
        </w:rPr>
        <w:t>fattura di acconto</w:t>
      </w:r>
      <w:r w:rsidR="00D37BB4" w:rsidRPr="00D37BB4">
        <w:rPr>
          <w:bCs/>
        </w:rPr>
        <w:t xml:space="preserve"> prima dell’inizio del trasporto o della spedizione dei beni, </w:t>
      </w:r>
      <w:r w:rsidR="00D37BB4" w:rsidRPr="00D37BB4">
        <w:rPr>
          <w:b/>
          <w:bCs/>
        </w:rPr>
        <w:t>l’operazione si considera effettuata alla data della fattura, limitatamente all'importo fatturato</w:t>
      </w:r>
      <w:r w:rsidR="00D37BB4" w:rsidRPr="00D37BB4">
        <w:rPr>
          <w:bCs/>
        </w:rPr>
        <w:t xml:space="preserve"> (articolo 39, commi 1 e </w:t>
      </w:r>
      <w:smartTag w:uri="urn:schemas-microsoft-com:office:smarttags" w:element="metricconverter">
        <w:smartTagPr>
          <w:attr w:name="ProductID" w:val="2, DL"/>
        </w:smartTagPr>
        <w:r w:rsidR="00D37BB4" w:rsidRPr="00D37BB4">
          <w:rPr>
            <w:bCs/>
          </w:rPr>
          <w:t>2, DL</w:t>
        </w:r>
      </w:smartTag>
      <w:r w:rsidR="00D37BB4" w:rsidRPr="00D37BB4">
        <w:rPr>
          <w:bCs/>
        </w:rPr>
        <w:t xml:space="preserve"> 331/1993).</w:t>
      </w:r>
    </w:p>
    <w:p w14:paraId="5985EAD8" w14:textId="69B036B4" w:rsidR="009D1D7D" w:rsidRPr="00053E87" w:rsidRDefault="00336A22" w:rsidP="009D1D7D">
      <w:pPr>
        <w:spacing w:line="360" w:lineRule="auto"/>
        <w:jc w:val="both"/>
        <w:rPr>
          <w:rFonts w:cs="Tahoma"/>
        </w:rPr>
      </w:pPr>
      <w:r>
        <w:rPr>
          <w:rFonts w:cs="Tahoma"/>
          <w:noProof/>
        </w:rPr>
        <mc:AlternateContent>
          <mc:Choice Requires="wps">
            <w:drawing>
              <wp:anchor distT="0" distB="0" distL="114300" distR="114300" simplePos="0" relativeHeight="251681280" behindDoc="0" locked="0" layoutInCell="1" allowOverlap="1" wp14:anchorId="3B86B5A5" wp14:editId="23B81FFF">
                <wp:simplePos x="0" y="0"/>
                <wp:positionH relativeFrom="column">
                  <wp:posOffset>-24130</wp:posOffset>
                </wp:positionH>
                <wp:positionV relativeFrom="paragraph">
                  <wp:posOffset>106680</wp:posOffset>
                </wp:positionV>
                <wp:extent cx="930910" cy="1485900"/>
                <wp:effectExtent l="10160" t="8255" r="11430" b="10795"/>
                <wp:wrapNone/>
                <wp:docPr id="3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485900"/>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26D42ECB" w14:textId="77777777" w:rsidR="009974D8" w:rsidRDefault="009974D8" w:rsidP="009974D8">
                            <w:pPr>
                              <w:spacing w:before="120" w:after="0"/>
                              <w:rPr>
                                <w:rFonts w:cs="Tahoma"/>
                                <w:b/>
                                <w:bCs/>
                                <w:smallCaps/>
                                <w:color w:val="002060"/>
                                <w:sz w:val="24"/>
                                <w:szCs w:val="24"/>
                              </w:rPr>
                            </w:pPr>
                          </w:p>
                          <w:p w14:paraId="444AEDE2" w14:textId="045AB4BB" w:rsidR="009D1D7D" w:rsidRPr="009974D8" w:rsidRDefault="009D1D7D" w:rsidP="009974D8">
                            <w:pPr>
                              <w:spacing w:before="120" w:after="0"/>
                              <w:rPr>
                                <w:rFonts w:cs="Tahoma"/>
                                <w:b/>
                                <w:bCs/>
                                <w:smallCaps/>
                                <w:color w:val="002060"/>
                                <w:sz w:val="24"/>
                                <w:szCs w:val="24"/>
                              </w:rPr>
                            </w:pPr>
                            <w:r w:rsidRPr="009974D8">
                              <w:rPr>
                                <w:rFonts w:cs="Tahoma"/>
                                <w:b/>
                                <w:bCs/>
                                <w:smallCaps/>
                                <w:color w:val="002060"/>
                                <w:sz w:val="24"/>
                                <w:szCs w:val="24"/>
                              </w:rPr>
                              <w:t>ricorda</w:t>
                            </w:r>
                          </w:p>
                          <w:p w14:paraId="0994D896" w14:textId="77777777" w:rsidR="009D1D7D" w:rsidRPr="009974D8" w:rsidRDefault="009D1D7D" w:rsidP="009974D8">
                            <w:pPr>
                              <w:spacing w:before="120" w:after="0"/>
                              <w:rPr>
                                <w:rFonts w:cs="Tahoma"/>
                                <w:b/>
                                <w:bCs/>
                                <w:smallCaps/>
                                <w:color w:val="002060"/>
                                <w:sz w:val="24"/>
                                <w:szCs w:val="24"/>
                              </w:rPr>
                            </w:pPr>
                            <w:r w:rsidRPr="009974D8">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6B5A5" id="AutoShape 78" o:spid="_x0000_s1037" type="#_x0000_t15" style="position:absolute;left:0;text-align:left;margin-left:-1.9pt;margin-top:8.4pt;width:73.3pt;height:1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" fillcolor="#c6d9f1 [671]">
                <v:textbox>
                  <w:txbxContent>
                    <w:p w14:paraId="26D42ECB" w14:textId="77777777" w:rsidR="009974D8" w:rsidRDefault="009974D8" w:rsidP="009974D8">
                      <w:pPr>
                        <w:spacing w:before="120" w:after="0"/>
                        <w:rPr>
                          <w:rFonts w:cs="Tahoma"/>
                          <w:b/>
                          <w:bCs/>
                          <w:smallCaps/>
                          <w:color w:val="002060"/>
                          <w:sz w:val="24"/>
                          <w:szCs w:val="24"/>
                        </w:rPr>
                      </w:pPr>
                    </w:p>
                    <w:p w14:paraId="444AEDE2" w14:textId="045AB4BB" w:rsidR="009D1D7D" w:rsidRPr="009974D8" w:rsidRDefault="009D1D7D" w:rsidP="009974D8">
                      <w:pPr>
                        <w:spacing w:before="120" w:after="0"/>
                        <w:rPr>
                          <w:rFonts w:cs="Tahoma"/>
                          <w:b/>
                          <w:bCs/>
                          <w:smallCaps/>
                          <w:color w:val="002060"/>
                          <w:sz w:val="24"/>
                          <w:szCs w:val="24"/>
                        </w:rPr>
                      </w:pPr>
                      <w:r w:rsidRPr="009974D8">
                        <w:rPr>
                          <w:rFonts w:cs="Tahoma"/>
                          <w:b/>
                          <w:bCs/>
                          <w:smallCaps/>
                          <w:color w:val="002060"/>
                          <w:sz w:val="24"/>
                          <w:szCs w:val="24"/>
                        </w:rPr>
                        <w:t>ricorda</w:t>
                      </w:r>
                    </w:p>
                    <w:p w14:paraId="0994D896" w14:textId="77777777" w:rsidR="009D1D7D" w:rsidRPr="009974D8" w:rsidRDefault="009D1D7D" w:rsidP="009974D8">
                      <w:pPr>
                        <w:spacing w:before="120" w:after="0"/>
                        <w:rPr>
                          <w:rFonts w:cs="Tahoma"/>
                          <w:b/>
                          <w:bCs/>
                          <w:smallCaps/>
                          <w:color w:val="002060"/>
                          <w:sz w:val="24"/>
                          <w:szCs w:val="24"/>
                        </w:rPr>
                      </w:pPr>
                      <w:r w:rsidRPr="009974D8">
                        <w:rPr>
                          <w:rFonts w:cs="Tahoma"/>
                          <w:b/>
                          <w:bCs/>
                          <w:smallCaps/>
                          <w:color w:val="002060"/>
                          <w:sz w:val="24"/>
                          <w:szCs w:val="24"/>
                        </w:rPr>
                        <w:t>che…</w:t>
                      </w:r>
                    </w:p>
                  </w:txbxContent>
                </v:textbox>
              </v:shape>
            </w:pict>
          </mc:Fallback>
        </mc:AlternateContent>
      </w:r>
      <w:r>
        <w:rPr>
          <w:rFonts w:cs="Tahoma"/>
          <w:noProof/>
        </w:rPr>
        <mc:AlternateContent>
          <mc:Choice Requires="wps">
            <w:drawing>
              <wp:anchor distT="0" distB="0" distL="114300" distR="114300" simplePos="0" relativeHeight="251682304" behindDoc="0" locked="0" layoutInCell="1" allowOverlap="1" wp14:anchorId="39F34280" wp14:editId="76793781">
                <wp:simplePos x="0" y="0"/>
                <wp:positionH relativeFrom="column">
                  <wp:posOffset>1031240</wp:posOffset>
                </wp:positionH>
                <wp:positionV relativeFrom="paragraph">
                  <wp:posOffset>106680</wp:posOffset>
                </wp:positionV>
                <wp:extent cx="5219700" cy="1460500"/>
                <wp:effectExtent l="0" t="0" r="0" b="6350"/>
                <wp:wrapNone/>
                <wp:docPr id="37"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460500"/>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C8CFE" w14:textId="169E9469" w:rsidR="009D1D7D" w:rsidRPr="009974D8" w:rsidRDefault="009D1D7D" w:rsidP="009D1D7D">
                            <w:pPr>
                              <w:spacing w:line="360" w:lineRule="auto"/>
                              <w:jc w:val="both"/>
                              <w:rPr>
                                <w:color w:val="000000" w:themeColor="text1"/>
                                <w:szCs w:val="20"/>
                                <w14:textOutline w14:w="0" w14:cap="flat" w14:cmpd="sng" w14:algn="ctr">
                                  <w14:noFill/>
                                  <w14:prstDash w14:val="solid"/>
                                  <w14:round/>
                                </w14:textOutline>
                              </w:rPr>
                            </w:pPr>
                            <w:r w:rsidRPr="009974D8">
                              <w:rPr>
                                <w:bCs/>
                                <w:color w:val="000000" w:themeColor="text1"/>
                                <w14:textOutline w14:w="0" w14:cap="flat" w14:cmpd="sng" w14:algn="ctr">
                                  <w14:noFill/>
                                  <w14:prstDash w14:val="solid"/>
                                  <w14:round/>
                                </w14:textOutline>
                              </w:rPr>
                              <w:t xml:space="preserve">Dal 1° gennaio 2013, nel caso di cessioni intracomunitarie di beni, </w:t>
                            </w:r>
                            <w:r w:rsidRPr="009974D8">
                              <w:rPr>
                                <w:color w:val="000000" w:themeColor="text1"/>
                                <w14:textOutline w14:w="0" w14:cap="flat" w14:cmpd="sng" w14:algn="ctr">
                                  <w14:noFill/>
                                  <w14:prstDash w14:val="solid"/>
                                  <w14:round/>
                                </w14:textOutline>
                              </w:rPr>
                              <w:t>il pagamento di un acconto</w:t>
                            </w:r>
                            <w:r w:rsidRPr="009974D8">
                              <w:rPr>
                                <w:bCs/>
                                <w:color w:val="000000" w:themeColor="text1"/>
                                <w14:textOutline w14:w="0" w14:cap="flat" w14:cmpd="sng" w14:algn="ctr">
                                  <w14:noFill/>
                                  <w14:prstDash w14:val="solid"/>
                                  <w14:round/>
                                </w14:textOutline>
                              </w:rPr>
                              <w:t xml:space="preserve"> (anche del 100%) sulla fornitura di beni, </w:t>
                            </w:r>
                            <w:r w:rsidRPr="009974D8">
                              <w:rPr>
                                <w:color w:val="000000" w:themeColor="text1"/>
                                <w14:textOutline w14:w="0" w14:cap="flat" w14:cmpd="sng" w14:algn="ctr">
                                  <w14:noFill/>
                                  <w14:prstDash w14:val="solid"/>
                                  <w14:round/>
                                </w14:textOutline>
                              </w:rPr>
                              <w:t>non determina effettuazione dell’operazione</w:t>
                            </w:r>
                            <w:r w:rsidRPr="009974D8">
                              <w:rPr>
                                <w:bCs/>
                                <w:color w:val="000000" w:themeColor="text1"/>
                                <w14:textOutline w14:w="0" w14:cap="flat" w14:cmpd="sng" w14:algn="ctr">
                                  <w14:noFill/>
                                  <w14:prstDash w14:val="solid"/>
                                  <w14:round/>
                                </w14:textOutline>
                              </w:rPr>
                              <w:t>: pertanto, il cedente nazionale non è tenuto a emettere la fattura di acconto. Resta fermo che, se il cedente nazionale decide volontariamente (o su richiesta del cliente) di emettere la fattura di acconto, l’operazione si considera effettuata limitatamente all’importo fatturato.</w:t>
                            </w:r>
                          </w:p>
                          <w:p w14:paraId="2599AA17" w14:textId="77777777" w:rsidR="009D1D7D" w:rsidRPr="009974D8" w:rsidRDefault="009D1D7D" w:rsidP="009D1D7D">
                            <w:pPr>
                              <w:spacing w:line="360" w:lineRule="auto"/>
                              <w:jc w:val="both"/>
                              <w:rPr>
                                <w:color w:val="000000" w:themeColor="text1"/>
                                <w:szCs w:val="20"/>
                                <w14:textOutline w14:w="0" w14:cap="flat" w14:cmpd="sng" w14:algn="ctr">
                                  <w14:noFill/>
                                  <w14:prstDash w14:val="solid"/>
                                  <w14:round/>
                                </w14:textOutline>
                              </w:rPr>
                            </w:pPr>
                          </w:p>
                          <w:p w14:paraId="131F0894" w14:textId="77777777" w:rsidR="009D1D7D" w:rsidRPr="009974D8" w:rsidRDefault="009D1D7D" w:rsidP="009D1D7D">
                            <w:pPr>
                              <w:spacing w:line="360" w:lineRule="auto"/>
                              <w:jc w:val="both"/>
                              <w:rPr>
                                <w:color w:val="000000" w:themeColor="text1"/>
                                <w14:textOutline w14:w="0" w14:cap="flat" w14:cmpd="sng" w14:algn="ctr">
                                  <w14:noFill/>
                                  <w14:prstDash w14:val="solid"/>
                                  <w14:round/>
                                </w14:textOutline>
                              </w:rPr>
                            </w:pPr>
                          </w:p>
                          <w:p w14:paraId="2898CF89" w14:textId="77777777" w:rsidR="009D1D7D" w:rsidRPr="009974D8" w:rsidRDefault="009D1D7D" w:rsidP="009D1D7D">
                            <w:pPr>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9F34280" id="_x0000_s1038" style="position:absolute;left:0;text-align:left;margin-left:81.2pt;margin-top:8.4pt;width:411pt;height: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" fillcolor="#e71224" strokecolor="#e71224" strokeweight=".25mm">
                <v:fill opacity="3341f"/>
                <v:path arrowok="t"/>
                <v:textbox>
                  <w:txbxContent>
                    <w:p w14:paraId="1C5C8CFE" w14:textId="169E9469" w:rsidR="009D1D7D" w:rsidRPr="009974D8" w:rsidRDefault="009D1D7D" w:rsidP="009D1D7D">
                      <w:pPr>
                        <w:spacing w:line="360" w:lineRule="auto"/>
                        <w:jc w:val="both"/>
                        <w:rPr>
                          <w:color w:val="000000" w:themeColor="text1"/>
                          <w:szCs w:val="20"/>
                          <w14:textOutline w14:w="0" w14:cap="flat" w14:cmpd="sng" w14:algn="ctr">
                            <w14:noFill/>
                            <w14:prstDash w14:val="solid"/>
                            <w14:round/>
                          </w14:textOutline>
                        </w:rPr>
                      </w:pPr>
                      <w:r w:rsidRPr="009974D8">
                        <w:rPr>
                          <w:bCs/>
                          <w:color w:val="000000" w:themeColor="text1"/>
                          <w14:textOutline w14:w="0" w14:cap="flat" w14:cmpd="sng" w14:algn="ctr">
                            <w14:noFill/>
                            <w14:prstDash w14:val="solid"/>
                            <w14:round/>
                          </w14:textOutline>
                        </w:rPr>
                        <w:t xml:space="preserve">Dal 1° gennaio 2013, nel caso di cessioni intracomunitarie di beni, </w:t>
                      </w:r>
                      <w:r w:rsidRPr="009974D8">
                        <w:rPr>
                          <w:color w:val="000000" w:themeColor="text1"/>
                          <w14:textOutline w14:w="0" w14:cap="flat" w14:cmpd="sng" w14:algn="ctr">
                            <w14:noFill/>
                            <w14:prstDash w14:val="solid"/>
                            <w14:round/>
                          </w14:textOutline>
                        </w:rPr>
                        <w:t>il pagamento di un acconto</w:t>
                      </w:r>
                      <w:r w:rsidRPr="009974D8">
                        <w:rPr>
                          <w:bCs/>
                          <w:color w:val="000000" w:themeColor="text1"/>
                          <w14:textOutline w14:w="0" w14:cap="flat" w14:cmpd="sng" w14:algn="ctr">
                            <w14:noFill/>
                            <w14:prstDash w14:val="solid"/>
                            <w14:round/>
                          </w14:textOutline>
                        </w:rPr>
                        <w:t xml:space="preserve"> (anche del 100%) sulla fornitura di beni, </w:t>
                      </w:r>
                      <w:r w:rsidRPr="009974D8">
                        <w:rPr>
                          <w:color w:val="000000" w:themeColor="text1"/>
                          <w14:textOutline w14:w="0" w14:cap="flat" w14:cmpd="sng" w14:algn="ctr">
                            <w14:noFill/>
                            <w14:prstDash w14:val="solid"/>
                            <w14:round/>
                          </w14:textOutline>
                        </w:rPr>
                        <w:t>non determina effettuazione dell’operazione</w:t>
                      </w:r>
                      <w:r w:rsidRPr="009974D8">
                        <w:rPr>
                          <w:bCs/>
                          <w:color w:val="000000" w:themeColor="text1"/>
                          <w14:textOutline w14:w="0" w14:cap="flat" w14:cmpd="sng" w14:algn="ctr">
                            <w14:noFill/>
                            <w14:prstDash w14:val="solid"/>
                            <w14:round/>
                          </w14:textOutline>
                        </w:rPr>
                        <w:t>: pertanto, il cedente nazionale non è tenuto a emettere la fattura di acconto. Resta fermo che, se il cedente nazionale decide volontariamente (o su richiesta del cliente) di emettere la fattura di acconto, l’operazione si considera effettuata limitatamente all’importo fatturato.</w:t>
                      </w:r>
                    </w:p>
                    <w:p w14:paraId="2599AA17" w14:textId="77777777" w:rsidR="009D1D7D" w:rsidRPr="009974D8" w:rsidRDefault="009D1D7D" w:rsidP="009D1D7D">
                      <w:pPr>
                        <w:spacing w:line="360" w:lineRule="auto"/>
                        <w:jc w:val="both"/>
                        <w:rPr>
                          <w:color w:val="000000" w:themeColor="text1"/>
                          <w:szCs w:val="20"/>
                          <w14:textOutline w14:w="0" w14:cap="flat" w14:cmpd="sng" w14:algn="ctr">
                            <w14:noFill/>
                            <w14:prstDash w14:val="solid"/>
                            <w14:round/>
                          </w14:textOutline>
                        </w:rPr>
                      </w:pPr>
                    </w:p>
                    <w:p w14:paraId="131F0894" w14:textId="77777777" w:rsidR="009D1D7D" w:rsidRPr="009974D8" w:rsidRDefault="009D1D7D" w:rsidP="009D1D7D">
                      <w:pPr>
                        <w:spacing w:line="360" w:lineRule="auto"/>
                        <w:jc w:val="both"/>
                        <w:rPr>
                          <w:color w:val="000000" w:themeColor="text1"/>
                          <w14:textOutline w14:w="0" w14:cap="flat" w14:cmpd="sng" w14:algn="ctr">
                            <w14:noFill/>
                            <w14:prstDash w14:val="solid"/>
                            <w14:round/>
                          </w14:textOutline>
                        </w:rPr>
                      </w:pPr>
                    </w:p>
                    <w:p w14:paraId="2898CF89" w14:textId="77777777" w:rsidR="009D1D7D" w:rsidRPr="009974D8" w:rsidRDefault="009D1D7D" w:rsidP="009D1D7D">
                      <w:pPr>
                        <w:rPr>
                          <w:color w:val="000000" w:themeColor="text1"/>
                          <w14:textOutline w14:w="0" w14:cap="flat" w14:cmpd="sng" w14:algn="ctr">
                            <w14:noFill/>
                            <w14:prstDash w14:val="solid"/>
                            <w14:round/>
                          </w14:textOutline>
                        </w:rPr>
                      </w:pPr>
                    </w:p>
                  </w:txbxContent>
                </v:textbox>
              </v:rect>
            </w:pict>
          </mc:Fallback>
        </mc:AlternateContent>
      </w:r>
    </w:p>
    <w:p w14:paraId="018F3751" w14:textId="77777777" w:rsidR="009D1D7D" w:rsidRPr="00053E87" w:rsidRDefault="009D1D7D" w:rsidP="009D1D7D">
      <w:pPr>
        <w:spacing w:line="360" w:lineRule="auto"/>
        <w:jc w:val="both"/>
        <w:rPr>
          <w:rFonts w:cs="Tahoma"/>
        </w:rPr>
      </w:pPr>
    </w:p>
    <w:p w14:paraId="6E49BF8B" w14:textId="77777777" w:rsidR="009D1D7D" w:rsidRDefault="009D1D7D" w:rsidP="009D1D7D">
      <w:pPr>
        <w:spacing w:line="360" w:lineRule="auto"/>
        <w:jc w:val="both"/>
        <w:rPr>
          <w:rFonts w:cs="Tahoma"/>
        </w:rPr>
      </w:pPr>
    </w:p>
    <w:p w14:paraId="1E461C47" w14:textId="77777777" w:rsidR="009D1D7D" w:rsidRDefault="009D1D7D" w:rsidP="009D1D7D">
      <w:pPr>
        <w:spacing w:line="360" w:lineRule="auto"/>
        <w:jc w:val="both"/>
        <w:rPr>
          <w:rFonts w:cs="Tahoma"/>
        </w:rPr>
      </w:pPr>
    </w:p>
    <w:p w14:paraId="36502420" w14:textId="77777777" w:rsidR="009D1D7D" w:rsidRPr="00D37BB4" w:rsidRDefault="009D1D7D" w:rsidP="00D37BB4">
      <w:pPr>
        <w:spacing w:line="360" w:lineRule="auto"/>
        <w:jc w:val="both"/>
        <w:rPr>
          <w:bCs/>
        </w:rPr>
      </w:pPr>
    </w:p>
    <w:p w14:paraId="06F66E96" w14:textId="15080A9A" w:rsidR="00D37BB4" w:rsidRDefault="00D37BB4" w:rsidP="00D37BB4">
      <w:pPr>
        <w:spacing w:line="360" w:lineRule="auto"/>
        <w:jc w:val="both"/>
        <w:rPr>
          <w:bCs/>
        </w:rPr>
      </w:pPr>
      <w:r w:rsidRPr="00D37BB4">
        <w:rPr>
          <w:bCs/>
        </w:rPr>
        <w:t xml:space="preserve">Nel caso in cui gli effetti traslativi o costitutivi della proprietà si producano in un momento successivo alla consegna, le operazioni si considerano effettuate nel momento in cui si producono tali effetti e </w:t>
      </w:r>
      <w:r w:rsidRPr="00D37BB4">
        <w:rPr>
          <w:b/>
          <w:bCs/>
        </w:rPr>
        <w:t>comunque dopo il decorso di un anno dalla consegna</w:t>
      </w:r>
      <w:r w:rsidRPr="00D37BB4">
        <w:rPr>
          <w:bCs/>
        </w:rPr>
        <w:t>; allo stesso modo, nel caso di beni trasferiti in dipendenza di contratti estimatori e simili, l'operazione si considera effettuata all'atto della loro rivendita a terzi o del prelievo da parte del ricevente ovvero, se i beni non sono restituiti anteriormente, alla scadenza del termine pattuito dalle parti e in ogni caso dopo il decorso di un anno dal ricevimento.</w:t>
      </w:r>
    </w:p>
    <w:tbl>
      <w:tblPr>
        <w:tblStyle w:val="Grigliatabella"/>
        <w:tblW w:w="0" w:type="auto"/>
        <w:tblLook w:val="04A0" w:firstRow="1" w:lastRow="0" w:firstColumn="1" w:lastColumn="0" w:noHBand="0" w:noVBand="1"/>
      </w:tblPr>
      <w:tblGrid>
        <w:gridCol w:w="9628"/>
      </w:tblGrid>
      <w:tr w:rsidR="009850F8" w14:paraId="0316EDE0" w14:textId="77777777" w:rsidTr="009850F8">
        <w:tc>
          <w:tcPr>
            <w:tcW w:w="9778" w:type="dxa"/>
          </w:tcPr>
          <w:p w14:paraId="34E46721" w14:textId="77777777" w:rsidR="009850F8" w:rsidRPr="007F00AF" w:rsidRDefault="009850F8" w:rsidP="009850F8">
            <w:pPr>
              <w:spacing w:before="60" w:after="60" w:line="326" w:lineRule="auto"/>
              <w:jc w:val="both"/>
              <w:rPr>
                <w:bCs/>
                <w:i/>
                <w:iCs/>
              </w:rPr>
            </w:pPr>
            <w:r w:rsidRPr="007F00AF">
              <w:rPr>
                <w:bCs/>
                <w:i/>
                <w:iCs/>
              </w:rPr>
              <w:lastRenderedPageBreak/>
              <w:t xml:space="preserve">1. Le </w:t>
            </w:r>
            <w:r w:rsidRPr="007F00AF">
              <w:rPr>
                <w:b/>
                <w:i/>
                <w:iCs/>
              </w:rPr>
              <w:t>cessioni intracomunitarie</w:t>
            </w:r>
            <w:r>
              <w:rPr>
                <w:bCs/>
                <w:i/>
                <w:iCs/>
              </w:rPr>
              <w:t>…</w:t>
            </w:r>
            <w:r w:rsidRPr="007F00AF">
              <w:rPr>
                <w:bCs/>
                <w:i/>
                <w:iCs/>
              </w:rPr>
              <w:t xml:space="preserve">di beni si considerano effettuati </w:t>
            </w:r>
            <w:r w:rsidRPr="007F00AF">
              <w:rPr>
                <w:b/>
                <w:i/>
                <w:iCs/>
              </w:rPr>
              <w:t>all'atto dell'inizio del trasporto</w:t>
            </w:r>
            <w:r w:rsidRPr="007F00AF">
              <w:rPr>
                <w:bCs/>
                <w:i/>
                <w:iCs/>
              </w:rPr>
              <w:t xml:space="preserve"> o della spedizione al cessionario o a terzi per suo conto, rispettivamente, dal territorio dello Stato o dal territorio dello Stato membro di provenienza. Tuttavia, se gli effetti traslativi o costitutivi si producono in un momento successivo alla consegna, le operazioni si considerano effettuate nel momento in cui si producono tali effetti e comunque dopo il decorso di un anno dalla consegna. Parimenti nel caso di beni trasferiti in dipendenza di contratti estimatori e simili, l'operazione si considera effettuata all'atto della loro rivendita a terzi o del prelievo da parte del ricevente ovvero, se i beni non sono restituiti anteriormente, alla scadenza del termine pattuito dalle parti e in ogni caso dopo il decorso di un anno dal ricevimento. Le disposizioni di cui al secondo e al terzo periodo operano a condizione che siano osservati gli adempimenti di cui all'articolo 50, comma 5.</w:t>
            </w:r>
          </w:p>
          <w:p w14:paraId="39553B40" w14:textId="77777777" w:rsidR="009850F8" w:rsidRPr="007F00AF" w:rsidRDefault="009850F8" w:rsidP="009850F8">
            <w:pPr>
              <w:spacing w:before="60" w:after="60" w:line="326" w:lineRule="auto"/>
              <w:jc w:val="both"/>
              <w:rPr>
                <w:bCs/>
                <w:i/>
                <w:iCs/>
              </w:rPr>
            </w:pPr>
            <w:r w:rsidRPr="007F00AF">
              <w:rPr>
                <w:bCs/>
                <w:i/>
                <w:iCs/>
              </w:rPr>
              <w:t>2. Se anteriormente</w:t>
            </w:r>
            <w:r>
              <w:rPr>
                <w:bCs/>
                <w:i/>
                <w:iCs/>
              </w:rPr>
              <w:t>…</w:t>
            </w:r>
            <w:r w:rsidRPr="007F00AF">
              <w:rPr>
                <w:bCs/>
                <w:i/>
                <w:iCs/>
              </w:rPr>
              <w:t>è stata emessa la fattura relativa ad un'operazione intracomunitaria la medesima si considera effettuata, limitatamente all'importo fatturato, alla data della fattura.</w:t>
            </w:r>
          </w:p>
          <w:p w14:paraId="5B9520C4" w14:textId="399D84E0" w:rsidR="009850F8" w:rsidRPr="009850F8" w:rsidRDefault="009850F8" w:rsidP="009850F8">
            <w:pPr>
              <w:spacing w:before="60" w:after="60" w:line="326" w:lineRule="auto"/>
              <w:jc w:val="both"/>
              <w:rPr>
                <w:bCs/>
              </w:rPr>
            </w:pPr>
            <w:r>
              <w:rPr>
                <w:bCs/>
              </w:rPr>
              <w:t>Articolo 39, commi 1 e 2, DL 331/1993</w:t>
            </w:r>
          </w:p>
        </w:tc>
      </w:tr>
    </w:tbl>
    <w:p w14:paraId="6966BCBD" w14:textId="77777777" w:rsidR="003D1236" w:rsidRDefault="003D1236" w:rsidP="00ED1699">
      <w:pPr>
        <w:spacing w:line="360" w:lineRule="auto"/>
        <w:jc w:val="both"/>
        <w:rPr>
          <w:bCs/>
        </w:rPr>
      </w:pPr>
    </w:p>
    <w:p w14:paraId="53B4F8F6" w14:textId="7F48A702" w:rsidR="00ED1699" w:rsidRDefault="00ED1699" w:rsidP="00ED1699">
      <w:pPr>
        <w:spacing w:line="360" w:lineRule="auto"/>
        <w:jc w:val="both"/>
        <w:rPr>
          <w:bCs/>
        </w:rPr>
      </w:pPr>
      <w:r>
        <w:rPr>
          <w:bCs/>
        </w:rPr>
        <w:t>Per quanto riguarda, invece, le</w:t>
      </w:r>
      <w:r w:rsidRPr="00ED1699">
        <w:rPr>
          <w:bCs/>
        </w:rPr>
        <w:t xml:space="preserve"> </w:t>
      </w:r>
      <w:r w:rsidRPr="00ED1699">
        <w:rPr>
          <w:b/>
        </w:rPr>
        <w:t>prestazioni di servizi di cui all’articolo 7-ter</w:t>
      </w:r>
      <w:r w:rsidRPr="00ED1699">
        <w:rPr>
          <w:bCs/>
        </w:rPr>
        <w:t xml:space="preserve"> </w:t>
      </w:r>
      <w:r w:rsidR="002E0035">
        <w:rPr>
          <w:bCs/>
        </w:rPr>
        <w:t xml:space="preserve">(in ambito UE o extra-UE) </w:t>
      </w:r>
      <w:r>
        <w:rPr>
          <w:bCs/>
        </w:rPr>
        <w:t xml:space="preserve">le stesse </w:t>
      </w:r>
      <w:r w:rsidRPr="00ED1699">
        <w:rPr>
          <w:bCs/>
        </w:rPr>
        <w:t xml:space="preserve">si considerano effettuate </w:t>
      </w:r>
      <w:r w:rsidRPr="00ED1699">
        <w:rPr>
          <w:b/>
        </w:rPr>
        <w:t>nel momento in cui sono ultimate</w:t>
      </w:r>
      <w:r w:rsidRPr="00ED1699">
        <w:rPr>
          <w:bCs/>
        </w:rPr>
        <w:t>.</w:t>
      </w:r>
      <w:r w:rsidR="00000C70">
        <w:rPr>
          <w:bCs/>
        </w:rPr>
        <w:t xml:space="preserve"> </w:t>
      </w:r>
      <w:r w:rsidRPr="00ED1699">
        <w:rPr>
          <w:bCs/>
        </w:rPr>
        <w:t xml:space="preserve">Se </w:t>
      </w:r>
      <w:r w:rsidRPr="00ED1699">
        <w:rPr>
          <w:b/>
        </w:rPr>
        <w:t>anteriormente al verificarsi de</w:t>
      </w:r>
      <w:r w:rsidR="00EC6D5B">
        <w:rPr>
          <w:b/>
        </w:rPr>
        <w:t>ll’ultimazione</w:t>
      </w:r>
      <w:r w:rsidR="00EC6D5B" w:rsidRPr="00EC6D5B">
        <w:rPr>
          <w:bCs/>
        </w:rPr>
        <w:t xml:space="preserve"> </w:t>
      </w:r>
      <w:r w:rsidRPr="00ED1699">
        <w:rPr>
          <w:bCs/>
        </w:rPr>
        <w:t>o indipendentemente da ess</w:t>
      </w:r>
      <w:r w:rsidR="00EC6D5B">
        <w:rPr>
          <w:bCs/>
        </w:rPr>
        <w:t>a</w:t>
      </w:r>
      <w:r w:rsidRPr="00ED1699">
        <w:rPr>
          <w:bCs/>
        </w:rPr>
        <w:t xml:space="preserve"> sia pagato in tutto o in parte il corrispettivo,</w:t>
      </w:r>
      <w:r>
        <w:rPr>
          <w:bCs/>
        </w:rPr>
        <w:t xml:space="preserve"> </w:t>
      </w:r>
      <w:r w:rsidRPr="00ED1699">
        <w:rPr>
          <w:bCs/>
        </w:rPr>
        <w:t xml:space="preserve">l'operazione </w:t>
      </w:r>
      <w:r w:rsidRPr="00EC6D5B">
        <w:rPr>
          <w:b/>
        </w:rPr>
        <w:t xml:space="preserve">si </w:t>
      </w:r>
      <w:bookmarkStart w:id="69" w:name="_Hlk87261438"/>
      <w:r w:rsidRPr="00EC6D5B">
        <w:rPr>
          <w:b/>
        </w:rPr>
        <w:t>considera effettuata</w:t>
      </w:r>
      <w:r w:rsidRPr="00ED1699">
        <w:rPr>
          <w:bCs/>
        </w:rPr>
        <w:t xml:space="preserve">, </w:t>
      </w:r>
      <w:r w:rsidRPr="00ED1699">
        <w:rPr>
          <w:b/>
        </w:rPr>
        <w:t>limitatamente all'importo pagato</w:t>
      </w:r>
      <w:r w:rsidRPr="00ED1699">
        <w:rPr>
          <w:bCs/>
        </w:rPr>
        <w:t xml:space="preserve">, </w:t>
      </w:r>
      <w:r w:rsidRPr="00EC6D5B">
        <w:rPr>
          <w:b/>
        </w:rPr>
        <w:t>alla data del pagament</w:t>
      </w:r>
      <w:r w:rsidR="00EC6D5B" w:rsidRPr="00EC6D5B">
        <w:rPr>
          <w:b/>
        </w:rPr>
        <w:t>o</w:t>
      </w:r>
      <w:r w:rsidR="00EC6D5B">
        <w:rPr>
          <w:bCs/>
        </w:rPr>
        <w:t>.</w:t>
      </w:r>
    </w:p>
    <w:tbl>
      <w:tblPr>
        <w:tblStyle w:val="Grigliatabella"/>
        <w:tblW w:w="0" w:type="auto"/>
        <w:tblLook w:val="04A0" w:firstRow="1" w:lastRow="0" w:firstColumn="1" w:lastColumn="0" w:noHBand="0" w:noVBand="1"/>
      </w:tblPr>
      <w:tblGrid>
        <w:gridCol w:w="9628"/>
      </w:tblGrid>
      <w:tr w:rsidR="009850F8" w14:paraId="461338F4" w14:textId="77777777" w:rsidTr="009850F8">
        <w:tc>
          <w:tcPr>
            <w:tcW w:w="9778" w:type="dxa"/>
          </w:tcPr>
          <w:p w14:paraId="41BCDF70" w14:textId="77777777" w:rsidR="009850F8" w:rsidRDefault="009850F8" w:rsidP="009850F8">
            <w:pPr>
              <w:spacing w:before="60" w:after="60" w:line="326" w:lineRule="auto"/>
              <w:jc w:val="both"/>
              <w:rPr>
                <w:bCs/>
              </w:rPr>
            </w:pPr>
            <w:r>
              <w:rPr>
                <w:bCs/>
              </w:rPr>
              <w:t>…</w:t>
            </w:r>
            <w:r w:rsidRPr="004D67A9">
              <w:rPr>
                <w:bCs/>
                <w:i/>
                <w:iCs/>
              </w:rPr>
              <w:t xml:space="preserve">le prestazioni di servizi diverse da quelle di cui agli articoli 7-quater e 7-quinquies, rese da un soggetto passivo stabilito nel territorio dello Stato </w:t>
            </w:r>
            <w:r w:rsidRPr="004D67A9">
              <w:rPr>
                <w:b/>
                <w:i/>
                <w:iCs/>
              </w:rPr>
              <w:t>ad un soggetto passivo che non è ivi stabilito</w:t>
            </w:r>
            <w:r w:rsidRPr="004D67A9">
              <w:rPr>
                <w:bCs/>
                <w:i/>
                <w:iCs/>
              </w:rPr>
              <w:t xml:space="preserve">, si considerano effettuate </w:t>
            </w:r>
            <w:r w:rsidRPr="004D67A9">
              <w:rPr>
                <w:b/>
                <w:i/>
                <w:iCs/>
              </w:rPr>
              <w:t>nel momento in cui sono ultimate</w:t>
            </w:r>
            <w:r w:rsidRPr="004D67A9">
              <w:rPr>
                <w:bCs/>
                <w:i/>
                <w:iCs/>
              </w:rPr>
              <w:t xml:space="preserve"> ovvero, se di carattere periodico o continuativo, alla data di maturazione dei corrispettivi. Se </w:t>
            </w:r>
            <w:r w:rsidRPr="00A740D8">
              <w:rPr>
                <w:b/>
                <w:i/>
                <w:iCs/>
              </w:rPr>
              <w:t>anteriormente</w:t>
            </w:r>
            <w:r w:rsidRPr="004D67A9">
              <w:rPr>
                <w:bCs/>
                <w:i/>
                <w:iCs/>
              </w:rPr>
              <w:t xml:space="preserve"> al verificarsi degli eventi indicati nel primo periodo è pagato in tutto o in parte il corrispettivo, </w:t>
            </w:r>
            <w:r w:rsidRPr="00A740D8">
              <w:rPr>
                <w:b/>
                <w:i/>
                <w:iCs/>
              </w:rPr>
              <w:t>la prestazione di servizi si intende effettuata</w:t>
            </w:r>
            <w:r w:rsidRPr="004D67A9">
              <w:rPr>
                <w:bCs/>
                <w:i/>
                <w:iCs/>
              </w:rPr>
              <w:t xml:space="preserve">, </w:t>
            </w:r>
            <w:r w:rsidRPr="00A740D8">
              <w:rPr>
                <w:b/>
                <w:i/>
                <w:iCs/>
              </w:rPr>
              <w:t>limitatamente all'importo pagato</w:t>
            </w:r>
            <w:r w:rsidRPr="004D67A9">
              <w:rPr>
                <w:bCs/>
                <w:i/>
                <w:iCs/>
              </w:rPr>
              <w:t>, alla data del pagamento. Le stesse prestazioni, se effettuate in modo continuativo nell'arco di un periodo superiore a un anno e se non comportano pagamenti anche parziali nel medesimo periodo, si considerano effettuate al termine di ciascun anno solare fino all'ultimazione delle prestazioni medesime.</w:t>
            </w:r>
          </w:p>
          <w:p w14:paraId="64A5C213" w14:textId="49B99F65" w:rsidR="009850F8" w:rsidRDefault="009850F8" w:rsidP="009850F8">
            <w:pPr>
              <w:spacing w:before="60" w:after="60" w:line="326" w:lineRule="auto"/>
              <w:jc w:val="both"/>
              <w:rPr>
                <w:bCs/>
              </w:rPr>
            </w:pPr>
            <w:r>
              <w:rPr>
                <w:bCs/>
              </w:rPr>
              <w:t>Articolo 6, comma 6, DPR 633/1972</w:t>
            </w:r>
          </w:p>
        </w:tc>
      </w:tr>
    </w:tbl>
    <w:p w14:paraId="429AB63B" w14:textId="77777777" w:rsidR="009850F8" w:rsidRDefault="009850F8" w:rsidP="00ED1699">
      <w:pPr>
        <w:spacing w:line="360" w:lineRule="auto"/>
        <w:jc w:val="both"/>
        <w:rPr>
          <w:bCs/>
        </w:rPr>
      </w:pPr>
    </w:p>
    <w:p w14:paraId="723DED84" w14:textId="5B62B4E3" w:rsidR="00B7331A" w:rsidRPr="0093510A" w:rsidRDefault="00B7331A" w:rsidP="00B7331A">
      <w:pPr>
        <w:pStyle w:val="Titolo3"/>
      </w:pPr>
      <w:bookmarkStart w:id="70" w:name="_Toc87446608"/>
      <w:bookmarkStart w:id="71" w:name="_Toc87457882"/>
      <w:bookmarkEnd w:id="69"/>
      <w:r>
        <w:t>2</w:t>
      </w:r>
      <w:r w:rsidRPr="0093510A">
        <w:t>.</w:t>
      </w:r>
      <w:r>
        <w:t>1.2</w:t>
      </w:r>
      <w:r w:rsidRPr="0093510A">
        <w:t xml:space="preserve"> </w:t>
      </w:r>
      <w:r>
        <w:t>Termini emissione fatture estere</w:t>
      </w:r>
      <w:bookmarkEnd w:id="70"/>
      <w:bookmarkEnd w:id="71"/>
    </w:p>
    <w:p w14:paraId="7448683C" w14:textId="0D7AAA2C" w:rsidR="00B204E5" w:rsidRDefault="00B204E5" w:rsidP="00B204E5">
      <w:pPr>
        <w:spacing w:line="360" w:lineRule="auto"/>
        <w:jc w:val="both"/>
        <w:rPr>
          <w:bCs/>
        </w:rPr>
      </w:pPr>
      <w:r>
        <w:rPr>
          <w:bCs/>
        </w:rPr>
        <w:t xml:space="preserve">Definita l’effettuazione dell’operazione ai fini IVA, analizziamo i </w:t>
      </w:r>
      <w:r w:rsidRPr="00B204E5">
        <w:rPr>
          <w:b/>
        </w:rPr>
        <w:t xml:space="preserve">termini di emissione </w:t>
      </w:r>
      <w:r>
        <w:rPr>
          <w:b/>
        </w:rPr>
        <w:t xml:space="preserve">e registrazione </w:t>
      </w:r>
      <w:r w:rsidRPr="00B204E5">
        <w:rPr>
          <w:b/>
        </w:rPr>
        <w:t>delle fatture</w:t>
      </w:r>
      <w:r>
        <w:rPr>
          <w:bCs/>
        </w:rPr>
        <w:t xml:space="preserve"> verso l’estero.</w:t>
      </w:r>
    </w:p>
    <w:p w14:paraId="439B8F75" w14:textId="198BF7B7" w:rsidR="005372BF" w:rsidRDefault="00B204E5" w:rsidP="00B204E5">
      <w:pPr>
        <w:spacing w:line="360" w:lineRule="auto"/>
        <w:jc w:val="both"/>
        <w:rPr>
          <w:bCs/>
        </w:rPr>
      </w:pPr>
      <w:r w:rsidRPr="00B204E5">
        <w:rPr>
          <w:bCs/>
        </w:rPr>
        <w:t xml:space="preserve">Dal 1° gennaio 2013, il cedente nazionale deve </w:t>
      </w:r>
      <w:r w:rsidRPr="00B204E5">
        <w:rPr>
          <w:b/>
        </w:rPr>
        <w:t>emettere la fattura</w:t>
      </w:r>
      <w:r w:rsidRPr="00B204E5">
        <w:rPr>
          <w:bCs/>
        </w:rPr>
        <w:t xml:space="preserve">, relativa alla </w:t>
      </w:r>
      <w:r w:rsidRPr="00B204E5">
        <w:rPr>
          <w:b/>
        </w:rPr>
        <w:t>cessione intracomunitaria di beni</w:t>
      </w:r>
      <w:r w:rsidRPr="00B204E5">
        <w:rPr>
          <w:bCs/>
        </w:rPr>
        <w:t xml:space="preserve">, </w:t>
      </w:r>
      <w:r w:rsidRPr="00B204E5">
        <w:rPr>
          <w:b/>
          <w:bCs/>
        </w:rPr>
        <w:t xml:space="preserve">entro il giorno 15 del mese successivo a quello di effettuazione </w:t>
      </w:r>
      <w:r w:rsidRPr="00B204E5">
        <w:rPr>
          <w:b/>
          <w:bCs/>
        </w:rPr>
        <w:lastRenderedPageBreak/>
        <w:t>dell'operazione</w:t>
      </w:r>
      <w:r w:rsidRPr="00B204E5">
        <w:rPr>
          <w:bCs/>
        </w:rPr>
        <w:t xml:space="preserve"> (art. 46, comma </w:t>
      </w:r>
      <w:smartTag w:uri="urn:schemas-microsoft-com:office:smarttags" w:element="metricconverter">
        <w:smartTagPr>
          <w:attr w:name="ProductID" w:val="2, DL"/>
        </w:smartTagPr>
        <w:r w:rsidRPr="00B204E5">
          <w:rPr>
            <w:bCs/>
          </w:rPr>
          <w:t>2, DL</w:t>
        </w:r>
      </w:smartTag>
      <w:r w:rsidRPr="00B204E5">
        <w:rPr>
          <w:bCs/>
        </w:rPr>
        <w:t xml:space="preserve"> 331/1993); la stessa dovrà essere annotata </w:t>
      </w:r>
      <w:r w:rsidRPr="00B204E5">
        <w:rPr>
          <w:b/>
          <w:bCs/>
        </w:rPr>
        <w:t>distintamente</w:t>
      </w:r>
      <w:r w:rsidRPr="00B204E5">
        <w:rPr>
          <w:bCs/>
        </w:rPr>
        <w:t xml:space="preserve"> nel registro delle fatture emesse </w:t>
      </w:r>
      <w:r w:rsidRPr="00B204E5">
        <w:rPr>
          <w:b/>
          <w:bCs/>
        </w:rPr>
        <w:t>con riferimento al mese di effettuazione dell'operazione</w:t>
      </w:r>
      <w:r w:rsidRPr="00B204E5">
        <w:rPr>
          <w:bCs/>
        </w:rPr>
        <w:t xml:space="preserve"> (art. 47, comma </w:t>
      </w:r>
      <w:smartTag w:uri="urn:schemas-microsoft-com:office:smarttags" w:element="metricconverter">
        <w:smartTagPr>
          <w:attr w:name="ProductID" w:val="4, DL"/>
        </w:smartTagPr>
        <w:r w:rsidRPr="00B204E5">
          <w:rPr>
            <w:bCs/>
          </w:rPr>
          <w:t>4, DL</w:t>
        </w:r>
      </w:smartTag>
      <w:r w:rsidRPr="00B204E5">
        <w:rPr>
          <w:bCs/>
        </w:rPr>
        <w:t xml:space="preserve"> 331/1993), rispettando l’ordine della numerazione. La fattura deve inoltre riportare, in luogo dell'ammontare dell'imposta, che trattasi di </w:t>
      </w:r>
      <w:r w:rsidRPr="00B204E5">
        <w:rPr>
          <w:b/>
          <w:bCs/>
        </w:rPr>
        <w:t xml:space="preserve">operazione </w:t>
      </w:r>
      <w:r w:rsidRPr="00B204E5">
        <w:rPr>
          <w:b/>
          <w:bCs/>
          <w:i/>
        </w:rPr>
        <w:t>non imponibile</w:t>
      </w:r>
      <w:r w:rsidRPr="00B204E5">
        <w:rPr>
          <w:bCs/>
        </w:rPr>
        <w:t>, specificando eventualmente la norma comunitaria o nazionale di riferimento</w:t>
      </w:r>
      <w:r w:rsidR="00AC7087">
        <w:rPr>
          <w:bCs/>
        </w:rPr>
        <w:t>.</w:t>
      </w:r>
    </w:p>
    <w:p w14:paraId="120578DB" w14:textId="3350455C" w:rsidR="005372BF" w:rsidRPr="005372BF" w:rsidRDefault="005372BF" w:rsidP="005372BF">
      <w:pPr>
        <w:spacing w:line="360" w:lineRule="auto"/>
        <w:jc w:val="both"/>
        <w:rPr>
          <w:bCs/>
        </w:rPr>
      </w:pPr>
      <w:r>
        <w:rPr>
          <w:bCs/>
        </w:rPr>
        <w:t xml:space="preserve">Il prestatore italiano </w:t>
      </w:r>
      <w:r w:rsidRPr="005372BF">
        <w:rPr>
          <w:b/>
        </w:rPr>
        <w:t>emette la fattura relativa alle prestazioni di servizi</w:t>
      </w:r>
      <w:r w:rsidRPr="005372BF">
        <w:rPr>
          <w:bCs/>
        </w:rPr>
        <w:t xml:space="preserve"> </w:t>
      </w:r>
      <w:r w:rsidRPr="005372BF">
        <w:rPr>
          <w:b/>
        </w:rPr>
        <w:t>rese a soggetti passivi stabiliti nel territorio di un altro Stato membro</w:t>
      </w:r>
      <w:r w:rsidRPr="005372BF">
        <w:rPr>
          <w:bCs/>
        </w:rPr>
        <w:t xml:space="preserve"> dell'Unione europea, fuori campo IVA ai sensi dell'articolo 7-ter, </w:t>
      </w:r>
      <w:r w:rsidRPr="005372BF">
        <w:rPr>
          <w:b/>
        </w:rPr>
        <w:t>entro il giorno 15 del mese successivo a quello di effettuazione dell'operazione</w:t>
      </w:r>
      <w:r w:rsidR="00E5055F">
        <w:rPr>
          <w:bCs/>
        </w:rPr>
        <w:t xml:space="preserve"> (</w:t>
      </w:r>
      <w:r w:rsidR="00E5055F" w:rsidRPr="00E5055F">
        <w:rPr>
          <w:bCs/>
        </w:rPr>
        <w:t>Art. 21, comma 4, lett. c) del DPR 633/1972</w:t>
      </w:r>
      <w:r w:rsidR="00E5055F">
        <w:rPr>
          <w:bCs/>
        </w:rPr>
        <w:t>).</w:t>
      </w:r>
    </w:p>
    <w:p w14:paraId="6F8164DF" w14:textId="1BFA79FB" w:rsidR="00AC7087" w:rsidRPr="00B204E5" w:rsidRDefault="005372BF" w:rsidP="005372BF">
      <w:pPr>
        <w:spacing w:line="360" w:lineRule="auto"/>
        <w:jc w:val="both"/>
        <w:rPr>
          <w:bCs/>
        </w:rPr>
      </w:pPr>
      <w:r>
        <w:rPr>
          <w:bCs/>
        </w:rPr>
        <w:t>Allo stesso modo,</w:t>
      </w:r>
      <w:r w:rsidRPr="005372BF">
        <w:rPr>
          <w:bCs/>
        </w:rPr>
        <w:t xml:space="preserve"> </w:t>
      </w:r>
      <w:r>
        <w:rPr>
          <w:bCs/>
        </w:rPr>
        <w:t xml:space="preserve">per </w:t>
      </w:r>
      <w:r w:rsidRPr="005372BF">
        <w:rPr>
          <w:bCs/>
        </w:rPr>
        <w:t>le prestazioni di servizi di cui all'articolo 6, sesto comma, primo periodo</w:t>
      </w:r>
      <w:r>
        <w:rPr>
          <w:bCs/>
        </w:rPr>
        <w:t xml:space="preserve"> del</w:t>
      </w:r>
      <w:r w:rsidRPr="005372BF">
        <w:rPr>
          <w:bCs/>
        </w:rPr>
        <w:t xml:space="preserve"> </w:t>
      </w:r>
      <w:r>
        <w:rPr>
          <w:bCs/>
        </w:rPr>
        <w:t xml:space="preserve">DPR 633/1972, </w:t>
      </w:r>
      <w:r w:rsidRPr="005372BF">
        <w:rPr>
          <w:b/>
        </w:rPr>
        <w:t>rese a un soggetto passivo stabilito fuori dell'Unione europea</w:t>
      </w:r>
      <w:r w:rsidRPr="005372BF">
        <w:rPr>
          <w:bCs/>
        </w:rPr>
        <w:t xml:space="preserve">, la fattura è </w:t>
      </w:r>
      <w:r w:rsidRPr="005372BF">
        <w:rPr>
          <w:b/>
        </w:rPr>
        <w:t>emessa entro il giorno 15 del mese successivo a quello di effettuazione dell'operazione</w:t>
      </w:r>
      <w:r w:rsidR="00E5055F">
        <w:rPr>
          <w:bCs/>
        </w:rPr>
        <w:t xml:space="preserve"> (</w:t>
      </w:r>
      <w:r w:rsidR="00E5055F" w:rsidRPr="00E5055F">
        <w:rPr>
          <w:bCs/>
        </w:rPr>
        <w:t>Art. 21, comma 4, lett. d) del DPR 633/1972</w:t>
      </w:r>
      <w:r w:rsidR="00E5055F">
        <w:rPr>
          <w:bCs/>
        </w:rPr>
        <w:t>).</w:t>
      </w:r>
    </w:p>
    <w:p w14:paraId="5139A84F" w14:textId="62CB7DE9" w:rsidR="0069213E" w:rsidRDefault="005372BF" w:rsidP="0069213E">
      <w:pPr>
        <w:spacing w:line="360" w:lineRule="auto"/>
        <w:jc w:val="both"/>
        <w:rPr>
          <w:bCs/>
        </w:rPr>
      </w:pPr>
      <w:r>
        <w:rPr>
          <w:bCs/>
        </w:rPr>
        <w:t xml:space="preserve">Per quanto riguarda, infine, le </w:t>
      </w:r>
      <w:r w:rsidRPr="00DE6BBF">
        <w:rPr>
          <w:b/>
        </w:rPr>
        <w:t>cessioni di beni verso clienti extracomunitari</w:t>
      </w:r>
      <w:r>
        <w:rPr>
          <w:bCs/>
        </w:rPr>
        <w:t xml:space="preserve"> (</w:t>
      </w:r>
      <w:r w:rsidRPr="00DE6BBF">
        <w:rPr>
          <w:b/>
        </w:rPr>
        <w:t>esportazioni</w:t>
      </w:r>
      <w:r>
        <w:rPr>
          <w:bCs/>
        </w:rPr>
        <w:t>)</w:t>
      </w:r>
      <w:r w:rsidR="00DE6BBF">
        <w:rPr>
          <w:bCs/>
        </w:rPr>
        <w:t xml:space="preserve"> valgono, al pari delle regole di effettuazione IVA, i termini di emissione “ordinari” applicabili per le cessioni in Italia: il cedente italiano può emettere la fattura </w:t>
      </w:r>
      <w:r w:rsidR="00DE6BBF" w:rsidRPr="00DE6BBF">
        <w:rPr>
          <w:b/>
        </w:rPr>
        <w:t>entro 12 giorni dall’effettuazione dell’operazione</w:t>
      </w:r>
      <w:r w:rsidR="00DE6BBF">
        <w:rPr>
          <w:bCs/>
        </w:rPr>
        <w:t xml:space="preserve"> (</w:t>
      </w:r>
      <w:r w:rsidR="00DE6BBF" w:rsidRPr="00DE6BBF">
        <w:rPr>
          <w:b/>
        </w:rPr>
        <w:t>fattura immediata</w:t>
      </w:r>
      <w:r w:rsidR="00DE6BBF">
        <w:rPr>
          <w:bCs/>
        </w:rPr>
        <w:t xml:space="preserve">) o </w:t>
      </w:r>
      <w:r w:rsidR="00DE6BBF" w:rsidRPr="00DE6BBF">
        <w:rPr>
          <w:b/>
        </w:rPr>
        <w:t>entro il giorno 15 del mese successivo a quello di effettuazione dell’operazione</w:t>
      </w:r>
      <w:r w:rsidR="00DE6BBF">
        <w:rPr>
          <w:bCs/>
        </w:rPr>
        <w:t xml:space="preserve"> (</w:t>
      </w:r>
      <w:r w:rsidR="00DE6BBF" w:rsidRPr="00DE6BBF">
        <w:rPr>
          <w:b/>
        </w:rPr>
        <w:t>fattura differita</w:t>
      </w:r>
      <w:r w:rsidR="00DE6BBF">
        <w:rPr>
          <w:bCs/>
        </w:rPr>
        <w:t>).</w:t>
      </w:r>
    </w:p>
    <w:p w14:paraId="33AA2C70" w14:textId="77777777" w:rsidR="002A640F" w:rsidRPr="00D37BB4" w:rsidRDefault="002A640F" w:rsidP="0069213E">
      <w:pPr>
        <w:spacing w:line="360" w:lineRule="auto"/>
        <w:jc w:val="both"/>
        <w:rPr>
          <w:bCs/>
        </w:rPr>
      </w:pPr>
    </w:p>
    <w:p w14:paraId="6252AC48" w14:textId="3AD3992F" w:rsidR="00925CAC" w:rsidRPr="0093510A" w:rsidRDefault="00925CAC" w:rsidP="00925CAC">
      <w:pPr>
        <w:pStyle w:val="Titolo3"/>
      </w:pPr>
      <w:bookmarkStart w:id="72" w:name="_Toc87446609"/>
      <w:bookmarkStart w:id="73" w:name="_Toc87457883"/>
      <w:r>
        <w:t>2</w:t>
      </w:r>
      <w:r w:rsidRPr="0093510A">
        <w:t>.</w:t>
      </w:r>
      <w:r>
        <w:t>1.</w:t>
      </w:r>
      <w:r w:rsidR="001D3576">
        <w:t>3</w:t>
      </w:r>
      <w:r w:rsidRPr="0093510A">
        <w:t xml:space="preserve"> </w:t>
      </w:r>
      <w:r>
        <w:t>Fattura immediata</w:t>
      </w:r>
      <w:bookmarkEnd w:id="72"/>
      <w:bookmarkEnd w:id="73"/>
    </w:p>
    <w:p w14:paraId="132DE263" w14:textId="6425B4D7" w:rsidR="00925CAC" w:rsidRPr="00C969FC" w:rsidRDefault="00925CAC" w:rsidP="0069213E">
      <w:pPr>
        <w:spacing w:line="360" w:lineRule="auto"/>
        <w:jc w:val="both"/>
        <w:rPr>
          <w:bCs/>
        </w:rPr>
      </w:pPr>
      <w:r w:rsidRPr="00C969FC">
        <w:rPr>
          <w:bCs/>
        </w:rPr>
        <w:t xml:space="preserve">In caso di cessioni intracomunitarie di beni, il cedente nazionale </w:t>
      </w:r>
      <w:r w:rsidRPr="00C969FC">
        <w:rPr>
          <w:b/>
        </w:rPr>
        <w:t>emette una fattura elettronica da trasmettere allo SdI</w:t>
      </w:r>
      <w:r w:rsidR="00F3454A">
        <w:rPr>
          <w:bCs/>
        </w:rPr>
        <w:t>.</w:t>
      </w:r>
    </w:p>
    <w:p w14:paraId="64551576" w14:textId="3E57CA47" w:rsidR="00C969FC" w:rsidRDefault="00C969FC" w:rsidP="00C969FC">
      <w:pPr>
        <w:spacing w:line="360" w:lineRule="auto"/>
        <w:jc w:val="both"/>
        <w:rPr>
          <w:bCs/>
        </w:rPr>
      </w:pPr>
      <w:r w:rsidRPr="00C969FC">
        <w:rPr>
          <w:bCs/>
        </w:rPr>
        <w:t>I</w:t>
      </w:r>
      <w:r>
        <w:rPr>
          <w:bCs/>
        </w:rPr>
        <w:t xml:space="preserve">n caso di </w:t>
      </w:r>
      <w:r w:rsidRPr="00C969FC">
        <w:rPr>
          <w:b/>
        </w:rPr>
        <w:t>fattura immediata</w:t>
      </w:r>
      <w:r>
        <w:rPr>
          <w:bCs/>
        </w:rPr>
        <w:t xml:space="preserve"> il</w:t>
      </w:r>
      <w:r w:rsidRPr="00C969FC">
        <w:rPr>
          <w:bCs/>
        </w:rPr>
        <w:t xml:space="preserve"> </w:t>
      </w:r>
      <w:r>
        <w:rPr>
          <w:bCs/>
        </w:rPr>
        <w:t>c</w:t>
      </w:r>
      <w:r w:rsidRPr="00C969FC">
        <w:rPr>
          <w:bCs/>
        </w:rPr>
        <w:t>edente/</w:t>
      </w:r>
      <w:r>
        <w:rPr>
          <w:bCs/>
        </w:rPr>
        <w:t>p</w:t>
      </w:r>
      <w:r w:rsidRPr="00C969FC">
        <w:rPr>
          <w:bCs/>
        </w:rPr>
        <w:t>restatore</w:t>
      </w:r>
      <w:r>
        <w:rPr>
          <w:bCs/>
        </w:rPr>
        <w:t>,</w:t>
      </w:r>
      <w:r w:rsidRPr="00C969FC">
        <w:rPr>
          <w:bCs/>
        </w:rPr>
        <w:t xml:space="preserve"> </w:t>
      </w:r>
      <w:r w:rsidRPr="00C969FC">
        <w:rPr>
          <w:b/>
          <w:bCs/>
        </w:rPr>
        <w:t xml:space="preserve">entro 12 giorni </w:t>
      </w:r>
      <w:r w:rsidRPr="00C969FC">
        <w:rPr>
          <w:bCs/>
        </w:rPr>
        <w:t xml:space="preserve">dal momento di </w:t>
      </w:r>
      <w:r w:rsidRPr="00C969FC">
        <w:rPr>
          <w:b/>
          <w:bCs/>
        </w:rPr>
        <w:t>effettuazione dell’operazione</w:t>
      </w:r>
      <w:r w:rsidRPr="00C969FC">
        <w:rPr>
          <w:bCs/>
        </w:rPr>
        <w:t>, emette (</w:t>
      </w:r>
      <w:r w:rsidRPr="00C969FC">
        <w:rPr>
          <w:b/>
          <w:bCs/>
        </w:rPr>
        <w:t>trasmette</w:t>
      </w:r>
      <w:r w:rsidRPr="00C969FC">
        <w:rPr>
          <w:bCs/>
        </w:rPr>
        <w:t xml:space="preserve">) una fattura nei confronti del </w:t>
      </w:r>
      <w:r>
        <w:rPr>
          <w:bCs/>
        </w:rPr>
        <w:t>c</w:t>
      </w:r>
      <w:r w:rsidRPr="00C969FC">
        <w:rPr>
          <w:bCs/>
        </w:rPr>
        <w:t>essionario/</w:t>
      </w:r>
      <w:r>
        <w:rPr>
          <w:bCs/>
        </w:rPr>
        <w:t>c</w:t>
      </w:r>
      <w:r w:rsidRPr="00C969FC">
        <w:rPr>
          <w:bCs/>
        </w:rPr>
        <w:t>ommittente</w:t>
      </w:r>
      <w:r>
        <w:rPr>
          <w:bCs/>
        </w:rPr>
        <w:t>.</w:t>
      </w:r>
    </w:p>
    <w:p w14:paraId="48F7C82E" w14:textId="2CD3A9DE" w:rsidR="00C969FC" w:rsidRPr="00C969FC" w:rsidRDefault="00C969FC" w:rsidP="003655D4">
      <w:pPr>
        <w:spacing w:line="360" w:lineRule="auto"/>
        <w:jc w:val="both"/>
        <w:rPr>
          <w:bCs/>
        </w:rPr>
      </w:pPr>
      <w:r>
        <w:rPr>
          <w:bCs/>
        </w:rPr>
        <w:t xml:space="preserve">Ai fini della compilazione del file XML da trasmettere allo SdI, occorre riportare nel campo Tipo documento il codice </w:t>
      </w:r>
      <w:r w:rsidRPr="00C969FC">
        <w:rPr>
          <w:b/>
        </w:rPr>
        <w:t>TD01 – Fattura immediata</w:t>
      </w:r>
      <w:r>
        <w:rPr>
          <w:bCs/>
        </w:rPr>
        <w:t>.</w:t>
      </w:r>
    </w:p>
    <w:p w14:paraId="75309A65" w14:textId="27A2A26E" w:rsidR="00C969FC" w:rsidRPr="00C969FC" w:rsidRDefault="00C969FC" w:rsidP="003655D4">
      <w:pPr>
        <w:spacing w:line="360" w:lineRule="auto"/>
        <w:jc w:val="both"/>
      </w:pPr>
      <w:r>
        <w:t>Chi si avvale della fatturazione immediata deve riportare nel campo “</w:t>
      </w:r>
      <w:r w:rsidRPr="00C969FC">
        <w:rPr>
          <w:b/>
          <w:bCs/>
        </w:rPr>
        <w:t>Data</w:t>
      </w:r>
      <w:r>
        <w:t xml:space="preserve">” la </w:t>
      </w:r>
      <w:r w:rsidRPr="00C969FC">
        <w:rPr>
          <w:b/>
          <w:bCs/>
        </w:rPr>
        <w:t>data di effettuazione dell’operazione</w:t>
      </w:r>
      <w:r>
        <w:t>.</w:t>
      </w:r>
    </w:p>
    <w:p w14:paraId="5DD39C1C" w14:textId="48DD6A98" w:rsidR="00C945B3" w:rsidRDefault="00C969FC" w:rsidP="003655D4">
      <w:pPr>
        <w:spacing w:line="360" w:lineRule="auto"/>
        <w:jc w:val="both"/>
      </w:pPr>
      <w:r w:rsidRPr="00C969FC">
        <w:t>In tal caso, il cedente/prestatore annota la fattura nel registro delle fatture emesse entro il giorno 15 del mese successivo a quello di effettuazione dell’operazione, seppure con riferimento a quest’ultimo.</w:t>
      </w:r>
    </w:p>
    <w:p w14:paraId="09BF7C6D" w14:textId="6F010A27" w:rsidR="00C969FC" w:rsidRPr="002A640F" w:rsidRDefault="00C969FC" w:rsidP="00C969FC">
      <w:pPr>
        <w:spacing w:line="360" w:lineRule="auto"/>
        <w:jc w:val="both"/>
        <w:rPr>
          <w:b/>
          <w:bCs/>
          <w:u w:val="single"/>
        </w:rPr>
      </w:pPr>
      <w:r w:rsidRPr="002A640F">
        <w:rPr>
          <w:b/>
          <w:bCs/>
          <w:u w:val="single"/>
        </w:rPr>
        <w:lastRenderedPageBreak/>
        <w:t>Esempi</w:t>
      </w:r>
      <w:r w:rsidR="000721A6" w:rsidRPr="002A640F">
        <w:rPr>
          <w:b/>
          <w:bCs/>
          <w:u w:val="single"/>
        </w:rPr>
        <w:t>o</w:t>
      </w:r>
    </w:p>
    <w:p w14:paraId="6C231FEB" w14:textId="2BB4E3BD" w:rsidR="00C969FC" w:rsidRPr="00C969FC" w:rsidRDefault="00C969FC" w:rsidP="00C969FC">
      <w:pPr>
        <w:spacing w:line="360" w:lineRule="auto"/>
        <w:jc w:val="both"/>
      </w:pPr>
      <w:r w:rsidRPr="00C969FC">
        <w:t>1)</w:t>
      </w:r>
      <w:r>
        <w:t xml:space="preserve"> </w:t>
      </w:r>
      <w:r w:rsidR="00B93F11">
        <w:t>Prestatore IT effettua una riparazione su un bene mobile per un committente francese, in data 26 ottobre 2021, avvalendosi della fatturazione immediata e tra</w:t>
      </w:r>
      <w:r w:rsidR="00763C64">
        <w:t>smette</w:t>
      </w:r>
      <w:r w:rsidR="00B93F11">
        <w:t xml:space="preserve"> l’operazione allo SdI per assolvere la comunicazione delle operazioni transfrontaliere.</w:t>
      </w:r>
    </w:p>
    <w:p w14:paraId="51F499F3" w14:textId="0CCA6968" w:rsidR="00C969FC" w:rsidRPr="00C969FC" w:rsidRDefault="00C969FC" w:rsidP="00351264">
      <w:pPr>
        <w:numPr>
          <w:ilvl w:val="0"/>
          <w:numId w:val="29"/>
        </w:numPr>
        <w:spacing w:line="360" w:lineRule="auto"/>
        <w:jc w:val="both"/>
        <w:rPr>
          <w:bCs/>
        </w:rPr>
      </w:pPr>
      <w:r w:rsidRPr="00C969FC">
        <w:rPr>
          <w:bCs/>
        </w:rPr>
        <w:t xml:space="preserve">Fattura </w:t>
      </w:r>
      <w:r w:rsidRPr="00C969FC">
        <w:rPr>
          <w:b/>
          <w:bCs/>
        </w:rPr>
        <w:t>immediata TD01</w:t>
      </w:r>
      <w:r w:rsidRPr="00C969FC">
        <w:rPr>
          <w:bCs/>
        </w:rPr>
        <w:t xml:space="preserve"> – datata 26/10 – trasmessa entro il 7 novembre – annotata entro il 15 novembre (liquidazione IVA di ottobre)</w:t>
      </w:r>
    </w:p>
    <w:p w14:paraId="77448DC3" w14:textId="77777777" w:rsidR="002A640F" w:rsidRDefault="002A640F" w:rsidP="00C47D1C">
      <w:pPr>
        <w:pStyle w:val="Titolo3"/>
      </w:pPr>
    </w:p>
    <w:p w14:paraId="43F3A5E4" w14:textId="6B109C2E" w:rsidR="00C47D1C" w:rsidRPr="0093510A" w:rsidRDefault="00C47D1C" w:rsidP="00C47D1C">
      <w:pPr>
        <w:pStyle w:val="Titolo3"/>
      </w:pPr>
      <w:bookmarkStart w:id="74" w:name="_Toc87446610"/>
      <w:bookmarkStart w:id="75" w:name="_Toc87457884"/>
      <w:r>
        <w:t>2</w:t>
      </w:r>
      <w:r w:rsidRPr="0093510A">
        <w:t>.</w:t>
      </w:r>
      <w:r>
        <w:t>1.</w:t>
      </w:r>
      <w:r w:rsidR="001D3576">
        <w:t>4</w:t>
      </w:r>
      <w:r w:rsidRPr="0093510A">
        <w:t xml:space="preserve"> </w:t>
      </w:r>
      <w:r>
        <w:t>Fattura differita</w:t>
      </w:r>
      <w:bookmarkEnd w:id="74"/>
      <w:bookmarkEnd w:id="75"/>
    </w:p>
    <w:p w14:paraId="6E103DE8" w14:textId="77777777" w:rsidR="00837858" w:rsidRDefault="00837858" w:rsidP="00837858">
      <w:pPr>
        <w:spacing w:line="360" w:lineRule="auto"/>
        <w:jc w:val="both"/>
        <w:rPr>
          <w:bCs/>
        </w:rPr>
      </w:pPr>
      <w:r w:rsidRPr="00837858">
        <w:rPr>
          <w:bCs/>
        </w:rPr>
        <w:t xml:space="preserve">In deroga a quanto </w:t>
      </w:r>
      <w:r>
        <w:rPr>
          <w:bCs/>
        </w:rPr>
        <w:t xml:space="preserve">sopra riportato (ipotesi fattura immediata), è possibile avvalersi della </w:t>
      </w:r>
      <w:r w:rsidRPr="00837858">
        <w:rPr>
          <w:b/>
        </w:rPr>
        <w:t>fatturazione differita</w:t>
      </w:r>
      <w:r>
        <w:rPr>
          <w:bCs/>
        </w:rPr>
        <w:t xml:space="preserve"> per le </w:t>
      </w:r>
      <w:r w:rsidRPr="00837858">
        <w:rPr>
          <w:bCs/>
        </w:rPr>
        <w:t xml:space="preserve">cessioni di beni la cui consegna o spedizione risulta </w:t>
      </w:r>
      <w:r w:rsidRPr="00837858">
        <w:rPr>
          <w:b/>
        </w:rPr>
        <w:t>da documento di trasporto</w:t>
      </w:r>
      <w:r w:rsidRPr="00837858">
        <w:rPr>
          <w:bCs/>
        </w:rPr>
        <w:t xml:space="preserve"> o da altro documento idoneo a identificare i soggetti tra i quali è effettuata l'operazione ed avente le caratteristiche determinate con decreto del Presidente della Repubblica 14 agosto 1996, n. 472, nonché per le prestazioni di servizi individuabili attraverso idonea documentazione, effettuate </w:t>
      </w:r>
      <w:r w:rsidRPr="00837858">
        <w:rPr>
          <w:b/>
        </w:rPr>
        <w:t>nello stesso mese solare nei confronti del medesimo soggetto</w:t>
      </w:r>
      <w:r>
        <w:rPr>
          <w:bCs/>
        </w:rPr>
        <w:t>.</w:t>
      </w:r>
    </w:p>
    <w:p w14:paraId="23ECB2FE" w14:textId="40A61999" w:rsidR="00C969FC" w:rsidRPr="00837858" w:rsidRDefault="00837858" w:rsidP="00837858">
      <w:pPr>
        <w:spacing w:line="360" w:lineRule="auto"/>
        <w:jc w:val="both"/>
        <w:rPr>
          <w:bCs/>
        </w:rPr>
      </w:pPr>
      <w:r>
        <w:rPr>
          <w:bCs/>
        </w:rPr>
        <w:t>In tal caso</w:t>
      </w:r>
      <w:r w:rsidRPr="00837858">
        <w:rPr>
          <w:bCs/>
        </w:rPr>
        <w:t xml:space="preserve"> può essere emessa </w:t>
      </w:r>
      <w:r w:rsidRPr="00837858">
        <w:rPr>
          <w:b/>
        </w:rPr>
        <w:t>una sola fattura</w:t>
      </w:r>
      <w:r w:rsidRPr="00837858">
        <w:rPr>
          <w:bCs/>
        </w:rPr>
        <w:t xml:space="preserve">, recante il dettaglio delle operazioni, </w:t>
      </w:r>
      <w:r w:rsidRPr="00837858">
        <w:rPr>
          <w:b/>
        </w:rPr>
        <w:t>entro il giorno 15 del mese successivo a quello di effettuazione delle medesime</w:t>
      </w:r>
      <w:r>
        <w:rPr>
          <w:bCs/>
        </w:rPr>
        <w:t>, annotandola entro gli stessi termini</w:t>
      </w:r>
      <w:r w:rsidR="0078166D">
        <w:rPr>
          <w:bCs/>
        </w:rPr>
        <w:t xml:space="preserve"> sul registro IVA vendite (articolo 23, DPR 633/1972).</w:t>
      </w:r>
    </w:p>
    <w:p w14:paraId="0DA957EA" w14:textId="4C250386" w:rsidR="00837858" w:rsidRPr="00C969FC" w:rsidRDefault="00837858" w:rsidP="00837858">
      <w:pPr>
        <w:spacing w:line="360" w:lineRule="auto"/>
        <w:jc w:val="both"/>
        <w:rPr>
          <w:bCs/>
        </w:rPr>
      </w:pPr>
      <w:r>
        <w:rPr>
          <w:bCs/>
        </w:rPr>
        <w:t xml:space="preserve">Ai fini della compilazione del file XML da trasmettere allo SdI, occorre riportare nel campo Tipo documento il codice </w:t>
      </w:r>
      <w:r w:rsidRPr="00C969FC">
        <w:rPr>
          <w:b/>
        </w:rPr>
        <w:t>TD</w:t>
      </w:r>
      <w:r>
        <w:rPr>
          <w:b/>
        </w:rPr>
        <w:t>24</w:t>
      </w:r>
      <w:r w:rsidRPr="00C969FC">
        <w:rPr>
          <w:b/>
        </w:rPr>
        <w:t xml:space="preserve"> – Fattura immediata</w:t>
      </w:r>
      <w:r>
        <w:rPr>
          <w:bCs/>
        </w:rPr>
        <w:t>.</w:t>
      </w:r>
    </w:p>
    <w:p w14:paraId="540BECF7" w14:textId="0974AE07" w:rsidR="0078166D" w:rsidRDefault="00837858" w:rsidP="0078166D">
      <w:pPr>
        <w:spacing w:line="360" w:lineRule="auto"/>
        <w:jc w:val="both"/>
      </w:pPr>
      <w:r>
        <w:t>Chi si avvale della fatturazione immediata deve riportare nel campo “</w:t>
      </w:r>
      <w:r w:rsidRPr="00C969FC">
        <w:rPr>
          <w:b/>
          <w:bCs/>
        </w:rPr>
        <w:t>Data</w:t>
      </w:r>
      <w:r>
        <w:t xml:space="preserve">” </w:t>
      </w:r>
      <w:r w:rsidR="0078166D" w:rsidRPr="0078166D">
        <w:t xml:space="preserve">una </w:t>
      </w:r>
      <w:r w:rsidR="0078166D" w:rsidRPr="0078166D">
        <w:rPr>
          <w:b/>
          <w:bCs/>
        </w:rPr>
        <w:t xml:space="preserve">data ricadente nel mese </w:t>
      </w:r>
      <w:r w:rsidR="0078166D" w:rsidRPr="0078166D">
        <w:t xml:space="preserve">in cui è stata </w:t>
      </w:r>
      <w:r w:rsidR="0078166D" w:rsidRPr="0078166D">
        <w:rPr>
          <w:b/>
          <w:bCs/>
        </w:rPr>
        <w:t>effettuata una delle cessioni di beni/prestazioni di servizi</w:t>
      </w:r>
      <w:r w:rsidR="0078166D" w:rsidRPr="0078166D">
        <w:t xml:space="preserve"> ovvero in cui è stato pagato in tutto o in parte il relativo corrispettivo, che la fattura documenta (cfr. Risposta interpello n. 389 del 24/09/2019). È comunque consigliabile utilizzare la data dell’ultima operazione che si documenta o, </w:t>
      </w:r>
      <w:r w:rsidR="0078166D" w:rsidRPr="0078166D">
        <w:rPr>
          <w:b/>
          <w:bCs/>
        </w:rPr>
        <w:t>convenzionalmente</w:t>
      </w:r>
      <w:r w:rsidR="0078166D" w:rsidRPr="0078166D">
        <w:t xml:space="preserve">, la data di </w:t>
      </w:r>
      <w:r w:rsidR="0078166D" w:rsidRPr="0078166D">
        <w:rPr>
          <w:b/>
          <w:bCs/>
        </w:rPr>
        <w:t>fine mese</w:t>
      </w:r>
      <w:r w:rsidR="0078166D" w:rsidRPr="0078166D">
        <w:t>.</w:t>
      </w:r>
    </w:p>
    <w:p w14:paraId="3BBA60DC" w14:textId="77777777" w:rsidR="00763C64" w:rsidRPr="00736674" w:rsidRDefault="00763C64" w:rsidP="00763C64">
      <w:pPr>
        <w:spacing w:line="360" w:lineRule="auto"/>
        <w:jc w:val="both"/>
        <w:rPr>
          <w:b/>
          <w:bCs/>
          <w:u w:val="single"/>
        </w:rPr>
      </w:pPr>
      <w:r w:rsidRPr="00736674">
        <w:rPr>
          <w:b/>
          <w:bCs/>
          <w:u w:val="single"/>
        </w:rPr>
        <w:t>Esempio</w:t>
      </w:r>
    </w:p>
    <w:p w14:paraId="7822BE32" w14:textId="040DF98D" w:rsidR="00763C64" w:rsidRPr="00C969FC" w:rsidRDefault="00763C64" w:rsidP="00763C64">
      <w:pPr>
        <w:spacing w:line="360" w:lineRule="auto"/>
        <w:jc w:val="both"/>
      </w:pPr>
      <w:r w:rsidRPr="00C969FC">
        <w:t>1)</w:t>
      </w:r>
      <w:r>
        <w:t xml:space="preserve"> Cedente IT cede un macchinario ad un cessionario tedesco (inizio trasporto in data 16 ottobre 2021), emettendo regolare ddt di vendita e compilando il CMR (lettera di vettura internazionale per il trasporto su strada). Il cedente sceglie di avvalendosi della fatturazione differita e tra</w:t>
      </w:r>
      <w:r w:rsidR="00FF4C8E">
        <w:t>smette</w:t>
      </w:r>
      <w:r>
        <w:t xml:space="preserve"> l’operazione allo SdI per </w:t>
      </w:r>
      <w:r w:rsidR="00FF4C8E">
        <w:t>adempiere all’obbligo di</w:t>
      </w:r>
      <w:r>
        <w:t xml:space="preserve"> comunica</w:t>
      </w:r>
      <w:r w:rsidR="00FF4C8E">
        <w:t>re</w:t>
      </w:r>
      <w:r>
        <w:t xml:space="preserve"> le operazioni transfrontaliere.</w:t>
      </w:r>
    </w:p>
    <w:p w14:paraId="5FF07C6C" w14:textId="77777777" w:rsidR="00763C64" w:rsidRPr="00763C64" w:rsidRDefault="00763C64" w:rsidP="00351264">
      <w:pPr>
        <w:numPr>
          <w:ilvl w:val="0"/>
          <w:numId w:val="30"/>
        </w:numPr>
        <w:spacing w:line="360" w:lineRule="auto"/>
        <w:jc w:val="both"/>
        <w:rPr>
          <w:bCs/>
        </w:rPr>
      </w:pPr>
      <w:r w:rsidRPr="00763C64">
        <w:rPr>
          <w:bCs/>
        </w:rPr>
        <w:lastRenderedPageBreak/>
        <w:t xml:space="preserve">Fattura </w:t>
      </w:r>
      <w:r w:rsidRPr="00763C64">
        <w:rPr>
          <w:b/>
          <w:bCs/>
        </w:rPr>
        <w:t xml:space="preserve">differita TD24 </w:t>
      </w:r>
      <w:r w:rsidRPr="00763C64">
        <w:rPr>
          <w:bCs/>
        </w:rPr>
        <w:t>– datata 31/10 – trasmessa entro il 15 novembre – annotata entro il 15 novembre (liquidazione IVA di ottobre)</w:t>
      </w:r>
    </w:p>
    <w:p w14:paraId="58708F2D" w14:textId="00BD26F7" w:rsidR="00417A89" w:rsidRPr="00053E87" w:rsidRDefault="00336A22" w:rsidP="00417A89">
      <w:pPr>
        <w:spacing w:line="360" w:lineRule="auto"/>
        <w:jc w:val="both"/>
        <w:rPr>
          <w:rFonts w:cs="Tahoma"/>
        </w:rPr>
      </w:pPr>
      <w:r>
        <w:rPr>
          <w:rFonts w:cs="Tahoma"/>
          <w:noProof/>
        </w:rPr>
        <mc:AlternateContent>
          <mc:Choice Requires="wps">
            <w:drawing>
              <wp:anchor distT="0" distB="0" distL="114300" distR="114300" simplePos="0" relativeHeight="251685376" behindDoc="0" locked="0" layoutInCell="1" allowOverlap="1" wp14:anchorId="194A7CC7" wp14:editId="41C6BFE9">
                <wp:simplePos x="0" y="0"/>
                <wp:positionH relativeFrom="column">
                  <wp:posOffset>1031240</wp:posOffset>
                </wp:positionH>
                <wp:positionV relativeFrom="paragraph">
                  <wp:posOffset>106680</wp:posOffset>
                </wp:positionV>
                <wp:extent cx="5117465" cy="2098675"/>
                <wp:effectExtent l="0" t="0" r="6985" b="0"/>
                <wp:wrapNone/>
                <wp:docPr id="36"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7465" cy="209867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F4AC5" w14:textId="77777777" w:rsidR="000B79A1" w:rsidRPr="004466A5" w:rsidRDefault="00417A89" w:rsidP="00417A89">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Le modalità di compilazione del campo Tipo documento, costituiscono indicazioni operative </w:t>
                            </w:r>
                            <w:r w:rsidRPr="004466A5">
                              <w:rPr>
                                <w:color w:val="000000" w:themeColor="text1"/>
                                <w14:textOutline w14:w="0" w14:cap="flat" w14:cmpd="sng" w14:algn="ctr">
                                  <w14:noFill/>
                                  <w14:prstDash w14:val="solid"/>
                                  <w14:round/>
                                </w14:textOutline>
                              </w:rPr>
                              <w:t>la cui osservanza consente</w:t>
                            </w:r>
                            <w:r w:rsidRPr="004466A5">
                              <w:rPr>
                                <w:bCs/>
                                <w:color w:val="000000" w:themeColor="text1"/>
                                <w14:textOutline w14:w="0" w14:cap="flat" w14:cmpd="sng" w14:algn="ctr">
                                  <w14:noFill/>
                                  <w14:prstDash w14:val="solid"/>
                                  <w14:round/>
                                </w14:textOutline>
                              </w:rPr>
                              <w:t xml:space="preserve">, fermo restando il rispetto delle norme esistenti, </w:t>
                            </w:r>
                            <w:r w:rsidRPr="004466A5">
                              <w:rPr>
                                <w:color w:val="000000" w:themeColor="text1"/>
                                <w14:textOutline w14:w="0" w14:cap="flat" w14:cmpd="sng" w14:algn="ctr">
                                  <w14:noFill/>
                                  <w14:prstDash w14:val="solid"/>
                                  <w14:round/>
                                </w14:textOutline>
                              </w:rPr>
                              <w:t xml:space="preserve">di </w:t>
                            </w:r>
                            <w:r w:rsidRPr="004466A5">
                              <w:rPr>
                                <w:bCs/>
                                <w:color w:val="000000" w:themeColor="text1"/>
                                <w14:textOutline w14:w="0" w14:cap="flat" w14:cmpd="sng" w14:algn="ctr">
                                  <w14:noFill/>
                                  <w14:prstDash w14:val="solid"/>
                                  <w14:round/>
                                </w14:textOutline>
                              </w:rPr>
                              <w:t>ottimizzare il processo di fatturazione, rendendo le informazioni contenute nel documento trasmesso via S</w:t>
                            </w:r>
                            <w:r w:rsidR="00561D47" w:rsidRPr="004466A5">
                              <w:rPr>
                                <w:bCs/>
                                <w:color w:val="000000" w:themeColor="text1"/>
                                <w14:textOutline w14:w="0" w14:cap="flat" w14:cmpd="sng" w14:algn="ctr">
                                  <w14:noFill/>
                                  <w14:prstDash w14:val="solid"/>
                                  <w14:round/>
                                </w14:textOutline>
                              </w:rPr>
                              <w:t>d</w:t>
                            </w:r>
                            <w:r w:rsidRPr="004466A5">
                              <w:rPr>
                                <w:bCs/>
                                <w:color w:val="000000" w:themeColor="text1"/>
                                <w14:textOutline w14:w="0" w14:cap="flat" w14:cmpd="sng" w14:algn="ctr">
                                  <w14:noFill/>
                                  <w14:prstDash w14:val="solid"/>
                                  <w14:round/>
                                </w14:textOutline>
                              </w:rPr>
                              <w:t>I aderenti alla tipologia di cessione di beni o prestazione di servizi realmente effettuata.</w:t>
                            </w:r>
                          </w:p>
                          <w:p w14:paraId="6C769C7E" w14:textId="42746123" w:rsidR="00417A89" w:rsidRPr="004466A5" w:rsidRDefault="00417A89" w:rsidP="00417A89">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L’osservanza di tali indicazioni permette inoltre la corretta annotazione delle diverse tipologie di operazioni IVA nelle bozze dei registri precompilati dall’Agenzia delle entrate</w:t>
                            </w:r>
                            <w:r w:rsidR="000B79A1" w:rsidRPr="004466A5">
                              <w:rPr>
                                <w:color w:val="000000" w:themeColor="text1"/>
                                <w14:textOutline w14:w="0" w14:cap="flat" w14:cmpd="sng" w14:algn="ctr">
                                  <w14:noFill/>
                                  <w14:prstDash w14:val="solid"/>
                                  <w14:round/>
                                </w14:textOutline>
                              </w:rPr>
                              <w:t>.</w:t>
                            </w:r>
                          </w:p>
                          <w:p w14:paraId="1D5E8270" w14:textId="77777777" w:rsidR="00417A89" w:rsidRPr="004466A5" w:rsidRDefault="00417A89" w:rsidP="00417A89">
                            <w:pPr>
                              <w:spacing w:line="360" w:lineRule="auto"/>
                              <w:jc w:val="both"/>
                              <w:rPr>
                                <w:color w:val="000000" w:themeColor="text1"/>
                                <w14:textOutline w14:w="0" w14:cap="flat" w14:cmpd="sng" w14:algn="ctr">
                                  <w14:noFill/>
                                  <w14:prstDash w14:val="solid"/>
                                  <w14:round/>
                                </w14:textOutline>
                              </w:rPr>
                            </w:pPr>
                          </w:p>
                          <w:p w14:paraId="4DBED57C" w14:textId="77777777" w:rsidR="00417A89" w:rsidRPr="004466A5" w:rsidRDefault="00417A89" w:rsidP="00417A89">
                            <w:pPr>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4A7CC7" id="_x0000_s1039" style="position:absolute;left:0;text-align:left;margin-left:81.2pt;margin-top:8.4pt;width:402.95pt;height:165.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" fillcolor="#e71224" strokecolor="#e71224" strokeweight=".25mm">
                <v:fill opacity="3341f"/>
                <v:path arrowok="t"/>
                <v:textbox>
                  <w:txbxContent>
                    <w:p w14:paraId="05BF4AC5" w14:textId="77777777" w:rsidR="000B79A1" w:rsidRPr="004466A5" w:rsidRDefault="00417A89" w:rsidP="00417A89">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Le modalità di compilazione del campo Tipo documento, costituiscono indicazioni operative </w:t>
                      </w:r>
                      <w:r w:rsidRPr="004466A5">
                        <w:rPr>
                          <w:color w:val="000000" w:themeColor="text1"/>
                          <w14:textOutline w14:w="0" w14:cap="flat" w14:cmpd="sng" w14:algn="ctr">
                            <w14:noFill/>
                            <w14:prstDash w14:val="solid"/>
                            <w14:round/>
                          </w14:textOutline>
                        </w:rPr>
                        <w:t>la cui osservanza consente</w:t>
                      </w:r>
                      <w:r w:rsidRPr="004466A5">
                        <w:rPr>
                          <w:bCs/>
                          <w:color w:val="000000" w:themeColor="text1"/>
                          <w14:textOutline w14:w="0" w14:cap="flat" w14:cmpd="sng" w14:algn="ctr">
                            <w14:noFill/>
                            <w14:prstDash w14:val="solid"/>
                            <w14:round/>
                          </w14:textOutline>
                        </w:rPr>
                        <w:t xml:space="preserve">, fermo restando il rispetto delle norme esistenti, </w:t>
                      </w:r>
                      <w:r w:rsidRPr="004466A5">
                        <w:rPr>
                          <w:color w:val="000000" w:themeColor="text1"/>
                          <w14:textOutline w14:w="0" w14:cap="flat" w14:cmpd="sng" w14:algn="ctr">
                            <w14:noFill/>
                            <w14:prstDash w14:val="solid"/>
                            <w14:round/>
                          </w14:textOutline>
                        </w:rPr>
                        <w:t xml:space="preserve">di </w:t>
                      </w:r>
                      <w:r w:rsidRPr="004466A5">
                        <w:rPr>
                          <w:bCs/>
                          <w:color w:val="000000" w:themeColor="text1"/>
                          <w14:textOutline w14:w="0" w14:cap="flat" w14:cmpd="sng" w14:algn="ctr">
                            <w14:noFill/>
                            <w14:prstDash w14:val="solid"/>
                            <w14:round/>
                          </w14:textOutline>
                        </w:rPr>
                        <w:t>ottimizzare il processo di fatturazione, rendendo le informazioni contenute nel documento trasmesso via S</w:t>
                      </w:r>
                      <w:r w:rsidR="00561D47" w:rsidRPr="004466A5">
                        <w:rPr>
                          <w:bCs/>
                          <w:color w:val="000000" w:themeColor="text1"/>
                          <w14:textOutline w14:w="0" w14:cap="flat" w14:cmpd="sng" w14:algn="ctr">
                            <w14:noFill/>
                            <w14:prstDash w14:val="solid"/>
                            <w14:round/>
                          </w14:textOutline>
                        </w:rPr>
                        <w:t>d</w:t>
                      </w:r>
                      <w:r w:rsidRPr="004466A5">
                        <w:rPr>
                          <w:bCs/>
                          <w:color w:val="000000" w:themeColor="text1"/>
                          <w14:textOutline w14:w="0" w14:cap="flat" w14:cmpd="sng" w14:algn="ctr">
                            <w14:noFill/>
                            <w14:prstDash w14:val="solid"/>
                            <w14:round/>
                          </w14:textOutline>
                        </w:rPr>
                        <w:t>I aderenti alla tipologia di cessione di beni o prestazione di servizi realmente effettuata.</w:t>
                      </w:r>
                    </w:p>
                    <w:p w14:paraId="6C769C7E" w14:textId="42746123" w:rsidR="00417A89" w:rsidRPr="004466A5" w:rsidRDefault="00417A89" w:rsidP="00417A89">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L’osservanza di tali indicazioni permette inoltre la corretta annotazione delle diverse tipologie di operazioni IVA nelle bozze dei registri precompilati dall’Agenzia delle entrate</w:t>
                      </w:r>
                      <w:r w:rsidR="000B79A1" w:rsidRPr="004466A5">
                        <w:rPr>
                          <w:color w:val="000000" w:themeColor="text1"/>
                          <w14:textOutline w14:w="0" w14:cap="flat" w14:cmpd="sng" w14:algn="ctr">
                            <w14:noFill/>
                            <w14:prstDash w14:val="solid"/>
                            <w14:round/>
                          </w14:textOutline>
                        </w:rPr>
                        <w:t>.</w:t>
                      </w:r>
                    </w:p>
                    <w:p w14:paraId="1D5E8270" w14:textId="77777777" w:rsidR="00417A89" w:rsidRPr="004466A5" w:rsidRDefault="00417A89" w:rsidP="00417A89">
                      <w:pPr>
                        <w:spacing w:line="360" w:lineRule="auto"/>
                        <w:jc w:val="both"/>
                        <w:rPr>
                          <w:color w:val="000000" w:themeColor="text1"/>
                          <w14:textOutline w14:w="0" w14:cap="flat" w14:cmpd="sng" w14:algn="ctr">
                            <w14:noFill/>
                            <w14:prstDash w14:val="solid"/>
                            <w14:round/>
                          </w14:textOutline>
                        </w:rPr>
                      </w:pPr>
                    </w:p>
                    <w:p w14:paraId="4DBED57C" w14:textId="77777777" w:rsidR="00417A89" w:rsidRPr="004466A5" w:rsidRDefault="00417A89" w:rsidP="00417A89">
                      <w:pPr>
                        <w:rPr>
                          <w:color w:val="000000" w:themeColor="text1"/>
                          <w14:textOutline w14:w="0" w14:cap="flat" w14:cmpd="sng" w14:algn="ctr">
                            <w14:noFill/>
                            <w14:prstDash w14:val="solid"/>
                            <w14:round/>
                          </w14:textOutline>
                        </w:rPr>
                      </w:pPr>
                    </w:p>
                  </w:txbxContent>
                </v:textbox>
              </v:rect>
            </w:pict>
          </mc:Fallback>
        </mc:AlternateContent>
      </w:r>
      <w:r>
        <w:rPr>
          <w:rFonts w:cs="Tahoma"/>
          <w:noProof/>
        </w:rPr>
        <mc:AlternateContent>
          <mc:Choice Requires="wps">
            <w:drawing>
              <wp:anchor distT="0" distB="0" distL="114300" distR="114300" simplePos="0" relativeHeight="251684352" behindDoc="0" locked="0" layoutInCell="1" allowOverlap="1" wp14:anchorId="159F3F42" wp14:editId="378C3B32">
                <wp:simplePos x="0" y="0"/>
                <wp:positionH relativeFrom="column">
                  <wp:posOffset>-24130</wp:posOffset>
                </wp:positionH>
                <wp:positionV relativeFrom="paragraph">
                  <wp:posOffset>106680</wp:posOffset>
                </wp:positionV>
                <wp:extent cx="930910" cy="2083435"/>
                <wp:effectExtent l="10160" t="8255" r="11430" b="13335"/>
                <wp:wrapNone/>
                <wp:docPr id="35"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208343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4AD4A0A9" w14:textId="77777777" w:rsidR="009850F8" w:rsidRDefault="009850F8" w:rsidP="009850F8">
                            <w:pPr>
                              <w:spacing w:before="120" w:after="0"/>
                              <w:rPr>
                                <w:rFonts w:cs="Tahoma"/>
                                <w:b/>
                                <w:bCs/>
                                <w:smallCaps/>
                                <w:color w:val="002060"/>
                                <w:sz w:val="24"/>
                                <w:szCs w:val="24"/>
                              </w:rPr>
                            </w:pPr>
                          </w:p>
                          <w:p w14:paraId="3EF5B9FC" w14:textId="77777777" w:rsidR="009850F8" w:rsidRDefault="009850F8" w:rsidP="009850F8">
                            <w:pPr>
                              <w:spacing w:before="120" w:after="0"/>
                              <w:rPr>
                                <w:rFonts w:cs="Tahoma"/>
                                <w:b/>
                                <w:bCs/>
                                <w:smallCaps/>
                                <w:color w:val="002060"/>
                                <w:sz w:val="24"/>
                                <w:szCs w:val="24"/>
                              </w:rPr>
                            </w:pPr>
                          </w:p>
                          <w:p w14:paraId="59A1A1CD" w14:textId="5A2455A0" w:rsidR="00417A89" w:rsidRPr="009850F8" w:rsidRDefault="00417A89"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28C92890" w14:textId="77777777" w:rsidR="00417A89" w:rsidRPr="009850F8" w:rsidRDefault="00417A89" w:rsidP="009850F8">
                            <w:pPr>
                              <w:spacing w:before="120" w:after="0"/>
                              <w:rPr>
                                <w:rFonts w:cs="Tahoma"/>
                                <w:b/>
                                <w:bCs/>
                                <w:smallCaps/>
                                <w:color w:val="002060"/>
                                <w:sz w:val="24"/>
                                <w:szCs w:val="24"/>
                              </w:rPr>
                            </w:pPr>
                            <w:r w:rsidRPr="009850F8">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F3F42" id="AutoShape 80" o:spid="_x0000_s1040" type="#_x0000_t15" style="position:absolute;left:0;text-align:left;margin-left:-1.9pt;margin-top:8.4pt;width:73.3pt;height:164.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" fillcolor="#c6d9f1 [671]">
                <v:textbox>
                  <w:txbxContent>
                    <w:p w14:paraId="4AD4A0A9" w14:textId="77777777" w:rsidR="009850F8" w:rsidRDefault="009850F8" w:rsidP="009850F8">
                      <w:pPr>
                        <w:spacing w:before="120" w:after="0"/>
                        <w:rPr>
                          <w:rFonts w:cs="Tahoma"/>
                          <w:b/>
                          <w:bCs/>
                          <w:smallCaps/>
                          <w:color w:val="002060"/>
                          <w:sz w:val="24"/>
                          <w:szCs w:val="24"/>
                        </w:rPr>
                      </w:pPr>
                    </w:p>
                    <w:p w14:paraId="3EF5B9FC" w14:textId="77777777" w:rsidR="009850F8" w:rsidRDefault="009850F8" w:rsidP="009850F8">
                      <w:pPr>
                        <w:spacing w:before="120" w:after="0"/>
                        <w:rPr>
                          <w:rFonts w:cs="Tahoma"/>
                          <w:b/>
                          <w:bCs/>
                          <w:smallCaps/>
                          <w:color w:val="002060"/>
                          <w:sz w:val="24"/>
                          <w:szCs w:val="24"/>
                        </w:rPr>
                      </w:pPr>
                    </w:p>
                    <w:p w14:paraId="59A1A1CD" w14:textId="5A2455A0" w:rsidR="00417A89" w:rsidRPr="009850F8" w:rsidRDefault="00417A89"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28C92890" w14:textId="77777777" w:rsidR="00417A89" w:rsidRPr="009850F8" w:rsidRDefault="00417A89" w:rsidP="009850F8">
                      <w:pPr>
                        <w:spacing w:before="120" w:after="0"/>
                        <w:rPr>
                          <w:rFonts w:cs="Tahoma"/>
                          <w:b/>
                          <w:bCs/>
                          <w:smallCaps/>
                          <w:color w:val="002060"/>
                          <w:sz w:val="24"/>
                          <w:szCs w:val="24"/>
                        </w:rPr>
                      </w:pPr>
                      <w:r w:rsidRPr="009850F8">
                        <w:rPr>
                          <w:rFonts w:cs="Tahoma"/>
                          <w:b/>
                          <w:bCs/>
                          <w:smallCaps/>
                          <w:color w:val="002060"/>
                          <w:sz w:val="24"/>
                          <w:szCs w:val="24"/>
                        </w:rPr>
                        <w:t>che…</w:t>
                      </w:r>
                    </w:p>
                  </w:txbxContent>
                </v:textbox>
              </v:shape>
            </w:pict>
          </mc:Fallback>
        </mc:AlternateContent>
      </w:r>
    </w:p>
    <w:p w14:paraId="71319560" w14:textId="77777777" w:rsidR="00417A89" w:rsidRPr="00053E87" w:rsidRDefault="00417A89" w:rsidP="00417A89">
      <w:pPr>
        <w:spacing w:line="360" w:lineRule="auto"/>
        <w:jc w:val="both"/>
        <w:rPr>
          <w:rFonts w:cs="Tahoma"/>
        </w:rPr>
      </w:pPr>
    </w:p>
    <w:p w14:paraId="163C7086" w14:textId="77777777" w:rsidR="00417A89" w:rsidRDefault="00417A89" w:rsidP="00417A89">
      <w:pPr>
        <w:spacing w:line="360" w:lineRule="auto"/>
        <w:jc w:val="both"/>
        <w:rPr>
          <w:rFonts w:cs="Tahoma"/>
        </w:rPr>
      </w:pPr>
    </w:p>
    <w:p w14:paraId="27B586D8" w14:textId="77777777" w:rsidR="00417A89" w:rsidRDefault="00417A89" w:rsidP="00417A89">
      <w:pPr>
        <w:spacing w:line="360" w:lineRule="auto"/>
        <w:jc w:val="both"/>
        <w:rPr>
          <w:rFonts w:cs="Tahoma"/>
        </w:rPr>
      </w:pPr>
    </w:p>
    <w:p w14:paraId="7A02CEDA" w14:textId="77777777" w:rsidR="00417A89" w:rsidRPr="00D37BB4" w:rsidRDefault="00417A89" w:rsidP="00417A89">
      <w:pPr>
        <w:spacing w:line="360" w:lineRule="auto"/>
        <w:jc w:val="both"/>
        <w:rPr>
          <w:bCs/>
        </w:rPr>
      </w:pPr>
    </w:p>
    <w:p w14:paraId="349E75BD" w14:textId="688EA81A" w:rsidR="00837858" w:rsidRPr="00C969FC" w:rsidRDefault="00837858" w:rsidP="00837858">
      <w:pPr>
        <w:spacing w:line="360" w:lineRule="auto"/>
        <w:jc w:val="both"/>
      </w:pPr>
    </w:p>
    <w:p w14:paraId="33A4B9D5" w14:textId="77777777" w:rsidR="00C969FC" w:rsidRPr="00C969FC" w:rsidRDefault="00C969FC" w:rsidP="415FC23B">
      <w:pPr>
        <w:spacing w:line="360" w:lineRule="auto"/>
        <w:jc w:val="both"/>
        <w:rPr>
          <w:bCs/>
        </w:rPr>
      </w:pPr>
    </w:p>
    <w:p w14:paraId="3457C84F" w14:textId="15923CE4" w:rsidR="00525A60" w:rsidRDefault="00C0297B" w:rsidP="00525A60">
      <w:pPr>
        <w:spacing w:line="360" w:lineRule="auto"/>
        <w:jc w:val="both"/>
        <w:rPr>
          <w:rFonts w:cs="Tahoma"/>
          <w:bCs/>
          <w:szCs w:val="20"/>
        </w:rPr>
      </w:pPr>
      <w:r>
        <w:rPr>
          <w:rFonts w:cs="Tahoma"/>
          <w:bCs/>
          <w:szCs w:val="20"/>
        </w:rPr>
        <w:t>Definite</w:t>
      </w:r>
      <w:r w:rsidR="000B79A1">
        <w:rPr>
          <w:rFonts w:cs="Tahoma"/>
          <w:bCs/>
          <w:szCs w:val="20"/>
        </w:rPr>
        <w:t xml:space="preserve"> le </w:t>
      </w:r>
      <w:r w:rsidR="000B79A1" w:rsidRPr="00AD43EF">
        <w:rPr>
          <w:rFonts w:cs="Tahoma"/>
          <w:b/>
          <w:szCs w:val="20"/>
        </w:rPr>
        <w:t xml:space="preserve">regole di effettuazione dell’operazione </w:t>
      </w:r>
      <w:r w:rsidR="00A0144C" w:rsidRPr="00AD43EF">
        <w:rPr>
          <w:rFonts w:cs="Tahoma"/>
          <w:b/>
          <w:szCs w:val="20"/>
        </w:rPr>
        <w:t>ai fini IVA</w:t>
      </w:r>
      <w:r w:rsidR="00A0144C">
        <w:rPr>
          <w:rFonts w:cs="Tahoma"/>
          <w:bCs/>
          <w:szCs w:val="20"/>
        </w:rPr>
        <w:t xml:space="preserve"> </w:t>
      </w:r>
      <w:r w:rsidR="000B79A1">
        <w:rPr>
          <w:rFonts w:cs="Tahoma"/>
          <w:bCs/>
          <w:szCs w:val="20"/>
        </w:rPr>
        <w:t xml:space="preserve">e i conseguenti </w:t>
      </w:r>
      <w:r w:rsidR="000B79A1" w:rsidRPr="00AD43EF">
        <w:rPr>
          <w:rFonts w:cs="Tahoma"/>
          <w:b/>
          <w:szCs w:val="20"/>
        </w:rPr>
        <w:t>termini di emissione delle fatture attive verso l’estero</w:t>
      </w:r>
      <w:r w:rsidR="000B79A1">
        <w:rPr>
          <w:rFonts w:cs="Tahoma"/>
          <w:bCs/>
          <w:szCs w:val="20"/>
        </w:rPr>
        <w:t xml:space="preserve"> (cessioni intra-UE, esportazioni e prestazioni di servizi res</w:t>
      </w:r>
      <w:r w:rsidR="00A0144C">
        <w:rPr>
          <w:rFonts w:cs="Tahoma"/>
          <w:bCs/>
          <w:szCs w:val="20"/>
        </w:rPr>
        <w:t>e</w:t>
      </w:r>
      <w:r w:rsidR="000B79A1">
        <w:rPr>
          <w:rFonts w:cs="Tahoma"/>
          <w:bCs/>
          <w:szCs w:val="20"/>
        </w:rPr>
        <w:t xml:space="preserve"> a committenti non stabiliti in Italia) </w:t>
      </w:r>
      <w:r w:rsidR="00A0144C">
        <w:rPr>
          <w:rFonts w:cs="Tahoma"/>
          <w:bCs/>
          <w:szCs w:val="20"/>
        </w:rPr>
        <w:t xml:space="preserve">disposti dal DPR 633/1972 e dal DL 331/1993 </w:t>
      </w:r>
      <w:r w:rsidR="000B79A1">
        <w:rPr>
          <w:rFonts w:cs="Tahoma"/>
          <w:bCs/>
          <w:szCs w:val="20"/>
        </w:rPr>
        <w:t xml:space="preserve">abbiamo </w:t>
      </w:r>
      <w:r w:rsidR="00A0144C">
        <w:rPr>
          <w:rFonts w:cs="Tahoma"/>
          <w:bCs/>
          <w:szCs w:val="20"/>
        </w:rPr>
        <w:t xml:space="preserve">stabilito, di conseguenza, </w:t>
      </w:r>
      <w:r w:rsidR="00A0144C" w:rsidRPr="00AD43EF">
        <w:rPr>
          <w:rFonts w:cs="Tahoma"/>
          <w:b/>
          <w:szCs w:val="20"/>
        </w:rPr>
        <w:t>anche i</w:t>
      </w:r>
      <w:r w:rsidR="00A0144C">
        <w:rPr>
          <w:rFonts w:cs="Tahoma"/>
          <w:bCs/>
          <w:szCs w:val="20"/>
        </w:rPr>
        <w:t xml:space="preserve"> </w:t>
      </w:r>
      <w:r w:rsidR="00A0144C" w:rsidRPr="00AD43EF">
        <w:rPr>
          <w:rFonts w:cs="Tahoma"/>
          <w:b/>
          <w:szCs w:val="20"/>
        </w:rPr>
        <w:t>termini per</w:t>
      </w:r>
      <w:r w:rsidR="000B79A1" w:rsidRPr="00AD43EF">
        <w:rPr>
          <w:rFonts w:cs="Tahoma"/>
          <w:b/>
          <w:szCs w:val="20"/>
        </w:rPr>
        <w:t xml:space="preserve"> </w:t>
      </w:r>
      <w:r w:rsidR="00A0144C" w:rsidRPr="00AD43EF">
        <w:rPr>
          <w:rFonts w:cs="Tahoma"/>
          <w:b/>
          <w:szCs w:val="20"/>
        </w:rPr>
        <w:t>procedere con la</w:t>
      </w:r>
      <w:r w:rsidR="000B79A1" w:rsidRPr="00AD43EF">
        <w:rPr>
          <w:rFonts w:cs="Tahoma"/>
          <w:b/>
          <w:szCs w:val="20"/>
        </w:rPr>
        <w:t xml:space="preserve"> trasmissione del file XML </w:t>
      </w:r>
      <w:r w:rsidR="00A0144C" w:rsidRPr="00AD43EF">
        <w:rPr>
          <w:rFonts w:cs="Tahoma"/>
          <w:b/>
          <w:szCs w:val="20"/>
        </w:rPr>
        <w:t>allo SdI</w:t>
      </w:r>
      <w:r w:rsidR="00A0144C">
        <w:rPr>
          <w:rFonts w:cs="Tahoma"/>
          <w:bCs/>
          <w:szCs w:val="20"/>
        </w:rPr>
        <w:t>, utilizzando il tracciato della fatturazione elettronica.</w:t>
      </w:r>
    </w:p>
    <w:p w14:paraId="0AF777C3" w14:textId="77777777" w:rsidR="00B958B2" w:rsidRDefault="00A0144C" w:rsidP="00525A60">
      <w:pPr>
        <w:spacing w:line="360" w:lineRule="auto"/>
        <w:jc w:val="both"/>
        <w:rPr>
          <w:rFonts w:cs="Tahoma"/>
          <w:bCs/>
          <w:szCs w:val="20"/>
        </w:rPr>
      </w:pPr>
      <w:r>
        <w:rPr>
          <w:rFonts w:cs="Tahoma"/>
          <w:bCs/>
          <w:szCs w:val="20"/>
        </w:rPr>
        <w:t xml:space="preserve">Per semplicità espositiva </w:t>
      </w:r>
      <w:r w:rsidR="007D0B71" w:rsidRPr="007977E5">
        <w:rPr>
          <w:rFonts w:cs="Tahoma"/>
          <w:b/>
          <w:szCs w:val="20"/>
        </w:rPr>
        <w:t xml:space="preserve">nei paragrafi seguenti </w:t>
      </w:r>
      <w:r w:rsidRPr="007977E5">
        <w:rPr>
          <w:rFonts w:cs="Tahoma"/>
          <w:b/>
          <w:szCs w:val="20"/>
        </w:rPr>
        <w:t>si propongono una serie di</w:t>
      </w:r>
      <w:r>
        <w:rPr>
          <w:rFonts w:cs="Tahoma"/>
          <w:bCs/>
          <w:szCs w:val="20"/>
        </w:rPr>
        <w:t xml:space="preserve"> </w:t>
      </w:r>
      <w:r w:rsidRPr="00C0297B">
        <w:rPr>
          <w:rFonts w:cs="Tahoma"/>
          <w:b/>
          <w:szCs w:val="20"/>
        </w:rPr>
        <w:t>casi pratici</w:t>
      </w:r>
      <w:r>
        <w:rPr>
          <w:rFonts w:cs="Tahoma"/>
          <w:bCs/>
          <w:szCs w:val="20"/>
        </w:rPr>
        <w:t xml:space="preserve"> </w:t>
      </w:r>
      <w:r w:rsidR="007D0B71">
        <w:rPr>
          <w:rFonts w:cs="Tahoma"/>
          <w:bCs/>
          <w:szCs w:val="20"/>
        </w:rPr>
        <w:t>in cui</w:t>
      </w:r>
      <w:r w:rsidR="00C0297B">
        <w:rPr>
          <w:rFonts w:cs="Tahoma"/>
          <w:bCs/>
          <w:szCs w:val="20"/>
        </w:rPr>
        <w:t xml:space="preserve"> </w:t>
      </w:r>
      <w:r w:rsidR="007D0B71">
        <w:rPr>
          <w:rFonts w:cs="Tahoma"/>
          <w:bCs/>
          <w:szCs w:val="20"/>
        </w:rPr>
        <w:t xml:space="preserve">la </w:t>
      </w:r>
      <w:r w:rsidR="00C0297B">
        <w:rPr>
          <w:rFonts w:cs="Tahoma"/>
          <w:bCs/>
          <w:szCs w:val="20"/>
        </w:rPr>
        <w:t xml:space="preserve">fattura </w:t>
      </w:r>
      <w:r w:rsidR="007D0B71">
        <w:rPr>
          <w:rFonts w:cs="Tahoma"/>
          <w:bCs/>
          <w:szCs w:val="20"/>
        </w:rPr>
        <w:t xml:space="preserve">viene emessa e trasmessa contestualmente </w:t>
      </w:r>
      <w:r w:rsidR="00C0297B">
        <w:rPr>
          <w:rFonts w:cs="Tahoma"/>
          <w:bCs/>
          <w:szCs w:val="20"/>
        </w:rPr>
        <w:t xml:space="preserve">al cliente (invio del pdf della fattura via mail) </w:t>
      </w:r>
      <w:r w:rsidR="007977E5">
        <w:rPr>
          <w:rFonts w:cs="Tahoma"/>
          <w:bCs/>
          <w:szCs w:val="20"/>
        </w:rPr>
        <w:t xml:space="preserve">e </w:t>
      </w:r>
      <w:r w:rsidR="00C0297B">
        <w:rPr>
          <w:rFonts w:cs="Tahoma"/>
          <w:bCs/>
          <w:szCs w:val="20"/>
        </w:rPr>
        <w:t>allo SdI (trasmissione del file XML in base al tracciato della fatturazione elettronica).</w:t>
      </w:r>
    </w:p>
    <w:p w14:paraId="7784B87A" w14:textId="572E4C66" w:rsidR="00A0144C" w:rsidRDefault="007977E5" w:rsidP="00525A60">
      <w:pPr>
        <w:spacing w:line="360" w:lineRule="auto"/>
        <w:jc w:val="both"/>
        <w:rPr>
          <w:rFonts w:cs="Tahoma"/>
          <w:bCs/>
          <w:szCs w:val="20"/>
        </w:rPr>
      </w:pPr>
      <w:r>
        <w:rPr>
          <w:rFonts w:cs="Tahoma"/>
          <w:bCs/>
          <w:szCs w:val="20"/>
        </w:rPr>
        <w:t xml:space="preserve">Si ricorda che </w:t>
      </w:r>
      <w:r w:rsidR="001C2D68">
        <w:rPr>
          <w:rFonts w:cs="Tahoma"/>
          <w:bCs/>
          <w:szCs w:val="20"/>
        </w:rPr>
        <w:t>le violazioni connesse ai</w:t>
      </w:r>
      <w:r>
        <w:rPr>
          <w:rFonts w:cs="Tahoma"/>
          <w:bCs/>
          <w:szCs w:val="20"/>
        </w:rPr>
        <w:t xml:space="preserve"> due momenti sopra esposti (</w:t>
      </w:r>
      <w:r w:rsidR="00AD43EF">
        <w:rPr>
          <w:rFonts w:cs="Tahoma"/>
          <w:bCs/>
          <w:szCs w:val="20"/>
        </w:rPr>
        <w:t xml:space="preserve">emissione </w:t>
      </w:r>
      <w:r>
        <w:rPr>
          <w:rFonts w:cs="Tahoma"/>
          <w:bCs/>
          <w:szCs w:val="20"/>
        </w:rPr>
        <w:t xml:space="preserve">fattura </w:t>
      </w:r>
      <w:r w:rsidR="001C2D68">
        <w:rPr>
          <w:rFonts w:cs="Tahoma"/>
          <w:bCs/>
          <w:szCs w:val="20"/>
        </w:rPr>
        <w:t xml:space="preserve">senza IVA </w:t>
      </w:r>
      <w:r>
        <w:rPr>
          <w:rFonts w:cs="Tahoma"/>
          <w:bCs/>
          <w:szCs w:val="20"/>
        </w:rPr>
        <w:t>al cliente estero e trasmissione XML allo SdI ai fini dell’esterometro)</w:t>
      </w:r>
      <w:r w:rsidR="00AD43EF">
        <w:rPr>
          <w:rFonts w:cs="Tahoma"/>
          <w:bCs/>
          <w:szCs w:val="20"/>
        </w:rPr>
        <w:t>, in caso di errori od omissioni</w:t>
      </w:r>
      <w:r w:rsidR="00AC76F3">
        <w:rPr>
          <w:rFonts w:cs="Tahoma"/>
          <w:bCs/>
          <w:szCs w:val="20"/>
        </w:rPr>
        <w:t xml:space="preserve"> da parte del contribuente, comportano l’irrogazione di </w:t>
      </w:r>
      <w:r w:rsidR="00A37A1D" w:rsidRPr="00A37A1D">
        <w:rPr>
          <w:rFonts w:cs="Tahoma"/>
          <w:b/>
          <w:szCs w:val="20"/>
        </w:rPr>
        <w:t>sanzioni separate</w:t>
      </w:r>
      <w:r w:rsidR="00A37A1D">
        <w:rPr>
          <w:rFonts w:cs="Tahoma"/>
          <w:bCs/>
          <w:szCs w:val="20"/>
        </w:rPr>
        <w:t xml:space="preserve"> e </w:t>
      </w:r>
      <w:r w:rsidR="00A37A1D" w:rsidRPr="00A37A1D">
        <w:rPr>
          <w:rFonts w:cs="Tahoma"/>
          <w:b/>
          <w:szCs w:val="20"/>
        </w:rPr>
        <w:t>distinte</w:t>
      </w:r>
      <w:r w:rsidR="00A37A1D" w:rsidRPr="00AD43EF">
        <w:rPr>
          <w:rFonts w:cs="Tahoma"/>
          <w:bCs/>
          <w:szCs w:val="20"/>
        </w:rPr>
        <w:t xml:space="preserve"> (</w:t>
      </w:r>
      <w:r w:rsidR="00A37A1D">
        <w:rPr>
          <w:rFonts w:cs="Tahoma"/>
          <w:bCs/>
          <w:szCs w:val="20"/>
        </w:rPr>
        <w:t>si rimanda al paragrafo dedicato alle sanzioni).</w:t>
      </w:r>
    </w:p>
    <w:p w14:paraId="5F10B47B" w14:textId="77777777" w:rsidR="009850F8" w:rsidRDefault="009850F8" w:rsidP="002A640F">
      <w:pPr>
        <w:pStyle w:val="Titolo2"/>
      </w:pPr>
      <w:bookmarkStart w:id="76" w:name="_Toc536529355"/>
      <w:bookmarkStart w:id="77" w:name="_Hlk536194090"/>
      <w:bookmarkStart w:id="78" w:name="_Toc470173431"/>
      <w:bookmarkEnd w:id="60"/>
    </w:p>
    <w:p w14:paraId="26AC407D" w14:textId="73ECD0BC" w:rsidR="00850A6F" w:rsidRDefault="00850A6F" w:rsidP="002A640F">
      <w:pPr>
        <w:pStyle w:val="Titolo2"/>
      </w:pPr>
      <w:bookmarkStart w:id="79" w:name="_Toc87446611"/>
      <w:bookmarkStart w:id="80" w:name="_Toc87457885"/>
      <w:r>
        <w:t>2</w:t>
      </w:r>
      <w:r w:rsidRPr="0047453A">
        <w:t>.</w:t>
      </w:r>
      <w:r w:rsidR="0069213E">
        <w:t>2</w:t>
      </w:r>
      <w:r w:rsidRPr="0047453A">
        <w:t xml:space="preserve"> </w:t>
      </w:r>
      <w:r w:rsidR="00A2611B">
        <w:t>Cession</w:t>
      </w:r>
      <w:bookmarkEnd w:id="76"/>
      <w:r w:rsidR="00E55FDB">
        <w:t>i</w:t>
      </w:r>
      <w:r w:rsidR="00F8183B">
        <w:t xml:space="preserve"> </w:t>
      </w:r>
      <w:r w:rsidR="00E55FDB">
        <w:t>di beni in ambito UE</w:t>
      </w:r>
      <w:bookmarkEnd w:id="79"/>
      <w:bookmarkEnd w:id="80"/>
    </w:p>
    <w:p w14:paraId="6645FF32" w14:textId="77777777" w:rsidR="00150ED6" w:rsidRPr="00150ED6" w:rsidRDefault="00150ED6" w:rsidP="00150ED6">
      <w:pPr>
        <w:spacing w:line="360" w:lineRule="auto"/>
        <w:jc w:val="both"/>
        <w:rPr>
          <w:bCs/>
        </w:rPr>
      </w:pPr>
      <w:bookmarkStart w:id="81" w:name="_Hlk536366435"/>
      <w:bookmarkEnd w:id="77"/>
      <w:r w:rsidRPr="00150ED6">
        <w:rPr>
          <w:bCs/>
        </w:rPr>
        <w:t xml:space="preserve">Le società italiane che effettuano cessioni intra-UE di beni possono, </w:t>
      </w:r>
      <w:r w:rsidRPr="00150ED6">
        <w:rPr>
          <w:b/>
        </w:rPr>
        <w:t>al verificarsi di determinate condizioni</w:t>
      </w:r>
      <w:r w:rsidRPr="00150ED6">
        <w:rPr>
          <w:bCs/>
        </w:rPr>
        <w:t xml:space="preserve">, emettere una fattura </w:t>
      </w:r>
      <w:r w:rsidRPr="00150ED6">
        <w:rPr>
          <w:b/>
        </w:rPr>
        <w:t>non imponibile IVA ai sensi dell'articolo 41 DL 331/1993</w:t>
      </w:r>
      <w:r w:rsidRPr="00150ED6">
        <w:rPr>
          <w:bCs/>
        </w:rPr>
        <w:t>.</w:t>
      </w:r>
    </w:p>
    <w:p w14:paraId="265C1DB2" w14:textId="77777777" w:rsidR="00150ED6" w:rsidRPr="00150ED6" w:rsidRDefault="00150ED6" w:rsidP="00150ED6">
      <w:pPr>
        <w:spacing w:line="360" w:lineRule="auto"/>
        <w:jc w:val="both"/>
        <w:rPr>
          <w:bCs/>
        </w:rPr>
      </w:pPr>
      <w:r w:rsidRPr="00150ED6">
        <w:rPr>
          <w:bCs/>
        </w:rPr>
        <w:t>Tali condizioni, possono essere così riepilogate:</w:t>
      </w:r>
    </w:p>
    <w:p w14:paraId="18E270F8" w14:textId="17FD48C1" w:rsidR="00150ED6" w:rsidRDefault="00150ED6" w:rsidP="00351264">
      <w:pPr>
        <w:pStyle w:val="Paragrafoelenco"/>
        <w:numPr>
          <w:ilvl w:val="0"/>
          <w:numId w:val="31"/>
        </w:numPr>
        <w:spacing w:line="360" w:lineRule="auto"/>
        <w:jc w:val="both"/>
        <w:rPr>
          <w:bCs/>
        </w:rPr>
      </w:pPr>
      <w:r w:rsidRPr="00150ED6">
        <w:rPr>
          <w:b/>
        </w:rPr>
        <w:t>Requisito soggettivo</w:t>
      </w:r>
      <w:r w:rsidRPr="00150ED6">
        <w:rPr>
          <w:bCs/>
        </w:rPr>
        <w:t xml:space="preserve"> – ovvero i due operatori che intervengono nella transazione devono essere due soggetti identificati ai fini IVA in due </w:t>
      </w:r>
      <w:r w:rsidR="009A6F06">
        <w:rPr>
          <w:bCs/>
        </w:rPr>
        <w:t xml:space="preserve">diversi </w:t>
      </w:r>
      <w:r w:rsidRPr="00150ED6">
        <w:rPr>
          <w:bCs/>
        </w:rPr>
        <w:t xml:space="preserve">territori comunitari (iscrizione nella banca dati </w:t>
      </w:r>
      <w:proofErr w:type="spellStart"/>
      <w:r w:rsidRPr="00150ED6">
        <w:rPr>
          <w:bCs/>
        </w:rPr>
        <w:t>Vies</w:t>
      </w:r>
      <w:proofErr w:type="spellEnd"/>
      <w:r w:rsidRPr="00150ED6">
        <w:rPr>
          <w:bCs/>
        </w:rPr>
        <w:t>);</w:t>
      </w:r>
    </w:p>
    <w:p w14:paraId="22569C3F" w14:textId="77777777" w:rsidR="00150ED6" w:rsidRDefault="00150ED6" w:rsidP="00351264">
      <w:pPr>
        <w:pStyle w:val="Paragrafoelenco"/>
        <w:numPr>
          <w:ilvl w:val="0"/>
          <w:numId w:val="31"/>
        </w:numPr>
        <w:spacing w:line="360" w:lineRule="auto"/>
        <w:jc w:val="both"/>
        <w:rPr>
          <w:bCs/>
        </w:rPr>
      </w:pPr>
      <w:r w:rsidRPr="00150ED6">
        <w:rPr>
          <w:b/>
        </w:rPr>
        <w:lastRenderedPageBreak/>
        <w:t>Requisito oggettivo</w:t>
      </w:r>
      <w:r w:rsidRPr="00150ED6">
        <w:rPr>
          <w:bCs/>
        </w:rPr>
        <w:t xml:space="preserve"> – l’operazione deve comportare il passaggio della proprietà del bene dal cedente al cessionario, con trasferimento a titolo oneroso;</w:t>
      </w:r>
    </w:p>
    <w:p w14:paraId="0A83752F" w14:textId="474E4FC2" w:rsidR="00150ED6" w:rsidRPr="00150ED6" w:rsidRDefault="00150ED6" w:rsidP="00351264">
      <w:pPr>
        <w:pStyle w:val="Paragrafoelenco"/>
        <w:numPr>
          <w:ilvl w:val="0"/>
          <w:numId w:val="31"/>
        </w:numPr>
        <w:spacing w:line="360" w:lineRule="auto"/>
        <w:jc w:val="both"/>
        <w:rPr>
          <w:bCs/>
        </w:rPr>
      </w:pPr>
      <w:r w:rsidRPr="00150ED6">
        <w:rPr>
          <w:b/>
        </w:rPr>
        <w:t>Requisito territoriale</w:t>
      </w:r>
      <w:r w:rsidRPr="00150ED6">
        <w:rPr>
          <w:bCs/>
        </w:rPr>
        <w:t xml:space="preserve"> – la transazione deve comportare la movimentazione fisica dei beni da un territorio comunitario ad altro territorio intra-Ue.</w:t>
      </w:r>
    </w:p>
    <w:p w14:paraId="2B843FAB" w14:textId="19025BAB" w:rsidR="0049023A" w:rsidRPr="00B66D43" w:rsidRDefault="0049023A" w:rsidP="00525A60">
      <w:pPr>
        <w:spacing w:line="360" w:lineRule="auto"/>
        <w:jc w:val="both"/>
      </w:pPr>
      <w:r w:rsidRPr="00201ADA">
        <w:rPr>
          <w:bCs/>
        </w:rPr>
        <w:t xml:space="preserve">In caso di cessioni intracomunitarie di beni, il cedente nazionale </w:t>
      </w:r>
      <w:r w:rsidRPr="00F60F93">
        <w:rPr>
          <w:b/>
        </w:rPr>
        <w:t>emette una fattura</w:t>
      </w:r>
      <w:r w:rsidR="0088591B" w:rsidRPr="00F60F93">
        <w:rPr>
          <w:b/>
        </w:rPr>
        <w:t xml:space="preserve"> elettronica da trasmettere allo SdI</w:t>
      </w:r>
      <w:r w:rsidRPr="00201ADA">
        <w:rPr>
          <w:bCs/>
        </w:rPr>
        <w:t>:</w:t>
      </w:r>
    </w:p>
    <w:p w14:paraId="0B8B4609" w14:textId="77777777" w:rsidR="0049023A" w:rsidRPr="0073192E" w:rsidRDefault="0049023A" w:rsidP="00AC77CE">
      <w:pPr>
        <w:pStyle w:val="Paragrafoelenco"/>
        <w:numPr>
          <w:ilvl w:val="0"/>
          <w:numId w:val="7"/>
        </w:numPr>
        <w:spacing w:line="360" w:lineRule="auto"/>
        <w:jc w:val="both"/>
        <w:rPr>
          <w:bCs/>
        </w:rPr>
      </w:pPr>
      <w:r w:rsidRPr="00B66D43">
        <w:rPr>
          <w:b/>
          <w:bCs/>
        </w:rPr>
        <w:t>non imponibile art. 41, DL 331/1993</w:t>
      </w:r>
      <w:r w:rsidRPr="0073192E">
        <w:rPr>
          <w:bCs/>
        </w:rPr>
        <w:t>,</w:t>
      </w:r>
    </w:p>
    <w:p w14:paraId="790A8E1C" w14:textId="77777777" w:rsidR="0049023A" w:rsidRPr="00B66D43" w:rsidRDefault="0049023A" w:rsidP="00AC77CE">
      <w:pPr>
        <w:pStyle w:val="Paragrafoelenco"/>
        <w:numPr>
          <w:ilvl w:val="0"/>
          <w:numId w:val="7"/>
        </w:numPr>
        <w:spacing w:line="360" w:lineRule="auto"/>
        <w:jc w:val="both"/>
        <w:rPr>
          <w:bCs/>
        </w:rPr>
      </w:pPr>
      <w:r w:rsidRPr="00B66D43">
        <w:rPr>
          <w:b/>
          <w:bCs/>
        </w:rPr>
        <w:t>compila l’INTRA 1-bis</w:t>
      </w:r>
      <w:r w:rsidRPr="00B66D43">
        <w:rPr>
          <w:bCs/>
        </w:rPr>
        <w:t>,</w:t>
      </w:r>
    </w:p>
    <w:p w14:paraId="24FAD1A1" w14:textId="01098EBD" w:rsidR="0049023A" w:rsidRDefault="0049023A" w:rsidP="00AC77CE">
      <w:pPr>
        <w:pStyle w:val="Paragrafoelenco"/>
        <w:numPr>
          <w:ilvl w:val="0"/>
          <w:numId w:val="7"/>
        </w:numPr>
        <w:spacing w:line="360" w:lineRule="auto"/>
        <w:jc w:val="both"/>
        <w:rPr>
          <w:bCs/>
        </w:rPr>
      </w:pPr>
      <w:r w:rsidRPr="0073192E">
        <w:rPr>
          <w:bCs/>
        </w:rPr>
        <w:t xml:space="preserve">ha l’onere di provare, in sede di controllo, ispezioni o verifiche, </w:t>
      </w:r>
      <w:r w:rsidRPr="0073192E">
        <w:rPr>
          <w:b/>
          <w:bCs/>
        </w:rPr>
        <w:t>l’</w:t>
      </w:r>
      <w:r w:rsidRPr="00B66D43">
        <w:rPr>
          <w:b/>
          <w:bCs/>
        </w:rPr>
        <w:t>avvenuta consegna della merce</w:t>
      </w:r>
      <w:r w:rsidRPr="00B66D43">
        <w:rPr>
          <w:bCs/>
        </w:rPr>
        <w:t xml:space="preserve"> </w:t>
      </w:r>
      <w:r w:rsidRPr="0073192E">
        <w:rPr>
          <w:bCs/>
        </w:rPr>
        <w:t>tramite il CMR o documento equivalente controfirmato a destino dal cliente UE</w:t>
      </w:r>
      <w:r w:rsidR="003A027C">
        <w:rPr>
          <w:bCs/>
        </w:rPr>
        <w:t>,</w:t>
      </w:r>
    </w:p>
    <w:p w14:paraId="73B940A7" w14:textId="393781ED" w:rsidR="00E55FDB" w:rsidRPr="009850F8" w:rsidRDefault="003A027C" w:rsidP="00E55FDB">
      <w:pPr>
        <w:pStyle w:val="Paragrafoelenco"/>
        <w:numPr>
          <w:ilvl w:val="0"/>
          <w:numId w:val="7"/>
        </w:numPr>
        <w:spacing w:line="360" w:lineRule="auto"/>
        <w:jc w:val="both"/>
        <w:rPr>
          <w:bCs/>
        </w:rPr>
      </w:pPr>
      <w:r>
        <w:rPr>
          <w:bCs/>
        </w:rPr>
        <w:t xml:space="preserve">compila il </w:t>
      </w:r>
      <w:r w:rsidRPr="003A027C">
        <w:rPr>
          <w:b/>
        </w:rPr>
        <w:t>rigo VE30</w:t>
      </w:r>
      <w:r w:rsidRPr="003A027C">
        <w:rPr>
          <w:bCs/>
        </w:rPr>
        <w:t xml:space="preserve">, </w:t>
      </w:r>
      <w:r w:rsidRPr="003A027C">
        <w:rPr>
          <w:b/>
        </w:rPr>
        <w:t>colonna 3</w:t>
      </w:r>
      <w:r w:rsidRPr="003A027C">
        <w:rPr>
          <w:bCs/>
        </w:rPr>
        <w:t>, della dichiarazione annuale IVA.</w:t>
      </w:r>
    </w:p>
    <w:tbl>
      <w:tblPr>
        <w:tblStyle w:val="Grigliatabella"/>
        <w:tblW w:w="0" w:type="auto"/>
        <w:tblLook w:val="04A0" w:firstRow="1" w:lastRow="0" w:firstColumn="1" w:lastColumn="0" w:noHBand="0" w:noVBand="1"/>
      </w:tblPr>
      <w:tblGrid>
        <w:gridCol w:w="9628"/>
      </w:tblGrid>
      <w:tr w:rsidR="009850F8" w14:paraId="05D7E850" w14:textId="77777777" w:rsidTr="009850F8">
        <w:tc>
          <w:tcPr>
            <w:tcW w:w="9778" w:type="dxa"/>
          </w:tcPr>
          <w:p w14:paraId="4EB776AF" w14:textId="77777777" w:rsidR="009850F8" w:rsidRPr="00E55FDB" w:rsidRDefault="009850F8" w:rsidP="009850F8">
            <w:pPr>
              <w:spacing w:before="60" w:after="60" w:line="326" w:lineRule="auto"/>
              <w:jc w:val="both"/>
              <w:rPr>
                <w:bCs/>
                <w:i/>
                <w:iCs/>
              </w:rPr>
            </w:pPr>
            <w:r w:rsidRPr="00E55FDB">
              <w:rPr>
                <w:bCs/>
                <w:i/>
                <w:iCs/>
              </w:rPr>
              <w:t xml:space="preserve">1. Costituiscono </w:t>
            </w:r>
            <w:r w:rsidRPr="00E55FDB">
              <w:rPr>
                <w:b/>
                <w:i/>
                <w:iCs/>
              </w:rPr>
              <w:t>cessioni non imponibili:</w:t>
            </w:r>
          </w:p>
          <w:p w14:paraId="6F50FB9A" w14:textId="77777777" w:rsidR="009850F8" w:rsidRDefault="009850F8" w:rsidP="009850F8">
            <w:pPr>
              <w:spacing w:before="60" w:after="60" w:line="326" w:lineRule="auto"/>
              <w:jc w:val="both"/>
              <w:rPr>
                <w:bCs/>
                <w:i/>
                <w:iCs/>
              </w:rPr>
            </w:pPr>
            <w:r w:rsidRPr="00E55FDB">
              <w:rPr>
                <w:bCs/>
                <w:i/>
                <w:iCs/>
              </w:rPr>
              <w:t>a) le cessioni a titolo oneroso di beni, trasportati o spediti nel territorio di altro Stato membro, dal cedente o dall'acquirente, o da terzi per loro conto, nei confronti di cessionari soggetti di imposta o di enti, associazioni ed altre organizzazioni indicate nell'articolo 4, quarto comma, del decreto del Presidente della Repubblica 26 ottobre 1972, n. 633, non soggetti passivi d'imposta; i beni possono essere sottoposti per conto del cessionario, ad opera del cedente stesso o di terzi, a lavorazione, trasformazione, assiemaggio o adattamento ad altri beni. La disposizione non si applica per le cessioni di beni, diversi dai prodotti soggetti ad accisa, nei confronti dei soggetti indicati nell'articolo 38, comma 5, lettera c), del presente decreto, i quali, esonerati dall'applicazione dell'imposta sugli acquisti intracomunitari effettuati nel proprio Stato membro, non abbiano optato per l'applicazione della stessa; le cessioni dei prodotti soggetti ad accisa sono non imponibili se il trasporto o spedizione degli stessi sono eseguiti in conformità degli articoli 6 e 8 del presente decreto</w:t>
            </w:r>
            <w:r>
              <w:rPr>
                <w:bCs/>
                <w:i/>
                <w:iCs/>
              </w:rPr>
              <w:t>.</w:t>
            </w:r>
          </w:p>
          <w:p w14:paraId="3049448F" w14:textId="10D12F98" w:rsidR="009850F8" w:rsidRDefault="009850F8" w:rsidP="009850F8">
            <w:pPr>
              <w:spacing w:before="60" w:after="60" w:line="326" w:lineRule="auto"/>
              <w:jc w:val="both"/>
            </w:pPr>
            <w:r w:rsidRPr="00E55FDB">
              <w:rPr>
                <w:bCs/>
              </w:rPr>
              <w:t xml:space="preserve">Art. 41, comma 1, </w:t>
            </w:r>
            <w:r>
              <w:rPr>
                <w:bCs/>
              </w:rPr>
              <w:t xml:space="preserve">lettera a), </w:t>
            </w:r>
            <w:r w:rsidRPr="00E55FDB">
              <w:rPr>
                <w:bCs/>
              </w:rPr>
              <w:t>DL 331/1993</w:t>
            </w:r>
          </w:p>
        </w:tc>
      </w:tr>
    </w:tbl>
    <w:p w14:paraId="6134CB12" w14:textId="77777777" w:rsidR="009850F8" w:rsidRDefault="009850F8" w:rsidP="000518A5">
      <w:pPr>
        <w:spacing w:line="360" w:lineRule="auto"/>
        <w:jc w:val="both"/>
      </w:pPr>
    </w:p>
    <w:p w14:paraId="6A6D6CF5" w14:textId="1EE8BA03" w:rsidR="000518A5" w:rsidRDefault="000518A5" w:rsidP="000518A5">
      <w:pPr>
        <w:spacing w:line="360" w:lineRule="auto"/>
        <w:jc w:val="both"/>
      </w:pPr>
      <w:r>
        <w:t>Il</w:t>
      </w:r>
      <w:r w:rsidRPr="000518A5">
        <w:t xml:space="preserve"> </w:t>
      </w:r>
      <w:r w:rsidRPr="000518A5">
        <w:rPr>
          <w:b/>
          <w:bCs/>
        </w:rPr>
        <w:t xml:space="preserve">codice </w:t>
      </w:r>
      <w:r>
        <w:rPr>
          <w:b/>
          <w:bCs/>
        </w:rPr>
        <w:t xml:space="preserve">Natura operazione </w:t>
      </w:r>
      <w:r w:rsidRPr="000518A5">
        <w:rPr>
          <w:b/>
          <w:bCs/>
        </w:rPr>
        <w:t>N3.2</w:t>
      </w:r>
      <w:r w:rsidRPr="000518A5">
        <w:t xml:space="preserve"> va adoperato nel caso di fattura trasmessa via S</w:t>
      </w:r>
      <w:r>
        <w:t>d</w:t>
      </w:r>
      <w:r w:rsidRPr="000518A5">
        <w:t>I per corrispettivi delle cessioni intracomunitarie di cui all’articolo 41 del D.L. 331</w:t>
      </w:r>
      <w:r>
        <w:t>/</w:t>
      </w:r>
      <w:r w:rsidRPr="000518A5">
        <w:t xml:space="preserve">1993, tra le quali sono </w:t>
      </w:r>
      <w:r w:rsidRPr="000518A5">
        <w:rPr>
          <w:b/>
          <w:bCs/>
        </w:rPr>
        <w:t>comprese le seguenti operazioni</w:t>
      </w:r>
      <w:r>
        <w:t>:</w:t>
      </w:r>
    </w:p>
    <w:p w14:paraId="1024228D" w14:textId="554E41BB" w:rsidR="000518A5" w:rsidRDefault="000518A5" w:rsidP="00351264">
      <w:pPr>
        <w:pStyle w:val="Paragrafoelenco"/>
        <w:numPr>
          <w:ilvl w:val="0"/>
          <w:numId w:val="32"/>
        </w:numPr>
        <w:spacing w:line="360" w:lineRule="auto"/>
        <w:jc w:val="both"/>
      </w:pPr>
      <w:r w:rsidRPr="000518A5">
        <w:t>ipotesi in cui il cedente nazionale consegni i beni per conto del proprio acquirente UE in uno Stato membro diverso da quello di appartenenza di quest’ultimo (</w:t>
      </w:r>
      <w:r w:rsidRPr="000518A5">
        <w:rPr>
          <w:b/>
          <w:bCs/>
        </w:rPr>
        <w:t>triangolare comunitaria promossa da soggetto passivo appartenente ad altro Stato membro</w:t>
      </w:r>
      <w:r w:rsidRPr="000518A5">
        <w:t>);</w:t>
      </w:r>
    </w:p>
    <w:p w14:paraId="54A4A3EF" w14:textId="6761522A" w:rsidR="000518A5" w:rsidRDefault="000518A5" w:rsidP="00351264">
      <w:pPr>
        <w:pStyle w:val="Paragrafoelenco"/>
        <w:numPr>
          <w:ilvl w:val="0"/>
          <w:numId w:val="32"/>
        </w:numPr>
        <w:spacing w:line="360" w:lineRule="auto"/>
        <w:jc w:val="both"/>
      </w:pPr>
      <w:r w:rsidRPr="000518A5">
        <w:t>cessione di merce da parte di un soggetto nazionale che faccia consegnare la stessa dal proprio fornitore UE al proprio cessionario di altro Stato membro ivi designato al pagamento dell’imposta relativa all’operazione (</w:t>
      </w:r>
      <w:r w:rsidRPr="000518A5">
        <w:rPr>
          <w:b/>
          <w:bCs/>
        </w:rPr>
        <w:t>triangolare comunitaria promossa da soggetto passivo nazionale</w:t>
      </w:r>
      <w:r w:rsidRPr="000518A5">
        <w:t>);</w:t>
      </w:r>
    </w:p>
    <w:p w14:paraId="05FC4BCD" w14:textId="4DA196BC" w:rsidR="000518A5" w:rsidRDefault="000518A5" w:rsidP="00351264">
      <w:pPr>
        <w:pStyle w:val="Paragrafoelenco"/>
        <w:numPr>
          <w:ilvl w:val="0"/>
          <w:numId w:val="32"/>
        </w:numPr>
        <w:spacing w:line="360" w:lineRule="auto"/>
        <w:jc w:val="both"/>
      </w:pPr>
      <w:r w:rsidRPr="000518A5">
        <w:lastRenderedPageBreak/>
        <w:t>cessioni intracomunitarie di beni prelevati da un deposito IVA con spedizione in altro Stato membro dell’Unione europea (articolo 50-bis, comma 4, lett. f) del D.L. 331/1993;</w:t>
      </w:r>
    </w:p>
    <w:p w14:paraId="0FD2242C" w14:textId="77777777" w:rsidR="003E2263" w:rsidRDefault="000518A5" w:rsidP="00351264">
      <w:pPr>
        <w:pStyle w:val="Paragrafoelenco"/>
        <w:numPr>
          <w:ilvl w:val="0"/>
          <w:numId w:val="32"/>
        </w:numPr>
        <w:spacing w:line="360" w:lineRule="auto"/>
        <w:jc w:val="both"/>
      </w:pPr>
      <w:r w:rsidRPr="000518A5">
        <w:t xml:space="preserve">corrispettivi delle cessioni intracomunitarie di tutti i prodotti agricoli e ittici, anche se non compresi nella Tabella A – parte prima, allegata al </w:t>
      </w:r>
      <w:r w:rsidR="003E2263">
        <w:t>D</w:t>
      </w:r>
      <w:r w:rsidRPr="000518A5">
        <w:t>.P.R. n. 633/</w:t>
      </w:r>
      <w:r w:rsidR="003E2263">
        <w:t>19</w:t>
      </w:r>
      <w:r w:rsidRPr="000518A5">
        <w:t>72, effettuate da produttori agricoli di cui all’articolo 34;</w:t>
      </w:r>
    </w:p>
    <w:p w14:paraId="3812F1E6" w14:textId="2FADE426" w:rsidR="000518A5" w:rsidRDefault="000518A5" w:rsidP="00351264">
      <w:pPr>
        <w:pStyle w:val="Paragrafoelenco"/>
        <w:numPr>
          <w:ilvl w:val="0"/>
          <w:numId w:val="32"/>
        </w:numPr>
        <w:spacing w:line="360" w:lineRule="auto"/>
        <w:jc w:val="both"/>
      </w:pPr>
      <w:r w:rsidRPr="000518A5">
        <w:t xml:space="preserve">i </w:t>
      </w:r>
      <w:r w:rsidRPr="003E2263">
        <w:rPr>
          <w:b/>
          <w:bCs/>
        </w:rPr>
        <w:t>corrispettivi delle operazioni di cui all’articolo 58</w:t>
      </w:r>
      <w:r w:rsidRPr="000518A5">
        <w:t xml:space="preserve">, comma 1, </w:t>
      </w:r>
      <w:r w:rsidR="003E2263">
        <w:t>DL</w:t>
      </w:r>
      <w:r w:rsidRPr="000518A5">
        <w:t xml:space="preserve"> 331</w:t>
      </w:r>
      <w:r w:rsidR="003E2263">
        <w:t>/</w:t>
      </w:r>
      <w:r w:rsidRPr="000518A5">
        <w:t xml:space="preserve">1993, </w:t>
      </w:r>
      <w:r w:rsidR="003E2263">
        <w:t>vale a dire</w:t>
      </w:r>
      <w:r w:rsidRPr="000518A5">
        <w:t xml:space="preserve"> le cessioni, nei confronti di soggetti passivi nazionali o di commissionari di questi, eseguite mediante trasporto o spedizione dei beni in altro Stato membro a cura o a nome del cedente nazionale.</w:t>
      </w:r>
    </w:p>
    <w:p w14:paraId="3D166437" w14:textId="253CE4F1" w:rsidR="00657C6C" w:rsidRDefault="00657C6C" w:rsidP="00657C6C">
      <w:pPr>
        <w:spacing w:line="360" w:lineRule="auto"/>
        <w:jc w:val="both"/>
      </w:pPr>
      <w:r>
        <w:t>Si propongono una serie di casi pratici.</w:t>
      </w:r>
    </w:p>
    <w:p w14:paraId="2C27AE18" w14:textId="77777777" w:rsidR="00736674" w:rsidRDefault="00736674" w:rsidP="00657C6C">
      <w:pPr>
        <w:spacing w:line="360" w:lineRule="auto"/>
        <w:jc w:val="both"/>
      </w:pPr>
    </w:p>
    <w:p w14:paraId="6E2F18BB" w14:textId="799DDC22" w:rsidR="006B722B" w:rsidRPr="0093510A" w:rsidRDefault="006B722B" w:rsidP="006B722B">
      <w:pPr>
        <w:pStyle w:val="Titolo3"/>
      </w:pPr>
      <w:bookmarkStart w:id="82" w:name="_Toc87446612"/>
      <w:bookmarkStart w:id="83" w:name="_Toc87457886"/>
      <w:r w:rsidRPr="0093510A">
        <w:t>2.</w:t>
      </w:r>
      <w:r>
        <w:t>2.1</w:t>
      </w:r>
      <w:r w:rsidRPr="0093510A">
        <w:t xml:space="preserve"> Cessioni intracomunitarie di beni</w:t>
      </w:r>
      <w:bookmarkEnd w:id="82"/>
      <w:bookmarkEnd w:id="83"/>
    </w:p>
    <w:p w14:paraId="2869BBAA" w14:textId="4F8D1DB3" w:rsidR="00B66D43" w:rsidRDefault="0049023A" w:rsidP="00525A60">
      <w:pPr>
        <w:spacing w:line="360" w:lineRule="auto"/>
        <w:jc w:val="both"/>
        <w:rPr>
          <w:bCs/>
        </w:rPr>
      </w:pPr>
      <w:r w:rsidRPr="00201ADA">
        <w:rPr>
          <w:bCs/>
        </w:rPr>
        <w:t xml:space="preserve">In ottica </w:t>
      </w:r>
      <w:r w:rsidR="00B66D43">
        <w:rPr>
          <w:bCs/>
        </w:rPr>
        <w:t xml:space="preserve">di </w:t>
      </w:r>
      <w:r w:rsidR="00B66D43" w:rsidRPr="00B66D43">
        <w:rPr>
          <w:b/>
        </w:rPr>
        <w:t>compilazione del file XML della fatturazione elettronica</w:t>
      </w:r>
      <w:r w:rsidRPr="00201ADA">
        <w:rPr>
          <w:bCs/>
        </w:rPr>
        <w:t xml:space="preserve">, si propone </w:t>
      </w:r>
      <w:r w:rsidR="00B66D43">
        <w:rPr>
          <w:bCs/>
        </w:rPr>
        <w:t>il seguente caso operativo.</w:t>
      </w:r>
    </w:p>
    <w:p w14:paraId="4548DCB0" w14:textId="307BC9A8" w:rsidR="0049023A" w:rsidRDefault="00B66D43" w:rsidP="00525A60">
      <w:pPr>
        <w:spacing w:line="360" w:lineRule="auto"/>
        <w:jc w:val="both"/>
        <w:rPr>
          <w:bCs/>
        </w:rPr>
      </w:pPr>
      <w:r>
        <w:rPr>
          <w:bCs/>
        </w:rPr>
        <w:t>L</w:t>
      </w:r>
      <w:r w:rsidR="0049023A" w:rsidRPr="00201ADA">
        <w:rPr>
          <w:bCs/>
        </w:rPr>
        <w:t xml:space="preserve">a società </w:t>
      </w:r>
      <w:r w:rsidR="0049023A">
        <w:rPr>
          <w:bCs/>
        </w:rPr>
        <w:t>Gamma</w:t>
      </w:r>
      <w:r w:rsidR="0049023A" w:rsidRPr="00201ADA">
        <w:rPr>
          <w:bCs/>
        </w:rPr>
        <w:t xml:space="preserve"> </w:t>
      </w:r>
      <w:r w:rsidR="0075760C" w:rsidRPr="00201ADA">
        <w:rPr>
          <w:bCs/>
        </w:rPr>
        <w:t>S.r.l.</w:t>
      </w:r>
      <w:r w:rsidR="0049023A" w:rsidRPr="00201ADA">
        <w:rPr>
          <w:bCs/>
        </w:rPr>
        <w:t xml:space="preserve">, </w:t>
      </w:r>
      <w:r w:rsidR="0049023A">
        <w:rPr>
          <w:bCs/>
        </w:rPr>
        <w:t xml:space="preserve">nel </w:t>
      </w:r>
      <w:r w:rsidR="0049023A" w:rsidRPr="00B66D43">
        <w:rPr>
          <w:b/>
        </w:rPr>
        <w:t>mese di gennaio 20</w:t>
      </w:r>
      <w:r w:rsidR="000B2B2B" w:rsidRPr="00B66D43">
        <w:rPr>
          <w:b/>
        </w:rPr>
        <w:t>2</w:t>
      </w:r>
      <w:r w:rsidRPr="00B66D43">
        <w:rPr>
          <w:b/>
        </w:rPr>
        <w:t>2</w:t>
      </w:r>
      <w:r w:rsidR="0049023A" w:rsidRPr="00B66D43">
        <w:rPr>
          <w:bCs/>
        </w:rPr>
        <w:t xml:space="preserve"> </w:t>
      </w:r>
      <w:r w:rsidR="0049023A">
        <w:rPr>
          <w:bCs/>
        </w:rPr>
        <w:t xml:space="preserve">ha effettuato una </w:t>
      </w:r>
      <w:r w:rsidR="0049023A" w:rsidRPr="00B66D43">
        <w:rPr>
          <w:b/>
        </w:rPr>
        <w:t xml:space="preserve">cessione intracomunitaria </w:t>
      </w:r>
      <w:r w:rsidRPr="00B66D43">
        <w:rPr>
          <w:b/>
        </w:rPr>
        <w:t>nei confronti di</w:t>
      </w:r>
      <w:r w:rsidR="0049023A" w:rsidRPr="00B66D43">
        <w:rPr>
          <w:b/>
        </w:rPr>
        <w:t xml:space="preserve"> un cliente olandese</w:t>
      </w:r>
      <w:r w:rsidR="0049023A">
        <w:rPr>
          <w:bCs/>
        </w:rPr>
        <w:t>.</w:t>
      </w:r>
    </w:p>
    <w:p w14:paraId="1747258E" w14:textId="77777777" w:rsidR="0049023A" w:rsidRDefault="0049023A" w:rsidP="00525A60">
      <w:pPr>
        <w:spacing w:line="360" w:lineRule="auto"/>
        <w:jc w:val="both"/>
        <w:rPr>
          <w:bCs/>
        </w:rPr>
      </w:pPr>
      <w:r>
        <w:rPr>
          <w:bCs/>
        </w:rPr>
        <w:t>Dati operazione:</w:t>
      </w:r>
    </w:p>
    <w:p w14:paraId="3896D499" w14:textId="244C9DA8" w:rsidR="00B66D43" w:rsidRPr="00B66D43" w:rsidRDefault="00B66D43" w:rsidP="008577B3">
      <w:pPr>
        <w:pStyle w:val="Paragrafoelenco"/>
        <w:numPr>
          <w:ilvl w:val="0"/>
          <w:numId w:val="8"/>
        </w:numPr>
        <w:spacing w:line="360" w:lineRule="auto"/>
        <w:jc w:val="both"/>
        <w:rPr>
          <w:bCs/>
        </w:rPr>
      </w:pPr>
      <w:r>
        <w:rPr>
          <w:bCs/>
        </w:rPr>
        <w:t xml:space="preserve">Merce spedita (inizio trasporto) </w:t>
      </w:r>
      <w:r w:rsidRPr="002B58E4">
        <w:rPr>
          <w:b/>
        </w:rPr>
        <w:t xml:space="preserve">in data </w:t>
      </w:r>
      <w:r w:rsidR="002B58E4">
        <w:rPr>
          <w:b/>
        </w:rPr>
        <w:t>1</w:t>
      </w:r>
      <w:r w:rsidRPr="002B58E4">
        <w:rPr>
          <w:b/>
        </w:rPr>
        <w:t>5 gennaio 2022</w:t>
      </w:r>
      <w:r>
        <w:rPr>
          <w:bCs/>
        </w:rPr>
        <w:t>, con emissione di regolare DDT di vendita e</w:t>
      </w:r>
      <w:r w:rsidR="002B58E4">
        <w:rPr>
          <w:bCs/>
        </w:rPr>
        <w:t xml:space="preserve"> CMR con presa in carico da parte del corriere UPS</w:t>
      </w:r>
    </w:p>
    <w:p w14:paraId="1F78755B" w14:textId="22C3DF9E" w:rsidR="0049023A" w:rsidRDefault="002B58E4" w:rsidP="008577B3">
      <w:pPr>
        <w:pStyle w:val="Paragrafoelenco"/>
        <w:numPr>
          <w:ilvl w:val="0"/>
          <w:numId w:val="8"/>
        </w:numPr>
        <w:spacing w:line="360" w:lineRule="auto"/>
        <w:jc w:val="both"/>
        <w:rPr>
          <w:bCs/>
        </w:rPr>
      </w:pPr>
      <w:r>
        <w:rPr>
          <w:b/>
          <w:bCs/>
        </w:rPr>
        <w:t>Emissione fattura</w:t>
      </w:r>
      <w:r w:rsidR="0049023A" w:rsidRPr="0072756C">
        <w:rPr>
          <w:b/>
          <w:bCs/>
        </w:rPr>
        <w:t xml:space="preserve"> </w:t>
      </w:r>
      <w:r>
        <w:rPr>
          <w:b/>
          <w:bCs/>
        </w:rPr>
        <w:t xml:space="preserve">elettronica </w:t>
      </w:r>
      <w:r w:rsidR="0049023A" w:rsidRPr="0072756C">
        <w:rPr>
          <w:b/>
          <w:bCs/>
        </w:rPr>
        <w:t>n. 2</w:t>
      </w:r>
      <w:r w:rsidR="00DD136A">
        <w:rPr>
          <w:b/>
          <w:bCs/>
        </w:rPr>
        <w:t>2</w:t>
      </w:r>
      <w:r>
        <w:rPr>
          <w:b/>
          <w:bCs/>
        </w:rPr>
        <w:t>/2022,</w:t>
      </w:r>
      <w:r w:rsidR="0049023A" w:rsidRPr="0072756C">
        <w:rPr>
          <w:b/>
          <w:bCs/>
        </w:rPr>
        <w:t xml:space="preserve"> </w:t>
      </w:r>
      <w:r>
        <w:rPr>
          <w:b/>
          <w:bCs/>
        </w:rPr>
        <w:t>trasmessa allo SdI il 31</w:t>
      </w:r>
      <w:r w:rsidR="0049023A" w:rsidRPr="0072756C">
        <w:rPr>
          <w:b/>
          <w:bCs/>
        </w:rPr>
        <w:t xml:space="preserve"> gennaio 20</w:t>
      </w:r>
      <w:r w:rsidR="00A86F26">
        <w:rPr>
          <w:b/>
          <w:bCs/>
        </w:rPr>
        <w:t>2</w:t>
      </w:r>
      <w:r w:rsidR="00B66D43" w:rsidRPr="00B66D43">
        <w:rPr>
          <w:b/>
          <w:bCs/>
        </w:rPr>
        <w:t>2</w:t>
      </w:r>
      <w:r w:rsidR="0049023A" w:rsidRPr="0072756C">
        <w:rPr>
          <w:bCs/>
        </w:rPr>
        <w:t xml:space="preserve"> per la </w:t>
      </w:r>
      <w:r w:rsidR="0049023A" w:rsidRPr="0072756C">
        <w:rPr>
          <w:b/>
          <w:bCs/>
        </w:rPr>
        <w:t xml:space="preserve">cessione di </w:t>
      </w:r>
      <w:r w:rsidR="003A027C">
        <w:rPr>
          <w:b/>
          <w:bCs/>
        </w:rPr>
        <w:t>tubi di rame</w:t>
      </w:r>
      <w:r w:rsidR="00320E49" w:rsidRPr="00320E49">
        <w:t xml:space="preserve"> </w:t>
      </w:r>
      <w:r w:rsidR="0049023A" w:rsidRPr="0072756C">
        <w:rPr>
          <w:bCs/>
        </w:rPr>
        <w:t>nei confronti d</w:t>
      </w:r>
      <w:r>
        <w:rPr>
          <w:bCs/>
        </w:rPr>
        <w:t>el</w:t>
      </w:r>
      <w:r w:rsidR="0049023A" w:rsidRPr="0072756C">
        <w:rPr>
          <w:bCs/>
        </w:rPr>
        <w:t xml:space="preserve"> </w:t>
      </w:r>
      <w:r w:rsidR="0049023A" w:rsidRPr="0072756C">
        <w:rPr>
          <w:b/>
          <w:bCs/>
        </w:rPr>
        <w:t xml:space="preserve">cessionario </w:t>
      </w:r>
      <w:r w:rsidR="00915181">
        <w:rPr>
          <w:b/>
          <w:bCs/>
        </w:rPr>
        <w:t>olandese</w:t>
      </w:r>
      <w:r w:rsidR="0049023A" w:rsidRPr="0072756C">
        <w:rPr>
          <w:bCs/>
        </w:rPr>
        <w:t>, di ammontare pari</w:t>
      </w:r>
      <w:r>
        <w:rPr>
          <w:bCs/>
        </w:rPr>
        <w:t xml:space="preserve"> a</w:t>
      </w:r>
      <w:r w:rsidR="0049023A" w:rsidRPr="0072756C">
        <w:rPr>
          <w:bCs/>
        </w:rPr>
        <w:t xml:space="preserve"> </w:t>
      </w:r>
      <w:r>
        <w:rPr>
          <w:b/>
          <w:bCs/>
        </w:rPr>
        <w:t>5</w:t>
      </w:r>
      <w:r w:rsidR="0049023A" w:rsidRPr="0072756C">
        <w:rPr>
          <w:b/>
          <w:bCs/>
        </w:rPr>
        <w:t>0.000 euro</w:t>
      </w:r>
    </w:p>
    <w:p w14:paraId="7B238A1F" w14:textId="65C46032" w:rsidR="002B58E4" w:rsidRPr="002B58E4" w:rsidRDefault="002B58E4" w:rsidP="008577B3">
      <w:pPr>
        <w:pStyle w:val="Paragrafoelenco"/>
        <w:numPr>
          <w:ilvl w:val="0"/>
          <w:numId w:val="8"/>
        </w:numPr>
        <w:spacing w:line="360" w:lineRule="auto"/>
        <w:jc w:val="both"/>
        <w:rPr>
          <w:bCs/>
        </w:rPr>
      </w:pPr>
      <w:r>
        <w:rPr>
          <w:bCs/>
        </w:rPr>
        <w:t>La fattura viene inviata contestualmente al cliente olandese a mezzo mail</w:t>
      </w:r>
    </w:p>
    <w:bookmarkEnd w:id="81"/>
    <w:p w14:paraId="0B9F9BDD" w14:textId="77777777" w:rsidR="009850F8" w:rsidRDefault="009850F8">
      <w:pPr>
        <w:spacing w:after="0" w:line="240" w:lineRule="auto"/>
        <w:rPr>
          <w:rFonts w:cs="Tahoma"/>
          <w:b/>
          <w:szCs w:val="20"/>
        </w:rPr>
      </w:pPr>
      <w:r>
        <w:rPr>
          <w:rFonts w:cs="Tahoma"/>
          <w:b/>
          <w:szCs w:val="20"/>
        </w:rPr>
        <w:br w:type="page"/>
      </w:r>
    </w:p>
    <w:p w14:paraId="1271DAB3" w14:textId="54102D1D" w:rsidR="00B73746" w:rsidRPr="00736674" w:rsidRDefault="00B73746" w:rsidP="00525A60">
      <w:pPr>
        <w:spacing w:line="360" w:lineRule="auto"/>
        <w:jc w:val="both"/>
        <w:rPr>
          <w:rFonts w:cs="Tahoma"/>
          <w:b/>
          <w:szCs w:val="20"/>
        </w:rPr>
      </w:pPr>
      <w:r w:rsidRPr="00736674">
        <w:rPr>
          <w:rFonts w:cs="Tahoma"/>
          <w:b/>
          <w:szCs w:val="20"/>
        </w:rPr>
        <w:lastRenderedPageBreak/>
        <w:t xml:space="preserve">Esempio fattura elettronica cessione di beni </w:t>
      </w:r>
      <w:r w:rsidR="00964657" w:rsidRPr="00736674">
        <w:rPr>
          <w:rFonts w:cs="Tahoma"/>
          <w:b/>
          <w:szCs w:val="20"/>
        </w:rPr>
        <w:t>in UE</w:t>
      </w:r>
    </w:p>
    <w:p w14:paraId="7CC04CCA" w14:textId="0C6601DF" w:rsidR="0000263F" w:rsidRPr="0000263F" w:rsidRDefault="00046156" w:rsidP="00525A60">
      <w:pPr>
        <w:spacing w:line="360" w:lineRule="auto"/>
        <w:jc w:val="both"/>
        <w:rPr>
          <w:rFonts w:cs="Tahoma"/>
          <w:bCs/>
          <w:szCs w:val="20"/>
        </w:rPr>
      </w:pPr>
      <w:r>
        <w:rPr>
          <w:rFonts w:cs="Tahoma"/>
          <w:bCs/>
          <w:noProof/>
          <w:szCs w:val="20"/>
        </w:rPr>
        <w:drawing>
          <wp:inline distT="0" distB="0" distL="0" distR="0" wp14:anchorId="40628634" wp14:editId="091F00A3">
            <wp:extent cx="6120130" cy="3896360"/>
            <wp:effectExtent l="0" t="0" r="0" b="0"/>
            <wp:docPr id="2054594355" name="Immagine 205459435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55" name="Immagine 2054594355" descr="Immagine che contiene tavolo&#10;&#10;Descrizione generata automaticamente"/>
                    <pic:cNvPicPr/>
                  </pic:nvPicPr>
                  <pic:blipFill>
                    <a:blip r:embed="rId51"/>
                    <a:stretch>
                      <a:fillRect/>
                    </a:stretch>
                  </pic:blipFill>
                  <pic:spPr>
                    <a:xfrm>
                      <a:off x="0" y="0"/>
                      <a:ext cx="6120130" cy="3896360"/>
                    </a:xfrm>
                    <a:prstGeom prst="rect">
                      <a:avLst/>
                    </a:prstGeom>
                  </pic:spPr>
                </pic:pic>
              </a:graphicData>
            </a:graphic>
          </wp:inline>
        </w:drawing>
      </w:r>
    </w:p>
    <w:p w14:paraId="2A5C7CE9" w14:textId="7E3DC422" w:rsidR="00F36DB1" w:rsidRPr="00053E87" w:rsidRDefault="00336A22" w:rsidP="00F36DB1">
      <w:pPr>
        <w:spacing w:line="360" w:lineRule="auto"/>
        <w:jc w:val="both"/>
        <w:rPr>
          <w:rFonts w:cs="Tahoma"/>
        </w:rPr>
      </w:pPr>
      <w:r>
        <w:rPr>
          <w:rFonts w:cs="Tahoma"/>
          <w:noProof/>
        </w:rPr>
        <mc:AlternateContent>
          <mc:Choice Requires="wps">
            <w:drawing>
              <wp:anchor distT="0" distB="0" distL="114300" distR="114300" simplePos="0" relativeHeight="251690496" behindDoc="0" locked="0" layoutInCell="1" allowOverlap="1" wp14:anchorId="4635E575" wp14:editId="6E062EC9">
                <wp:simplePos x="0" y="0"/>
                <wp:positionH relativeFrom="column">
                  <wp:posOffset>1031240</wp:posOffset>
                </wp:positionH>
                <wp:positionV relativeFrom="paragraph">
                  <wp:posOffset>106680</wp:posOffset>
                </wp:positionV>
                <wp:extent cx="5219700" cy="2964815"/>
                <wp:effectExtent l="0" t="0" r="0" b="6985"/>
                <wp:wrapNone/>
                <wp:docPr id="34"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296481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ACD78" w14:textId="77777777" w:rsidR="009B4C0B" w:rsidRPr="004466A5" w:rsidRDefault="00F36DB1" w:rsidP="00F36DB1">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Con riferimento alle cessioni di beni verso clienti </w:t>
                            </w:r>
                            <w:r w:rsidR="00B55DA3" w:rsidRPr="004466A5">
                              <w:rPr>
                                <w:bCs/>
                                <w:color w:val="000000" w:themeColor="text1"/>
                                <w14:textOutline w14:w="0" w14:cap="flat" w14:cmpd="sng" w14:algn="ctr">
                                  <w14:noFill/>
                                  <w14:prstDash w14:val="solid"/>
                                  <w14:round/>
                                </w14:textOutline>
                              </w:rPr>
                              <w:t>esteri</w:t>
                            </w:r>
                            <w:r w:rsidRPr="004466A5">
                              <w:rPr>
                                <w:bCs/>
                                <w:color w:val="000000" w:themeColor="text1"/>
                                <w14:textOutline w14:w="0" w14:cap="flat" w14:cmpd="sng" w14:algn="ctr">
                                  <w14:noFill/>
                                  <w14:prstDash w14:val="solid"/>
                                  <w14:round/>
                                </w14:textOutline>
                              </w:rPr>
                              <w:t xml:space="preserve">, </w:t>
                            </w:r>
                            <w:r w:rsidR="00B55DA3" w:rsidRPr="004466A5">
                              <w:rPr>
                                <w:bCs/>
                                <w:color w:val="000000" w:themeColor="text1"/>
                                <w14:textOutline w14:w="0" w14:cap="flat" w14:cmpd="sng" w14:algn="ctr">
                                  <w14:noFill/>
                                  <w14:prstDash w14:val="solid"/>
                                  <w14:round/>
                                </w14:textOutline>
                              </w:rPr>
                              <w:t xml:space="preserve">si </w:t>
                            </w:r>
                            <w:r w:rsidRPr="004466A5">
                              <w:rPr>
                                <w:bCs/>
                                <w:color w:val="000000" w:themeColor="text1"/>
                                <w14:textOutline w14:w="0" w14:cap="flat" w14:cmpd="sng" w14:algn="ctr">
                                  <w14:noFill/>
                                  <w14:prstDash w14:val="solid"/>
                                  <w14:round/>
                                </w14:textOutline>
                              </w:rPr>
                              <w:t>evidenzia una criticità rilevata nel campo CAP. Le specifiche tecniche dell’esterometro</w:t>
                            </w:r>
                            <w:r w:rsidR="009B4C0B" w:rsidRPr="004466A5">
                              <w:rPr>
                                <w:bCs/>
                                <w:color w:val="000000" w:themeColor="text1"/>
                                <w14:textOutline w14:w="0" w14:cap="flat" w14:cmpd="sng" w14:algn="ctr">
                                  <w14:noFill/>
                                  <w14:prstDash w14:val="solid"/>
                                  <w14:round/>
                                </w14:textOutline>
                              </w:rPr>
                              <w:t xml:space="preserve"> a cadenza trimestrale non richiedevano</w:t>
                            </w:r>
                            <w:r w:rsidRPr="004466A5">
                              <w:rPr>
                                <w:bCs/>
                                <w:color w:val="000000" w:themeColor="text1"/>
                                <w14:textOutline w14:w="0" w14:cap="flat" w14:cmpd="sng" w14:algn="ctr">
                                  <w14:noFill/>
                                  <w14:prstDash w14:val="solid"/>
                                  <w14:round/>
                                </w14:textOutline>
                              </w:rPr>
                              <w:t xml:space="preserve"> la compilazione obbligatoria del CAP del cessionario estero </w:t>
                            </w:r>
                            <w:r w:rsidRPr="004466A5">
                              <w:rPr>
                                <w:color w:val="000000" w:themeColor="text1"/>
                                <w14:textOutline w14:w="0" w14:cap="flat" w14:cmpd="sng" w14:algn="ctr">
                                  <w14:noFill/>
                                  <w14:prstDash w14:val="solid"/>
                                  <w14:round/>
                                </w14:textOutline>
                              </w:rPr>
                              <w:t>mentre le specifiche tecniche della fatturazione elettronica richiedono</w:t>
                            </w:r>
                            <w:r w:rsidRPr="004466A5">
                              <w:rPr>
                                <w:bCs/>
                                <w:color w:val="000000" w:themeColor="text1"/>
                                <w14:textOutline w14:w="0" w14:cap="flat" w14:cmpd="sng" w14:algn="ctr">
                                  <w14:noFill/>
                                  <w14:prstDash w14:val="solid"/>
                                  <w14:round/>
                                </w14:textOutline>
                              </w:rPr>
                              <w:t xml:space="preserve"> obbligatoriamente la compilazione del CAP </w:t>
                            </w:r>
                            <w:r w:rsidRPr="004466A5">
                              <w:rPr>
                                <w:color w:val="000000" w:themeColor="text1"/>
                                <w14:textOutline w14:w="0" w14:cap="flat" w14:cmpd="sng" w14:algn="ctr">
                                  <w14:noFill/>
                                  <w14:prstDash w14:val="solid"/>
                                  <w14:round/>
                                </w14:textOutline>
                              </w:rPr>
                              <w:t>in formato numerico di 5 caratteri</w:t>
                            </w:r>
                            <w:r w:rsidRPr="004466A5">
                              <w:rPr>
                                <w:bCs/>
                                <w:color w:val="000000" w:themeColor="text1"/>
                                <w14:textOutline w14:w="0" w14:cap="flat" w14:cmpd="sng" w14:algn="ctr">
                                  <w14:noFill/>
                                  <w14:prstDash w14:val="solid"/>
                                  <w14:round/>
                                </w14:textOutline>
                              </w:rPr>
                              <w:t xml:space="preserve">. </w:t>
                            </w:r>
                            <w:r w:rsidRPr="004466A5">
                              <w:rPr>
                                <w:color w:val="000000" w:themeColor="text1"/>
                                <w14:textOutline w14:w="0" w14:cap="flat" w14:cmpd="sng" w14:algn="ctr">
                                  <w14:noFill/>
                                  <w14:prstDash w14:val="solid"/>
                                  <w14:round/>
                                </w14:textOutline>
                              </w:rPr>
                              <w:t>Fuori dai confini nazionali esistono CAP composti anche da lettere (come</w:t>
                            </w:r>
                            <w:r w:rsidR="00B55DA3" w:rsidRPr="004466A5">
                              <w:rPr>
                                <w:color w:val="000000" w:themeColor="text1"/>
                                <w14:textOutline w14:w="0" w14:cap="flat" w14:cmpd="sng" w14:algn="ctr">
                                  <w14:noFill/>
                                  <w14:prstDash w14:val="solid"/>
                                  <w14:round/>
                                </w14:textOutline>
                              </w:rPr>
                              <w:t>,</w:t>
                            </w:r>
                            <w:r w:rsidRPr="004466A5">
                              <w:rPr>
                                <w:color w:val="000000" w:themeColor="text1"/>
                                <w14:textOutline w14:w="0" w14:cap="flat" w14:cmpd="sng" w14:algn="ctr">
                                  <w14:noFill/>
                                  <w14:prstDash w14:val="solid"/>
                                  <w14:round/>
                                </w14:textOutline>
                              </w:rPr>
                              <w:t xml:space="preserve"> ad esempio</w:t>
                            </w:r>
                            <w:r w:rsidR="00B55DA3" w:rsidRPr="004466A5">
                              <w:rPr>
                                <w:color w:val="000000" w:themeColor="text1"/>
                                <w14:textOutline w14:w="0" w14:cap="flat" w14:cmpd="sng" w14:algn="ctr">
                                  <w14:noFill/>
                                  <w14:prstDash w14:val="solid"/>
                                  <w14:round/>
                                </w14:textOutline>
                              </w:rPr>
                              <w:t>,</w:t>
                            </w:r>
                            <w:r w:rsidRPr="004466A5">
                              <w:rPr>
                                <w:color w:val="000000" w:themeColor="text1"/>
                                <w14:textOutline w14:w="0" w14:cap="flat" w14:cmpd="sng" w14:algn="ctr">
                                  <w14:noFill/>
                                  <w14:prstDash w14:val="solid"/>
                                  <w14:round/>
                                </w14:textOutline>
                              </w:rPr>
                              <w:t xml:space="preserve"> in Inghilterra) o di lunghezza diversa dai 5 caratteri: </w:t>
                            </w:r>
                            <w:r w:rsidR="009B4C0B" w:rsidRPr="004466A5">
                              <w:rPr>
                                <w:color w:val="000000" w:themeColor="text1"/>
                                <w14:textOutline w14:w="0" w14:cap="flat" w14:cmpd="sng" w14:algn="ctr">
                                  <w14:noFill/>
                                  <w14:prstDash w14:val="solid"/>
                                  <w14:round/>
                                </w14:textOutline>
                              </w:rPr>
                              <w:t xml:space="preserve">pertanto, </w:t>
                            </w:r>
                            <w:r w:rsidRPr="004466A5">
                              <w:rPr>
                                <w:color w:val="000000" w:themeColor="text1"/>
                                <w14:textOutline w14:w="0" w14:cap="flat" w14:cmpd="sng" w14:algn="ctr">
                                  <w14:noFill/>
                                  <w14:prstDash w14:val="solid"/>
                                  <w14:round/>
                                </w14:textOutline>
                              </w:rPr>
                              <w:t>il contribuente dovrà</w:t>
                            </w:r>
                            <w:r w:rsidRPr="004466A5">
                              <w:rPr>
                                <w:bCs/>
                                <w:color w:val="000000" w:themeColor="text1"/>
                                <w14:textOutline w14:w="0" w14:cap="flat" w14:cmpd="sng" w14:algn="ctr">
                                  <w14:noFill/>
                                  <w14:prstDash w14:val="solid"/>
                                  <w14:round/>
                                </w14:textOutline>
                              </w:rPr>
                              <w:t xml:space="preserve"> </w:t>
                            </w:r>
                            <w:r w:rsidRPr="004466A5">
                              <w:rPr>
                                <w:color w:val="000000" w:themeColor="text1"/>
                                <w14:textOutline w14:w="0" w14:cap="flat" w14:cmpd="sng" w14:algn="ctr">
                                  <w14:noFill/>
                                  <w14:prstDash w14:val="solid"/>
                                  <w14:round/>
                                </w14:textOutline>
                              </w:rPr>
                              <w:t>inserire il valore convenzionale “00000” per bypassare tale controllo bloccante</w:t>
                            </w:r>
                            <w:r w:rsidR="00B55DA3" w:rsidRPr="004466A5">
                              <w:rPr>
                                <w:bCs/>
                                <w:color w:val="000000" w:themeColor="text1"/>
                                <w14:textOutline w14:w="0" w14:cap="flat" w14:cmpd="sng" w14:algn="ctr">
                                  <w14:noFill/>
                                  <w14:prstDash w14:val="solid"/>
                                  <w14:round/>
                                </w14:textOutline>
                              </w:rPr>
                              <w:t>.</w:t>
                            </w:r>
                          </w:p>
                          <w:p w14:paraId="12D4D4AB" w14:textId="7E79CEAD" w:rsidR="00F36DB1" w:rsidRPr="004466A5" w:rsidRDefault="00B55DA3" w:rsidP="00F36DB1">
                            <w:pPr>
                              <w:spacing w:line="360" w:lineRule="auto"/>
                              <w:jc w:val="both"/>
                              <w:rPr>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Il </w:t>
                            </w:r>
                            <w:r w:rsidR="00F36DB1" w:rsidRPr="004466A5">
                              <w:rPr>
                                <w:bCs/>
                                <w:color w:val="000000" w:themeColor="text1"/>
                                <w14:textOutline w14:w="0" w14:cap="flat" w14:cmpd="sng" w14:algn="ctr">
                                  <w14:noFill/>
                                  <w14:prstDash w14:val="solid"/>
                                  <w14:round/>
                                </w14:textOutline>
                              </w:rPr>
                              <w:t>chiarimento</w:t>
                            </w:r>
                            <w:r w:rsidR="00F36DB1" w:rsidRPr="004466A5">
                              <w:rPr>
                                <w:color w:val="000000" w:themeColor="text1"/>
                                <w14:textOutline w14:w="0" w14:cap="flat" w14:cmpd="sng" w14:algn="ctr">
                                  <w14:noFill/>
                                  <w14:prstDash w14:val="solid"/>
                                  <w14:round/>
                                </w14:textOutline>
                              </w:rPr>
                              <w:t xml:space="preserve"> </w:t>
                            </w:r>
                            <w:r w:rsidRPr="004466A5">
                              <w:rPr>
                                <w:color w:val="000000" w:themeColor="text1"/>
                                <w14:textOutline w14:w="0" w14:cap="flat" w14:cmpd="sng" w14:algn="ctr">
                                  <w14:noFill/>
                                  <w14:prstDash w14:val="solid"/>
                                  <w14:round/>
                                </w14:textOutline>
                              </w:rPr>
                              <w:t xml:space="preserve">è </w:t>
                            </w:r>
                            <w:r w:rsidR="00F36DB1" w:rsidRPr="004466A5">
                              <w:rPr>
                                <w:color w:val="000000" w:themeColor="text1"/>
                                <w14:textOutline w14:w="0" w14:cap="flat" w14:cmpd="sng" w14:algn="ctr">
                                  <w14:noFill/>
                                  <w14:prstDash w14:val="solid"/>
                                  <w14:round/>
                                </w14:textOutline>
                              </w:rPr>
                              <w:t>emerso in occasione di un incontro con il CNDCEC, tenutosi il 15 gennaio 2019</w:t>
                            </w:r>
                            <w:r w:rsidRPr="004466A5">
                              <w:rPr>
                                <w:color w:val="000000" w:themeColor="text1"/>
                                <w14:textOutline w14:w="0" w14:cap="flat" w14:cmpd="sng" w14:algn="ctr">
                                  <w14:noFill/>
                                  <w14:prstDash w14:val="solid"/>
                                  <w14:round/>
                                </w14:textOutline>
                              </w:rPr>
                              <w:t xml:space="preserve"> e riproposto con una FAQ dell’Agenzia delle entrate (FAQ 63, pubblicata il 19 luglio 2019 aggiornata il 12 febbraio 2021).</w:t>
                            </w:r>
                          </w:p>
                          <w:p w14:paraId="09EF707A" w14:textId="77777777" w:rsidR="00F36DB1" w:rsidRPr="004466A5" w:rsidRDefault="00F36DB1" w:rsidP="00F36DB1">
                            <w:pPr>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635E575" id="_x0000_s1041" style="position:absolute;left:0;text-align:left;margin-left:81.2pt;margin-top:8.4pt;width:411pt;height:23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" fillcolor="#e71224" strokecolor="#e71224" strokeweight=".25mm">
                <v:fill opacity="3341f"/>
                <v:path arrowok="t"/>
                <v:textbox>
                  <w:txbxContent>
                    <w:p w14:paraId="21FACD78" w14:textId="77777777" w:rsidR="009B4C0B" w:rsidRPr="004466A5" w:rsidRDefault="00F36DB1" w:rsidP="00F36DB1">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Con riferimento alle cessioni di beni verso clienti </w:t>
                      </w:r>
                      <w:r w:rsidR="00B55DA3" w:rsidRPr="004466A5">
                        <w:rPr>
                          <w:bCs/>
                          <w:color w:val="000000" w:themeColor="text1"/>
                          <w14:textOutline w14:w="0" w14:cap="flat" w14:cmpd="sng" w14:algn="ctr">
                            <w14:noFill/>
                            <w14:prstDash w14:val="solid"/>
                            <w14:round/>
                          </w14:textOutline>
                        </w:rPr>
                        <w:t>esteri</w:t>
                      </w:r>
                      <w:r w:rsidRPr="004466A5">
                        <w:rPr>
                          <w:bCs/>
                          <w:color w:val="000000" w:themeColor="text1"/>
                          <w14:textOutline w14:w="0" w14:cap="flat" w14:cmpd="sng" w14:algn="ctr">
                            <w14:noFill/>
                            <w14:prstDash w14:val="solid"/>
                            <w14:round/>
                          </w14:textOutline>
                        </w:rPr>
                        <w:t xml:space="preserve">, </w:t>
                      </w:r>
                      <w:r w:rsidR="00B55DA3" w:rsidRPr="004466A5">
                        <w:rPr>
                          <w:bCs/>
                          <w:color w:val="000000" w:themeColor="text1"/>
                          <w14:textOutline w14:w="0" w14:cap="flat" w14:cmpd="sng" w14:algn="ctr">
                            <w14:noFill/>
                            <w14:prstDash w14:val="solid"/>
                            <w14:round/>
                          </w14:textOutline>
                        </w:rPr>
                        <w:t xml:space="preserve">si </w:t>
                      </w:r>
                      <w:r w:rsidRPr="004466A5">
                        <w:rPr>
                          <w:bCs/>
                          <w:color w:val="000000" w:themeColor="text1"/>
                          <w14:textOutline w14:w="0" w14:cap="flat" w14:cmpd="sng" w14:algn="ctr">
                            <w14:noFill/>
                            <w14:prstDash w14:val="solid"/>
                            <w14:round/>
                          </w14:textOutline>
                        </w:rPr>
                        <w:t>evidenzia una criticità rilevata nel campo CAP. Le specifiche tecniche dell’esterometro</w:t>
                      </w:r>
                      <w:r w:rsidR="009B4C0B" w:rsidRPr="004466A5">
                        <w:rPr>
                          <w:bCs/>
                          <w:color w:val="000000" w:themeColor="text1"/>
                          <w14:textOutline w14:w="0" w14:cap="flat" w14:cmpd="sng" w14:algn="ctr">
                            <w14:noFill/>
                            <w14:prstDash w14:val="solid"/>
                            <w14:round/>
                          </w14:textOutline>
                        </w:rPr>
                        <w:t xml:space="preserve"> a cadenza trimestrale non richiedevano</w:t>
                      </w:r>
                      <w:r w:rsidRPr="004466A5">
                        <w:rPr>
                          <w:bCs/>
                          <w:color w:val="000000" w:themeColor="text1"/>
                          <w14:textOutline w14:w="0" w14:cap="flat" w14:cmpd="sng" w14:algn="ctr">
                            <w14:noFill/>
                            <w14:prstDash w14:val="solid"/>
                            <w14:round/>
                          </w14:textOutline>
                        </w:rPr>
                        <w:t xml:space="preserve"> la compilazione obbligatoria del CAP del cessionario estero </w:t>
                      </w:r>
                      <w:r w:rsidRPr="004466A5">
                        <w:rPr>
                          <w:color w:val="000000" w:themeColor="text1"/>
                          <w14:textOutline w14:w="0" w14:cap="flat" w14:cmpd="sng" w14:algn="ctr">
                            <w14:noFill/>
                            <w14:prstDash w14:val="solid"/>
                            <w14:round/>
                          </w14:textOutline>
                        </w:rPr>
                        <w:t>mentre le specifiche tecniche della fatturazione elettronica richiedono</w:t>
                      </w:r>
                      <w:r w:rsidRPr="004466A5">
                        <w:rPr>
                          <w:bCs/>
                          <w:color w:val="000000" w:themeColor="text1"/>
                          <w14:textOutline w14:w="0" w14:cap="flat" w14:cmpd="sng" w14:algn="ctr">
                            <w14:noFill/>
                            <w14:prstDash w14:val="solid"/>
                            <w14:round/>
                          </w14:textOutline>
                        </w:rPr>
                        <w:t xml:space="preserve"> obbligatoriamente la compilazione del CAP </w:t>
                      </w:r>
                      <w:r w:rsidRPr="004466A5">
                        <w:rPr>
                          <w:color w:val="000000" w:themeColor="text1"/>
                          <w14:textOutline w14:w="0" w14:cap="flat" w14:cmpd="sng" w14:algn="ctr">
                            <w14:noFill/>
                            <w14:prstDash w14:val="solid"/>
                            <w14:round/>
                          </w14:textOutline>
                        </w:rPr>
                        <w:t>in formato numerico di 5 caratteri</w:t>
                      </w:r>
                      <w:r w:rsidRPr="004466A5">
                        <w:rPr>
                          <w:bCs/>
                          <w:color w:val="000000" w:themeColor="text1"/>
                          <w14:textOutline w14:w="0" w14:cap="flat" w14:cmpd="sng" w14:algn="ctr">
                            <w14:noFill/>
                            <w14:prstDash w14:val="solid"/>
                            <w14:round/>
                          </w14:textOutline>
                        </w:rPr>
                        <w:t xml:space="preserve">. </w:t>
                      </w:r>
                      <w:r w:rsidRPr="004466A5">
                        <w:rPr>
                          <w:color w:val="000000" w:themeColor="text1"/>
                          <w14:textOutline w14:w="0" w14:cap="flat" w14:cmpd="sng" w14:algn="ctr">
                            <w14:noFill/>
                            <w14:prstDash w14:val="solid"/>
                            <w14:round/>
                          </w14:textOutline>
                        </w:rPr>
                        <w:t>Fuori dai confini nazionali esistono CAP composti anche da lettere (come</w:t>
                      </w:r>
                      <w:r w:rsidR="00B55DA3" w:rsidRPr="004466A5">
                        <w:rPr>
                          <w:color w:val="000000" w:themeColor="text1"/>
                          <w14:textOutline w14:w="0" w14:cap="flat" w14:cmpd="sng" w14:algn="ctr">
                            <w14:noFill/>
                            <w14:prstDash w14:val="solid"/>
                            <w14:round/>
                          </w14:textOutline>
                        </w:rPr>
                        <w:t>,</w:t>
                      </w:r>
                      <w:r w:rsidRPr="004466A5">
                        <w:rPr>
                          <w:color w:val="000000" w:themeColor="text1"/>
                          <w14:textOutline w14:w="0" w14:cap="flat" w14:cmpd="sng" w14:algn="ctr">
                            <w14:noFill/>
                            <w14:prstDash w14:val="solid"/>
                            <w14:round/>
                          </w14:textOutline>
                        </w:rPr>
                        <w:t xml:space="preserve"> ad esempio</w:t>
                      </w:r>
                      <w:r w:rsidR="00B55DA3" w:rsidRPr="004466A5">
                        <w:rPr>
                          <w:color w:val="000000" w:themeColor="text1"/>
                          <w14:textOutline w14:w="0" w14:cap="flat" w14:cmpd="sng" w14:algn="ctr">
                            <w14:noFill/>
                            <w14:prstDash w14:val="solid"/>
                            <w14:round/>
                          </w14:textOutline>
                        </w:rPr>
                        <w:t>,</w:t>
                      </w:r>
                      <w:r w:rsidRPr="004466A5">
                        <w:rPr>
                          <w:color w:val="000000" w:themeColor="text1"/>
                          <w14:textOutline w14:w="0" w14:cap="flat" w14:cmpd="sng" w14:algn="ctr">
                            <w14:noFill/>
                            <w14:prstDash w14:val="solid"/>
                            <w14:round/>
                          </w14:textOutline>
                        </w:rPr>
                        <w:t xml:space="preserve"> in Inghilterra) o di lunghezza diversa dai 5 caratteri: </w:t>
                      </w:r>
                      <w:r w:rsidR="009B4C0B" w:rsidRPr="004466A5">
                        <w:rPr>
                          <w:color w:val="000000" w:themeColor="text1"/>
                          <w14:textOutline w14:w="0" w14:cap="flat" w14:cmpd="sng" w14:algn="ctr">
                            <w14:noFill/>
                            <w14:prstDash w14:val="solid"/>
                            <w14:round/>
                          </w14:textOutline>
                        </w:rPr>
                        <w:t xml:space="preserve">pertanto, </w:t>
                      </w:r>
                      <w:r w:rsidRPr="004466A5">
                        <w:rPr>
                          <w:color w:val="000000" w:themeColor="text1"/>
                          <w14:textOutline w14:w="0" w14:cap="flat" w14:cmpd="sng" w14:algn="ctr">
                            <w14:noFill/>
                            <w14:prstDash w14:val="solid"/>
                            <w14:round/>
                          </w14:textOutline>
                        </w:rPr>
                        <w:t>il contribuente dovrà</w:t>
                      </w:r>
                      <w:r w:rsidRPr="004466A5">
                        <w:rPr>
                          <w:bCs/>
                          <w:color w:val="000000" w:themeColor="text1"/>
                          <w14:textOutline w14:w="0" w14:cap="flat" w14:cmpd="sng" w14:algn="ctr">
                            <w14:noFill/>
                            <w14:prstDash w14:val="solid"/>
                            <w14:round/>
                          </w14:textOutline>
                        </w:rPr>
                        <w:t xml:space="preserve"> </w:t>
                      </w:r>
                      <w:r w:rsidRPr="004466A5">
                        <w:rPr>
                          <w:color w:val="000000" w:themeColor="text1"/>
                          <w14:textOutline w14:w="0" w14:cap="flat" w14:cmpd="sng" w14:algn="ctr">
                            <w14:noFill/>
                            <w14:prstDash w14:val="solid"/>
                            <w14:round/>
                          </w14:textOutline>
                        </w:rPr>
                        <w:t>inserire il valore convenzionale “00000” per bypassare tale controllo bloccante</w:t>
                      </w:r>
                      <w:r w:rsidR="00B55DA3" w:rsidRPr="004466A5">
                        <w:rPr>
                          <w:bCs/>
                          <w:color w:val="000000" w:themeColor="text1"/>
                          <w14:textOutline w14:w="0" w14:cap="flat" w14:cmpd="sng" w14:algn="ctr">
                            <w14:noFill/>
                            <w14:prstDash w14:val="solid"/>
                            <w14:round/>
                          </w14:textOutline>
                        </w:rPr>
                        <w:t>.</w:t>
                      </w:r>
                    </w:p>
                    <w:p w14:paraId="12D4D4AB" w14:textId="7E79CEAD" w:rsidR="00F36DB1" w:rsidRPr="004466A5" w:rsidRDefault="00B55DA3" w:rsidP="00F36DB1">
                      <w:pPr>
                        <w:spacing w:line="360" w:lineRule="auto"/>
                        <w:jc w:val="both"/>
                        <w:rPr>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Il </w:t>
                      </w:r>
                      <w:r w:rsidR="00F36DB1" w:rsidRPr="004466A5">
                        <w:rPr>
                          <w:bCs/>
                          <w:color w:val="000000" w:themeColor="text1"/>
                          <w14:textOutline w14:w="0" w14:cap="flat" w14:cmpd="sng" w14:algn="ctr">
                            <w14:noFill/>
                            <w14:prstDash w14:val="solid"/>
                            <w14:round/>
                          </w14:textOutline>
                        </w:rPr>
                        <w:t>chiarimento</w:t>
                      </w:r>
                      <w:r w:rsidR="00F36DB1" w:rsidRPr="004466A5">
                        <w:rPr>
                          <w:color w:val="000000" w:themeColor="text1"/>
                          <w14:textOutline w14:w="0" w14:cap="flat" w14:cmpd="sng" w14:algn="ctr">
                            <w14:noFill/>
                            <w14:prstDash w14:val="solid"/>
                            <w14:round/>
                          </w14:textOutline>
                        </w:rPr>
                        <w:t xml:space="preserve"> </w:t>
                      </w:r>
                      <w:r w:rsidRPr="004466A5">
                        <w:rPr>
                          <w:color w:val="000000" w:themeColor="text1"/>
                          <w14:textOutline w14:w="0" w14:cap="flat" w14:cmpd="sng" w14:algn="ctr">
                            <w14:noFill/>
                            <w14:prstDash w14:val="solid"/>
                            <w14:round/>
                          </w14:textOutline>
                        </w:rPr>
                        <w:t xml:space="preserve">è </w:t>
                      </w:r>
                      <w:r w:rsidR="00F36DB1" w:rsidRPr="004466A5">
                        <w:rPr>
                          <w:color w:val="000000" w:themeColor="text1"/>
                          <w14:textOutline w14:w="0" w14:cap="flat" w14:cmpd="sng" w14:algn="ctr">
                            <w14:noFill/>
                            <w14:prstDash w14:val="solid"/>
                            <w14:round/>
                          </w14:textOutline>
                        </w:rPr>
                        <w:t>emerso in occasione di un incontro con il CNDCEC, tenutosi il 15 gennaio 2019</w:t>
                      </w:r>
                      <w:r w:rsidRPr="004466A5">
                        <w:rPr>
                          <w:color w:val="000000" w:themeColor="text1"/>
                          <w14:textOutline w14:w="0" w14:cap="flat" w14:cmpd="sng" w14:algn="ctr">
                            <w14:noFill/>
                            <w14:prstDash w14:val="solid"/>
                            <w14:round/>
                          </w14:textOutline>
                        </w:rPr>
                        <w:t xml:space="preserve"> e riproposto con una FAQ dell’Agenzia delle entrate (FAQ 63, pubblicata il 19 luglio 2019 aggiornata il 12 febbraio 2021).</w:t>
                      </w:r>
                    </w:p>
                    <w:p w14:paraId="09EF707A" w14:textId="77777777" w:rsidR="00F36DB1" w:rsidRPr="004466A5" w:rsidRDefault="00F36DB1" w:rsidP="00F36DB1">
                      <w:pPr>
                        <w:rPr>
                          <w:color w:val="000000" w:themeColor="text1"/>
                          <w14:textOutline w14:w="0" w14:cap="flat" w14:cmpd="sng" w14:algn="ctr">
                            <w14:noFill/>
                            <w14:prstDash w14:val="solid"/>
                            <w14:round/>
                          </w14:textOutline>
                        </w:rPr>
                      </w:pPr>
                    </w:p>
                  </w:txbxContent>
                </v:textbox>
              </v:rect>
            </w:pict>
          </mc:Fallback>
        </mc:AlternateContent>
      </w:r>
      <w:r>
        <w:rPr>
          <w:rFonts w:cs="Tahoma"/>
          <w:noProof/>
        </w:rPr>
        <mc:AlternateContent>
          <mc:Choice Requires="wps">
            <w:drawing>
              <wp:anchor distT="0" distB="0" distL="114300" distR="114300" simplePos="0" relativeHeight="251689472" behindDoc="0" locked="0" layoutInCell="1" allowOverlap="1" wp14:anchorId="44F355F8" wp14:editId="6E393B3C">
                <wp:simplePos x="0" y="0"/>
                <wp:positionH relativeFrom="column">
                  <wp:posOffset>-24130</wp:posOffset>
                </wp:positionH>
                <wp:positionV relativeFrom="paragraph">
                  <wp:posOffset>106680</wp:posOffset>
                </wp:positionV>
                <wp:extent cx="930910" cy="2937510"/>
                <wp:effectExtent l="10160" t="10795" r="11430" b="13970"/>
                <wp:wrapNone/>
                <wp:docPr id="3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2937510"/>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6E5A02A2" w14:textId="77777777" w:rsidR="009850F8" w:rsidRDefault="009850F8" w:rsidP="009850F8">
                            <w:pPr>
                              <w:spacing w:before="120" w:after="0"/>
                              <w:rPr>
                                <w:rFonts w:cs="Tahoma"/>
                                <w:b/>
                                <w:bCs/>
                                <w:smallCaps/>
                                <w:color w:val="002060"/>
                                <w:sz w:val="24"/>
                                <w:szCs w:val="24"/>
                              </w:rPr>
                            </w:pPr>
                          </w:p>
                          <w:p w14:paraId="14831C45" w14:textId="77777777" w:rsidR="009850F8" w:rsidRDefault="009850F8" w:rsidP="009850F8">
                            <w:pPr>
                              <w:spacing w:before="120" w:after="0"/>
                              <w:rPr>
                                <w:rFonts w:cs="Tahoma"/>
                                <w:b/>
                                <w:bCs/>
                                <w:smallCaps/>
                                <w:color w:val="002060"/>
                                <w:sz w:val="24"/>
                                <w:szCs w:val="24"/>
                              </w:rPr>
                            </w:pPr>
                          </w:p>
                          <w:p w14:paraId="296B1ABB" w14:textId="77777777" w:rsidR="009850F8" w:rsidRDefault="009850F8" w:rsidP="009850F8">
                            <w:pPr>
                              <w:spacing w:before="120" w:after="0"/>
                              <w:rPr>
                                <w:rFonts w:cs="Tahoma"/>
                                <w:b/>
                                <w:bCs/>
                                <w:smallCaps/>
                                <w:color w:val="002060"/>
                                <w:sz w:val="24"/>
                                <w:szCs w:val="24"/>
                              </w:rPr>
                            </w:pPr>
                          </w:p>
                          <w:p w14:paraId="027EC31F" w14:textId="77777777" w:rsidR="009850F8" w:rsidRDefault="009850F8" w:rsidP="009850F8">
                            <w:pPr>
                              <w:spacing w:before="120" w:after="0"/>
                              <w:rPr>
                                <w:rFonts w:cs="Tahoma"/>
                                <w:b/>
                                <w:bCs/>
                                <w:smallCaps/>
                                <w:color w:val="002060"/>
                                <w:sz w:val="24"/>
                                <w:szCs w:val="24"/>
                              </w:rPr>
                            </w:pPr>
                          </w:p>
                          <w:p w14:paraId="1CB09598" w14:textId="0CED3108" w:rsidR="00F36DB1" w:rsidRPr="009850F8" w:rsidRDefault="00F36DB1"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3D67A4C3" w14:textId="77777777" w:rsidR="00F36DB1" w:rsidRPr="009850F8" w:rsidRDefault="00F36DB1" w:rsidP="009850F8">
                            <w:pPr>
                              <w:spacing w:before="120" w:after="0"/>
                              <w:rPr>
                                <w:rFonts w:cs="Tahoma"/>
                                <w:b/>
                                <w:bCs/>
                                <w:smallCaps/>
                                <w:color w:val="002060"/>
                                <w:sz w:val="24"/>
                                <w:szCs w:val="24"/>
                              </w:rPr>
                            </w:pPr>
                            <w:r w:rsidRPr="009850F8">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55F8" id="AutoShape 84" o:spid="_x0000_s1042" type="#_x0000_t15" style="position:absolute;left:0;text-align:left;margin-left:-1.9pt;margin-top:8.4pt;width:73.3pt;height:231.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" fillcolor="#c6d9f1 [671]">
                <v:textbox>
                  <w:txbxContent>
                    <w:p w14:paraId="6E5A02A2" w14:textId="77777777" w:rsidR="009850F8" w:rsidRDefault="009850F8" w:rsidP="009850F8">
                      <w:pPr>
                        <w:spacing w:before="120" w:after="0"/>
                        <w:rPr>
                          <w:rFonts w:cs="Tahoma"/>
                          <w:b/>
                          <w:bCs/>
                          <w:smallCaps/>
                          <w:color w:val="002060"/>
                          <w:sz w:val="24"/>
                          <w:szCs w:val="24"/>
                        </w:rPr>
                      </w:pPr>
                    </w:p>
                    <w:p w14:paraId="14831C45" w14:textId="77777777" w:rsidR="009850F8" w:rsidRDefault="009850F8" w:rsidP="009850F8">
                      <w:pPr>
                        <w:spacing w:before="120" w:after="0"/>
                        <w:rPr>
                          <w:rFonts w:cs="Tahoma"/>
                          <w:b/>
                          <w:bCs/>
                          <w:smallCaps/>
                          <w:color w:val="002060"/>
                          <w:sz w:val="24"/>
                          <w:szCs w:val="24"/>
                        </w:rPr>
                      </w:pPr>
                    </w:p>
                    <w:p w14:paraId="296B1ABB" w14:textId="77777777" w:rsidR="009850F8" w:rsidRDefault="009850F8" w:rsidP="009850F8">
                      <w:pPr>
                        <w:spacing w:before="120" w:after="0"/>
                        <w:rPr>
                          <w:rFonts w:cs="Tahoma"/>
                          <w:b/>
                          <w:bCs/>
                          <w:smallCaps/>
                          <w:color w:val="002060"/>
                          <w:sz w:val="24"/>
                          <w:szCs w:val="24"/>
                        </w:rPr>
                      </w:pPr>
                    </w:p>
                    <w:p w14:paraId="027EC31F" w14:textId="77777777" w:rsidR="009850F8" w:rsidRDefault="009850F8" w:rsidP="009850F8">
                      <w:pPr>
                        <w:spacing w:before="120" w:after="0"/>
                        <w:rPr>
                          <w:rFonts w:cs="Tahoma"/>
                          <w:b/>
                          <w:bCs/>
                          <w:smallCaps/>
                          <w:color w:val="002060"/>
                          <w:sz w:val="24"/>
                          <w:szCs w:val="24"/>
                        </w:rPr>
                      </w:pPr>
                    </w:p>
                    <w:p w14:paraId="1CB09598" w14:textId="0CED3108" w:rsidR="00F36DB1" w:rsidRPr="009850F8" w:rsidRDefault="00F36DB1"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3D67A4C3" w14:textId="77777777" w:rsidR="00F36DB1" w:rsidRPr="009850F8" w:rsidRDefault="00F36DB1" w:rsidP="009850F8">
                      <w:pPr>
                        <w:spacing w:before="120" w:after="0"/>
                        <w:rPr>
                          <w:rFonts w:cs="Tahoma"/>
                          <w:b/>
                          <w:bCs/>
                          <w:smallCaps/>
                          <w:color w:val="002060"/>
                          <w:sz w:val="24"/>
                          <w:szCs w:val="24"/>
                        </w:rPr>
                      </w:pPr>
                      <w:r w:rsidRPr="009850F8">
                        <w:rPr>
                          <w:rFonts w:cs="Tahoma"/>
                          <w:b/>
                          <w:bCs/>
                          <w:smallCaps/>
                          <w:color w:val="002060"/>
                          <w:sz w:val="24"/>
                          <w:szCs w:val="24"/>
                        </w:rPr>
                        <w:t>che…</w:t>
                      </w:r>
                    </w:p>
                  </w:txbxContent>
                </v:textbox>
              </v:shape>
            </w:pict>
          </mc:Fallback>
        </mc:AlternateContent>
      </w:r>
    </w:p>
    <w:p w14:paraId="3930B01E" w14:textId="77777777" w:rsidR="00F36DB1" w:rsidRPr="00053E87" w:rsidRDefault="00F36DB1" w:rsidP="00F36DB1">
      <w:pPr>
        <w:spacing w:line="360" w:lineRule="auto"/>
        <w:jc w:val="both"/>
        <w:rPr>
          <w:rFonts w:cs="Tahoma"/>
        </w:rPr>
      </w:pPr>
    </w:p>
    <w:p w14:paraId="1BE12E97" w14:textId="77777777" w:rsidR="00F36DB1" w:rsidRDefault="00F36DB1" w:rsidP="00F36DB1">
      <w:pPr>
        <w:spacing w:line="360" w:lineRule="auto"/>
        <w:jc w:val="both"/>
        <w:rPr>
          <w:rFonts w:cs="Tahoma"/>
        </w:rPr>
      </w:pPr>
    </w:p>
    <w:p w14:paraId="28C51978" w14:textId="77777777" w:rsidR="00F36DB1" w:rsidRDefault="00F36DB1" w:rsidP="00F36DB1">
      <w:pPr>
        <w:spacing w:line="360" w:lineRule="auto"/>
        <w:jc w:val="both"/>
        <w:rPr>
          <w:rFonts w:cs="Tahoma"/>
        </w:rPr>
      </w:pPr>
    </w:p>
    <w:p w14:paraId="2C6ED66E" w14:textId="77777777" w:rsidR="00F36DB1" w:rsidRPr="00D37BB4" w:rsidRDefault="00F36DB1" w:rsidP="00F36DB1">
      <w:pPr>
        <w:spacing w:line="360" w:lineRule="auto"/>
        <w:jc w:val="both"/>
        <w:rPr>
          <w:bCs/>
        </w:rPr>
      </w:pPr>
    </w:p>
    <w:p w14:paraId="3324F887" w14:textId="77777777" w:rsidR="00F36DB1" w:rsidRPr="00C969FC" w:rsidRDefault="00F36DB1" w:rsidP="00F36DB1">
      <w:pPr>
        <w:spacing w:line="360" w:lineRule="auto"/>
        <w:jc w:val="both"/>
      </w:pPr>
    </w:p>
    <w:p w14:paraId="39AEFC81" w14:textId="31333929" w:rsidR="00964657" w:rsidRDefault="00964657" w:rsidP="00525A60">
      <w:pPr>
        <w:spacing w:line="360" w:lineRule="auto"/>
        <w:jc w:val="both"/>
        <w:rPr>
          <w:rFonts w:cs="Tahoma"/>
          <w:bCs/>
          <w:szCs w:val="20"/>
        </w:rPr>
      </w:pPr>
    </w:p>
    <w:p w14:paraId="15249C95" w14:textId="77777777" w:rsidR="00964657" w:rsidRDefault="00964657" w:rsidP="00525A60">
      <w:pPr>
        <w:spacing w:line="360" w:lineRule="auto"/>
        <w:jc w:val="both"/>
        <w:rPr>
          <w:rFonts w:cs="Tahoma"/>
          <w:bCs/>
          <w:szCs w:val="20"/>
        </w:rPr>
      </w:pPr>
    </w:p>
    <w:p w14:paraId="1C3DE097" w14:textId="293C1508" w:rsidR="00964657" w:rsidRDefault="00964657" w:rsidP="00525A60">
      <w:pPr>
        <w:spacing w:line="360" w:lineRule="auto"/>
        <w:jc w:val="both"/>
        <w:rPr>
          <w:rFonts w:cs="Tahoma"/>
          <w:bCs/>
          <w:szCs w:val="20"/>
        </w:rPr>
      </w:pPr>
    </w:p>
    <w:p w14:paraId="00FF9EEA" w14:textId="5A2D3A4C" w:rsidR="005167E4" w:rsidRDefault="005167E4">
      <w:pPr>
        <w:spacing w:after="0" w:line="240" w:lineRule="auto"/>
        <w:rPr>
          <w:rFonts w:cs="Tahoma"/>
          <w:bCs/>
          <w:szCs w:val="20"/>
        </w:rPr>
      </w:pPr>
      <w:r>
        <w:rPr>
          <w:rFonts w:cs="Tahoma"/>
          <w:bCs/>
          <w:szCs w:val="20"/>
        </w:rPr>
        <w:br w:type="page"/>
      </w:r>
    </w:p>
    <w:p w14:paraId="206E82F8" w14:textId="728968FD" w:rsidR="005167E4" w:rsidRPr="0093510A" w:rsidRDefault="005167E4" w:rsidP="005167E4">
      <w:pPr>
        <w:pStyle w:val="Titolo3"/>
      </w:pPr>
      <w:bookmarkStart w:id="84" w:name="_Toc87446613"/>
      <w:bookmarkStart w:id="85" w:name="_Toc87457887"/>
      <w:r>
        <w:lastRenderedPageBreak/>
        <w:t>2.2.2</w:t>
      </w:r>
      <w:r w:rsidRPr="0093510A">
        <w:t xml:space="preserve"> </w:t>
      </w:r>
      <w:r>
        <w:t>Note di credito</w:t>
      </w:r>
      <w:bookmarkEnd w:id="84"/>
      <w:bookmarkEnd w:id="85"/>
    </w:p>
    <w:p w14:paraId="6BA38A32" w14:textId="306DA036" w:rsidR="00996FD9" w:rsidRDefault="005167E4" w:rsidP="005167E4">
      <w:pPr>
        <w:spacing w:line="360" w:lineRule="auto"/>
        <w:jc w:val="both"/>
        <w:rPr>
          <w:bCs/>
        </w:rPr>
      </w:pPr>
      <w:r w:rsidRPr="00201ADA">
        <w:rPr>
          <w:bCs/>
        </w:rPr>
        <w:t xml:space="preserve">In ottica </w:t>
      </w:r>
      <w:r>
        <w:rPr>
          <w:bCs/>
        </w:rPr>
        <w:t xml:space="preserve">di </w:t>
      </w:r>
      <w:r w:rsidRPr="00B66D43">
        <w:rPr>
          <w:b/>
        </w:rPr>
        <w:t>compilazione del file XML della fatturazione elettronica</w:t>
      </w:r>
      <w:r w:rsidRPr="00201ADA">
        <w:rPr>
          <w:bCs/>
        </w:rPr>
        <w:t xml:space="preserve">, si propone </w:t>
      </w:r>
      <w:r>
        <w:rPr>
          <w:bCs/>
        </w:rPr>
        <w:t>il seguente caso operativo.</w:t>
      </w:r>
      <w:r w:rsidR="003420F6">
        <w:rPr>
          <w:bCs/>
        </w:rPr>
        <w:t xml:space="preserve"> Riprendendo i dati dell’esempio precedente, supponiamo che il cliente olandese riscontri un </w:t>
      </w:r>
      <w:r w:rsidR="003420F6" w:rsidRPr="00C219F4">
        <w:rPr>
          <w:b/>
        </w:rPr>
        <w:t>difetto su parte della merce</w:t>
      </w:r>
      <w:r w:rsidR="003420F6">
        <w:rPr>
          <w:bCs/>
        </w:rPr>
        <w:t xml:space="preserve"> ricevuta. Il fornitore IT acconsente alla restituzione della merce ed </w:t>
      </w:r>
      <w:r w:rsidR="003420F6" w:rsidRPr="00C219F4">
        <w:rPr>
          <w:b/>
        </w:rPr>
        <w:t>emette nota di variazione in diminuzione</w:t>
      </w:r>
      <w:r w:rsidR="003420F6">
        <w:rPr>
          <w:bCs/>
        </w:rPr>
        <w:t xml:space="preserve"> al cliente UE</w:t>
      </w:r>
      <w:r w:rsidR="00C219F4">
        <w:rPr>
          <w:bCs/>
        </w:rPr>
        <w:t xml:space="preserve">, </w:t>
      </w:r>
      <w:r w:rsidR="00C219F4" w:rsidRPr="00C219F4">
        <w:rPr>
          <w:b/>
        </w:rPr>
        <w:t>non imponibile IVA ai sensi dell’articolo 41</w:t>
      </w:r>
      <w:r w:rsidR="00C219F4">
        <w:rPr>
          <w:bCs/>
        </w:rPr>
        <w:t>, DL 331/1993.</w:t>
      </w:r>
    </w:p>
    <w:p w14:paraId="6DA37134" w14:textId="6AA5C871" w:rsidR="00996FD9" w:rsidRPr="00736674" w:rsidRDefault="00996FD9" w:rsidP="005167E4">
      <w:pPr>
        <w:spacing w:line="360" w:lineRule="auto"/>
        <w:jc w:val="both"/>
        <w:rPr>
          <w:b/>
        </w:rPr>
      </w:pPr>
      <w:r w:rsidRPr="00736674">
        <w:rPr>
          <w:b/>
        </w:rPr>
        <w:t>Esempio nota credito emessa nei confronti del cliente UE</w:t>
      </w:r>
    </w:p>
    <w:p w14:paraId="6D71B22B" w14:textId="7BDCD96A" w:rsidR="00996FD9" w:rsidRDefault="00283961" w:rsidP="005167E4">
      <w:pPr>
        <w:spacing w:line="360" w:lineRule="auto"/>
        <w:jc w:val="both"/>
        <w:rPr>
          <w:bCs/>
        </w:rPr>
      </w:pPr>
      <w:r>
        <w:rPr>
          <w:bCs/>
          <w:noProof/>
        </w:rPr>
        <w:drawing>
          <wp:inline distT="0" distB="0" distL="0" distR="0" wp14:anchorId="10986530" wp14:editId="795B16CA">
            <wp:extent cx="6120130" cy="3629025"/>
            <wp:effectExtent l="0" t="0" r="0" b="0"/>
            <wp:docPr id="3" name="Immagine 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avolo&#10;&#10;Descrizione generata automaticamente"/>
                    <pic:cNvPicPr/>
                  </pic:nvPicPr>
                  <pic:blipFill>
                    <a:blip r:embed="rId52"/>
                    <a:stretch>
                      <a:fillRect/>
                    </a:stretch>
                  </pic:blipFill>
                  <pic:spPr>
                    <a:xfrm>
                      <a:off x="0" y="0"/>
                      <a:ext cx="6120130" cy="3629025"/>
                    </a:xfrm>
                    <a:prstGeom prst="rect">
                      <a:avLst/>
                    </a:prstGeom>
                  </pic:spPr>
                </pic:pic>
              </a:graphicData>
            </a:graphic>
          </wp:inline>
        </w:drawing>
      </w:r>
    </w:p>
    <w:p w14:paraId="7F528F2C" w14:textId="33055BF8" w:rsidR="00996FD9" w:rsidRPr="00996FD9" w:rsidRDefault="00996FD9" w:rsidP="005167E4">
      <w:pPr>
        <w:spacing w:line="360" w:lineRule="auto"/>
        <w:jc w:val="both"/>
        <w:rPr>
          <w:bCs/>
        </w:rPr>
      </w:pPr>
      <w:r>
        <w:rPr>
          <w:bCs/>
        </w:rPr>
        <w:t xml:space="preserve">In tal caso, essendoci la </w:t>
      </w:r>
      <w:r w:rsidRPr="00996FD9">
        <w:rPr>
          <w:bCs/>
        </w:rPr>
        <w:t>restituzione della merce</w:t>
      </w:r>
      <w:r>
        <w:rPr>
          <w:bCs/>
        </w:rPr>
        <w:t xml:space="preserve">, occorre </w:t>
      </w:r>
      <w:r w:rsidRPr="00996FD9">
        <w:rPr>
          <w:b/>
        </w:rPr>
        <w:t>segnalare la rettifica nei modell</w:t>
      </w:r>
      <w:r w:rsidR="00E726FC">
        <w:rPr>
          <w:b/>
        </w:rPr>
        <w:t>i</w:t>
      </w:r>
      <w:r w:rsidRPr="00996FD9">
        <w:rPr>
          <w:b/>
        </w:rPr>
        <w:t xml:space="preserve"> INTRASTAT</w:t>
      </w:r>
      <w:r>
        <w:rPr>
          <w:bCs/>
        </w:rPr>
        <w:t>.</w:t>
      </w:r>
    </w:p>
    <w:p w14:paraId="4D0B3EAA" w14:textId="7D3E6CF1" w:rsidR="00C219F4" w:rsidRPr="00C219F4" w:rsidRDefault="00336A22" w:rsidP="00C219F4">
      <w:pPr>
        <w:spacing w:line="360" w:lineRule="auto"/>
        <w:jc w:val="both"/>
        <w:rPr>
          <w:bCs/>
        </w:rPr>
      </w:pPr>
      <w:r>
        <w:rPr>
          <w:bCs/>
          <w:noProof/>
        </w:rPr>
        <mc:AlternateContent>
          <mc:Choice Requires="wps">
            <w:drawing>
              <wp:anchor distT="0" distB="0" distL="114300" distR="114300" simplePos="0" relativeHeight="251720192" behindDoc="0" locked="0" layoutInCell="1" allowOverlap="1" wp14:anchorId="3A0B3498" wp14:editId="7158F867">
                <wp:simplePos x="0" y="0"/>
                <wp:positionH relativeFrom="column">
                  <wp:posOffset>-24130</wp:posOffset>
                </wp:positionH>
                <wp:positionV relativeFrom="paragraph">
                  <wp:posOffset>106680</wp:posOffset>
                </wp:positionV>
                <wp:extent cx="930910" cy="1921510"/>
                <wp:effectExtent l="10160" t="13970" r="11430" b="7620"/>
                <wp:wrapNone/>
                <wp:docPr id="3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921510"/>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70FD02E0" w14:textId="77777777" w:rsidR="009850F8" w:rsidRDefault="009850F8" w:rsidP="009850F8">
                            <w:pPr>
                              <w:spacing w:before="120" w:after="0"/>
                              <w:rPr>
                                <w:rFonts w:cs="Tahoma"/>
                                <w:b/>
                                <w:bCs/>
                                <w:smallCaps/>
                                <w:color w:val="002060"/>
                                <w:sz w:val="24"/>
                                <w:szCs w:val="24"/>
                              </w:rPr>
                            </w:pPr>
                          </w:p>
                          <w:p w14:paraId="62FC46CA" w14:textId="77777777" w:rsidR="009850F8" w:rsidRDefault="009850F8" w:rsidP="009850F8">
                            <w:pPr>
                              <w:spacing w:before="120" w:after="0"/>
                              <w:rPr>
                                <w:rFonts w:cs="Tahoma"/>
                                <w:b/>
                                <w:bCs/>
                                <w:smallCaps/>
                                <w:color w:val="002060"/>
                                <w:sz w:val="24"/>
                                <w:szCs w:val="24"/>
                              </w:rPr>
                            </w:pPr>
                          </w:p>
                          <w:p w14:paraId="62FCDA4E" w14:textId="356446C8" w:rsidR="00C219F4" w:rsidRPr="009850F8" w:rsidRDefault="00C219F4"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194FBF1A" w14:textId="77777777" w:rsidR="00C219F4" w:rsidRPr="009850F8" w:rsidRDefault="00C219F4" w:rsidP="009850F8">
                            <w:pPr>
                              <w:spacing w:before="120" w:after="0"/>
                              <w:rPr>
                                <w:rFonts w:cs="Tahoma"/>
                                <w:b/>
                                <w:bCs/>
                                <w:smallCaps/>
                                <w:color w:val="002060"/>
                                <w:sz w:val="24"/>
                                <w:szCs w:val="24"/>
                              </w:rPr>
                            </w:pPr>
                            <w:r w:rsidRPr="009850F8">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B3498" id="AutoShape 113" o:spid="_x0000_s1043" type="#_x0000_t15" style="position:absolute;left:0;text-align:left;margin-left:-1.9pt;margin-top:8.4pt;width:73.3pt;height:151.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" fillcolor="#c6d9f1 [671]">
                <v:textbox>
                  <w:txbxContent>
                    <w:p w14:paraId="70FD02E0" w14:textId="77777777" w:rsidR="009850F8" w:rsidRDefault="009850F8" w:rsidP="009850F8">
                      <w:pPr>
                        <w:spacing w:before="120" w:after="0"/>
                        <w:rPr>
                          <w:rFonts w:cs="Tahoma"/>
                          <w:b/>
                          <w:bCs/>
                          <w:smallCaps/>
                          <w:color w:val="002060"/>
                          <w:sz w:val="24"/>
                          <w:szCs w:val="24"/>
                        </w:rPr>
                      </w:pPr>
                    </w:p>
                    <w:p w14:paraId="62FC46CA" w14:textId="77777777" w:rsidR="009850F8" w:rsidRDefault="009850F8" w:rsidP="009850F8">
                      <w:pPr>
                        <w:spacing w:before="120" w:after="0"/>
                        <w:rPr>
                          <w:rFonts w:cs="Tahoma"/>
                          <w:b/>
                          <w:bCs/>
                          <w:smallCaps/>
                          <w:color w:val="002060"/>
                          <w:sz w:val="24"/>
                          <w:szCs w:val="24"/>
                        </w:rPr>
                      </w:pPr>
                    </w:p>
                    <w:p w14:paraId="62FCDA4E" w14:textId="356446C8" w:rsidR="00C219F4" w:rsidRPr="009850F8" w:rsidRDefault="00C219F4"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194FBF1A" w14:textId="77777777" w:rsidR="00C219F4" w:rsidRPr="009850F8" w:rsidRDefault="00C219F4" w:rsidP="009850F8">
                      <w:pPr>
                        <w:spacing w:before="120" w:after="0"/>
                        <w:rPr>
                          <w:rFonts w:cs="Tahoma"/>
                          <w:b/>
                          <w:bCs/>
                          <w:smallCaps/>
                          <w:color w:val="002060"/>
                          <w:sz w:val="24"/>
                          <w:szCs w:val="24"/>
                        </w:rPr>
                      </w:pPr>
                      <w:r w:rsidRPr="009850F8">
                        <w:rPr>
                          <w:rFonts w:cs="Tahoma"/>
                          <w:b/>
                          <w:bCs/>
                          <w:smallCaps/>
                          <w:color w:val="002060"/>
                          <w:sz w:val="24"/>
                          <w:szCs w:val="24"/>
                        </w:rPr>
                        <w:t>che…</w:t>
                      </w:r>
                    </w:p>
                  </w:txbxContent>
                </v:textbox>
              </v:shape>
            </w:pict>
          </mc:Fallback>
        </mc:AlternateContent>
      </w:r>
      <w:r>
        <w:rPr>
          <w:bCs/>
          <w:noProof/>
        </w:rPr>
        <mc:AlternateContent>
          <mc:Choice Requires="wps">
            <w:drawing>
              <wp:anchor distT="0" distB="0" distL="114300" distR="114300" simplePos="0" relativeHeight="251721216" behindDoc="0" locked="0" layoutInCell="1" allowOverlap="1" wp14:anchorId="5AED770B" wp14:editId="3A940059">
                <wp:simplePos x="0" y="0"/>
                <wp:positionH relativeFrom="column">
                  <wp:posOffset>1031240</wp:posOffset>
                </wp:positionH>
                <wp:positionV relativeFrom="paragraph">
                  <wp:posOffset>106680</wp:posOffset>
                </wp:positionV>
                <wp:extent cx="5219700" cy="1899920"/>
                <wp:effectExtent l="0" t="0" r="0" b="5080"/>
                <wp:wrapNone/>
                <wp:docPr id="2054594367"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899920"/>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9A6F2" w14:textId="5D344017" w:rsidR="00C219F4" w:rsidRPr="004466A5" w:rsidRDefault="00890B7B" w:rsidP="00890B7B">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In assenza di movimentazione della merce (es. note credito per differenze prezzo) il cedente può scegliere di </w:t>
                            </w:r>
                            <w:r w:rsidRPr="004466A5">
                              <w:rPr>
                                <w:color w:val="000000" w:themeColor="text1"/>
                                <w14:textOutline w14:w="0" w14:cap="flat" w14:cmpd="sng" w14:algn="ctr">
                                  <w14:noFill/>
                                  <w14:prstDash w14:val="solid"/>
                                  <w14:round/>
                                </w14:textOutline>
                              </w:rPr>
                              <w:t>non dare rilevanza IVA all’operazione</w:t>
                            </w:r>
                            <w:r w:rsidRPr="004466A5">
                              <w:rPr>
                                <w:bCs/>
                                <w:color w:val="000000" w:themeColor="text1"/>
                                <w14:textOutline w14:w="0" w14:cap="flat" w14:cmpd="sng" w14:algn="ctr">
                                  <w14:noFill/>
                                  <w14:prstDash w14:val="solid"/>
                                  <w14:round/>
                                </w14:textOutline>
                              </w:rPr>
                              <w:t xml:space="preserve">, emettendo una nota credito </w:t>
                            </w:r>
                            <w:r w:rsidRPr="004466A5">
                              <w:rPr>
                                <w:color w:val="000000" w:themeColor="text1"/>
                                <w14:textOutline w14:w="0" w14:cap="flat" w14:cmpd="sng" w14:algn="ctr">
                                  <w14:noFill/>
                                  <w14:prstDash w14:val="solid"/>
                                  <w14:round/>
                                </w14:textOutline>
                              </w:rPr>
                              <w:t>fuori campo IVA ai sensi dell’articolo 26</w:t>
                            </w:r>
                            <w:r w:rsidRPr="004466A5">
                              <w:rPr>
                                <w:bCs/>
                                <w:color w:val="000000" w:themeColor="text1"/>
                                <w14:textOutline w14:w="0" w14:cap="flat" w14:cmpd="sng" w14:algn="ctr">
                                  <w14:noFill/>
                                  <w14:prstDash w14:val="solid"/>
                                  <w14:round/>
                                </w14:textOutline>
                              </w:rPr>
                              <w:t>, DPR 633/1972 (</w:t>
                            </w:r>
                            <w:r w:rsidRPr="004466A5">
                              <w:rPr>
                                <w:color w:val="000000" w:themeColor="text1"/>
                                <w14:textOutline w14:w="0" w14:cap="flat" w14:cmpd="sng" w14:algn="ctr">
                                  <w14:noFill/>
                                  <w14:prstDash w14:val="solid"/>
                                  <w14:round/>
                                </w14:textOutline>
                              </w:rPr>
                              <w:t>Natura N2.2</w:t>
                            </w:r>
                            <w:r w:rsidRPr="004466A5">
                              <w:rPr>
                                <w:bCs/>
                                <w:color w:val="000000" w:themeColor="text1"/>
                                <w14:textOutline w14:w="0" w14:cap="flat" w14:cmpd="sng" w14:algn="ctr">
                                  <w14:noFill/>
                                  <w14:prstDash w14:val="solid"/>
                                  <w14:round/>
                                </w14:textOutline>
                              </w:rPr>
                              <w:t>).</w:t>
                            </w:r>
                          </w:p>
                          <w:p w14:paraId="55764863" w14:textId="4AEAB20D" w:rsidR="00C219F4" w:rsidRPr="004466A5" w:rsidRDefault="00890B7B" w:rsidP="00C219F4">
                            <w:pPr>
                              <w:spacing w:line="360" w:lineRule="auto"/>
                              <w:jc w:val="both"/>
                              <w:rPr>
                                <w:color w:val="000000" w:themeColor="text1"/>
                                <w14:textOutline w14:w="0" w14:cap="flat" w14:cmpd="sng" w14:algn="ctr">
                                  <w14:noFill/>
                                  <w14:prstDash w14:val="solid"/>
                                  <w14:round/>
                                </w14:textOutline>
                              </w:rPr>
                            </w:pPr>
                            <w:r w:rsidRPr="004466A5">
                              <w:rPr>
                                <w:color w:val="000000" w:themeColor="text1"/>
                                <w14:textOutline w14:w="0" w14:cap="flat" w14:cmpd="sng" w14:algn="ctr">
                                  <w14:noFill/>
                                  <w14:prstDash w14:val="solid"/>
                                  <w14:round/>
                                </w14:textOutline>
                              </w:rPr>
                              <w:t xml:space="preserve">Il tal caso è consentito </w:t>
                            </w:r>
                            <w:r w:rsidRPr="004466A5">
                              <w:rPr>
                                <w:bCs/>
                                <w:color w:val="000000" w:themeColor="text1"/>
                                <w14:textOutline w14:w="0" w14:cap="flat" w14:cmpd="sng" w14:algn="ctr">
                                  <w14:noFill/>
                                  <w14:prstDash w14:val="solid"/>
                                  <w14:round/>
                                </w14:textOutline>
                              </w:rPr>
                              <w:t>non segnalare la rettifica negli elenchi riepilogativi Intrastat</w:t>
                            </w:r>
                            <w:r w:rsidRPr="004466A5">
                              <w:rPr>
                                <w:color w:val="000000" w:themeColor="text1"/>
                                <w14:textOutline w14:w="0" w14:cap="flat" w14:cmpd="sng" w14:algn="ctr">
                                  <w14:noFill/>
                                  <w14:prstDash w14:val="solid"/>
                                  <w14:round/>
                                </w14:textOutline>
                              </w:rPr>
                              <w:t xml:space="preserve">. Stante l’attuale impianto normativo della comunicazione delle operazioni transfrontaliere, si ritiene che dal 2022 tale operazione vada </w:t>
                            </w:r>
                            <w:r w:rsidRPr="004466A5">
                              <w:rPr>
                                <w:bCs/>
                                <w:color w:val="000000" w:themeColor="text1"/>
                                <w14:textOutline w14:w="0" w14:cap="flat" w14:cmpd="sng" w14:algn="ctr">
                                  <w14:noFill/>
                                  <w14:prstDash w14:val="solid"/>
                                  <w14:round/>
                                </w14:textOutline>
                              </w:rPr>
                              <w:t>comunque trasmessa allo SdI</w:t>
                            </w:r>
                            <w:r w:rsidRPr="004466A5">
                              <w:rPr>
                                <w:color w:val="000000" w:themeColor="text1"/>
                                <w14:textOutline w14:w="0" w14:cap="flat" w14:cmpd="sng" w14:algn="ctr">
                                  <w14:noFill/>
                                  <w14:prstDash w14:val="solid"/>
                                  <w14:round/>
                                </w14:textOutline>
                              </w:rPr>
                              <w:t xml:space="preserve"> con </w:t>
                            </w:r>
                            <w:r w:rsidRPr="004466A5">
                              <w:rPr>
                                <w:bCs/>
                                <w:color w:val="000000" w:themeColor="text1"/>
                                <w14:textOutline w14:w="0" w14:cap="flat" w14:cmpd="sng" w14:algn="ctr">
                                  <w14:noFill/>
                                  <w14:prstDash w14:val="solid"/>
                                  <w14:round/>
                                </w14:textOutline>
                              </w:rPr>
                              <w:t>Tipo documento TD04</w:t>
                            </w:r>
                            <w:r w:rsidRPr="004466A5">
                              <w:rPr>
                                <w:color w:val="000000" w:themeColor="text1"/>
                                <w14:textOutline w14:w="0" w14:cap="flat" w14:cmpd="sng" w14:algn="ctr">
                                  <w14:noFill/>
                                  <w14:prstDash w14:val="solid"/>
                                  <w14:round/>
                                </w14:textOutline>
                              </w:rPr>
                              <w:t xml:space="preserve"> e </w:t>
                            </w:r>
                            <w:r w:rsidRPr="004466A5">
                              <w:rPr>
                                <w:bCs/>
                                <w:color w:val="000000" w:themeColor="text1"/>
                                <w14:textOutline w14:w="0" w14:cap="flat" w14:cmpd="sng" w14:algn="ctr">
                                  <w14:noFill/>
                                  <w14:prstDash w14:val="solid"/>
                                  <w14:round/>
                                </w14:textOutline>
                              </w:rPr>
                              <w:t>Natura operazione N2.2</w:t>
                            </w:r>
                            <w:r w:rsidRPr="004466A5">
                              <w:rPr>
                                <w:color w:val="000000" w:themeColor="text1"/>
                                <w14:textOutline w14:w="0" w14:cap="flat" w14:cmpd="sng" w14:algn="ctr">
                                  <w14:noFill/>
                                  <w14:prstDash w14:val="solid"/>
                                  <w14:round/>
                                </w14:textOutline>
                              </w:rPr>
                              <w:t>.</w:t>
                            </w:r>
                          </w:p>
                          <w:p w14:paraId="35C3D9D4" w14:textId="77777777" w:rsidR="00C219F4" w:rsidRPr="004466A5" w:rsidRDefault="00C219F4" w:rsidP="00C219F4">
                            <w:pPr>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ED770B" id="_x0000_s1044" style="position:absolute;left:0;text-align:left;margin-left:81.2pt;margin-top:8.4pt;width:411pt;height:149.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" fillcolor="#e71224" strokecolor="#e71224" strokeweight=".25mm">
                <v:fill opacity="3341f"/>
                <v:path arrowok="t"/>
                <v:textbox>
                  <w:txbxContent>
                    <w:p w14:paraId="26A9A6F2" w14:textId="5D344017" w:rsidR="00C219F4" w:rsidRPr="004466A5" w:rsidRDefault="00890B7B" w:rsidP="00890B7B">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In assenza di movimentazione della merce (es. note credito per differenze prezzo) il cedente può scegliere di </w:t>
                      </w:r>
                      <w:r w:rsidRPr="004466A5">
                        <w:rPr>
                          <w:color w:val="000000" w:themeColor="text1"/>
                          <w14:textOutline w14:w="0" w14:cap="flat" w14:cmpd="sng" w14:algn="ctr">
                            <w14:noFill/>
                            <w14:prstDash w14:val="solid"/>
                            <w14:round/>
                          </w14:textOutline>
                        </w:rPr>
                        <w:t>non dare rilevanza IVA all’operazione</w:t>
                      </w:r>
                      <w:r w:rsidRPr="004466A5">
                        <w:rPr>
                          <w:bCs/>
                          <w:color w:val="000000" w:themeColor="text1"/>
                          <w14:textOutline w14:w="0" w14:cap="flat" w14:cmpd="sng" w14:algn="ctr">
                            <w14:noFill/>
                            <w14:prstDash w14:val="solid"/>
                            <w14:round/>
                          </w14:textOutline>
                        </w:rPr>
                        <w:t xml:space="preserve">, emettendo una nota credito </w:t>
                      </w:r>
                      <w:r w:rsidRPr="004466A5">
                        <w:rPr>
                          <w:color w:val="000000" w:themeColor="text1"/>
                          <w14:textOutline w14:w="0" w14:cap="flat" w14:cmpd="sng" w14:algn="ctr">
                            <w14:noFill/>
                            <w14:prstDash w14:val="solid"/>
                            <w14:round/>
                          </w14:textOutline>
                        </w:rPr>
                        <w:t>fuori campo IVA ai sensi dell’articolo 26</w:t>
                      </w:r>
                      <w:r w:rsidRPr="004466A5">
                        <w:rPr>
                          <w:bCs/>
                          <w:color w:val="000000" w:themeColor="text1"/>
                          <w14:textOutline w14:w="0" w14:cap="flat" w14:cmpd="sng" w14:algn="ctr">
                            <w14:noFill/>
                            <w14:prstDash w14:val="solid"/>
                            <w14:round/>
                          </w14:textOutline>
                        </w:rPr>
                        <w:t>, DPR 633/1972 (</w:t>
                      </w:r>
                      <w:r w:rsidRPr="004466A5">
                        <w:rPr>
                          <w:color w:val="000000" w:themeColor="text1"/>
                          <w14:textOutline w14:w="0" w14:cap="flat" w14:cmpd="sng" w14:algn="ctr">
                            <w14:noFill/>
                            <w14:prstDash w14:val="solid"/>
                            <w14:round/>
                          </w14:textOutline>
                        </w:rPr>
                        <w:t>Natura N2.2</w:t>
                      </w:r>
                      <w:r w:rsidRPr="004466A5">
                        <w:rPr>
                          <w:bCs/>
                          <w:color w:val="000000" w:themeColor="text1"/>
                          <w14:textOutline w14:w="0" w14:cap="flat" w14:cmpd="sng" w14:algn="ctr">
                            <w14:noFill/>
                            <w14:prstDash w14:val="solid"/>
                            <w14:round/>
                          </w14:textOutline>
                        </w:rPr>
                        <w:t>).</w:t>
                      </w:r>
                    </w:p>
                    <w:p w14:paraId="55764863" w14:textId="4AEAB20D" w:rsidR="00C219F4" w:rsidRPr="004466A5" w:rsidRDefault="00890B7B" w:rsidP="00C219F4">
                      <w:pPr>
                        <w:spacing w:line="360" w:lineRule="auto"/>
                        <w:jc w:val="both"/>
                        <w:rPr>
                          <w:color w:val="000000" w:themeColor="text1"/>
                          <w14:textOutline w14:w="0" w14:cap="flat" w14:cmpd="sng" w14:algn="ctr">
                            <w14:noFill/>
                            <w14:prstDash w14:val="solid"/>
                            <w14:round/>
                          </w14:textOutline>
                        </w:rPr>
                      </w:pPr>
                      <w:r w:rsidRPr="004466A5">
                        <w:rPr>
                          <w:color w:val="000000" w:themeColor="text1"/>
                          <w14:textOutline w14:w="0" w14:cap="flat" w14:cmpd="sng" w14:algn="ctr">
                            <w14:noFill/>
                            <w14:prstDash w14:val="solid"/>
                            <w14:round/>
                          </w14:textOutline>
                        </w:rPr>
                        <w:t xml:space="preserve">Il tal caso è consentito </w:t>
                      </w:r>
                      <w:r w:rsidRPr="004466A5">
                        <w:rPr>
                          <w:bCs/>
                          <w:color w:val="000000" w:themeColor="text1"/>
                          <w14:textOutline w14:w="0" w14:cap="flat" w14:cmpd="sng" w14:algn="ctr">
                            <w14:noFill/>
                            <w14:prstDash w14:val="solid"/>
                            <w14:round/>
                          </w14:textOutline>
                        </w:rPr>
                        <w:t>non segnalare la rettifica negli elenchi riepilogativi Intrastat</w:t>
                      </w:r>
                      <w:r w:rsidRPr="004466A5">
                        <w:rPr>
                          <w:color w:val="000000" w:themeColor="text1"/>
                          <w14:textOutline w14:w="0" w14:cap="flat" w14:cmpd="sng" w14:algn="ctr">
                            <w14:noFill/>
                            <w14:prstDash w14:val="solid"/>
                            <w14:round/>
                          </w14:textOutline>
                        </w:rPr>
                        <w:t xml:space="preserve">. Stante l’attuale impianto normativo della comunicazione delle operazioni transfrontaliere, si ritiene che dal 2022 tale operazione vada </w:t>
                      </w:r>
                      <w:r w:rsidRPr="004466A5">
                        <w:rPr>
                          <w:bCs/>
                          <w:color w:val="000000" w:themeColor="text1"/>
                          <w14:textOutline w14:w="0" w14:cap="flat" w14:cmpd="sng" w14:algn="ctr">
                            <w14:noFill/>
                            <w14:prstDash w14:val="solid"/>
                            <w14:round/>
                          </w14:textOutline>
                        </w:rPr>
                        <w:t>comunque trasmessa allo SdI</w:t>
                      </w:r>
                      <w:r w:rsidRPr="004466A5">
                        <w:rPr>
                          <w:color w:val="000000" w:themeColor="text1"/>
                          <w14:textOutline w14:w="0" w14:cap="flat" w14:cmpd="sng" w14:algn="ctr">
                            <w14:noFill/>
                            <w14:prstDash w14:val="solid"/>
                            <w14:round/>
                          </w14:textOutline>
                        </w:rPr>
                        <w:t xml:space="preserve"> con </w:t>
                      </w:r>
                      <w:r w:rsidRPr="004466A5">
                        <w:rPr>
                          <w:bCs/>
                          <w:color w:val="000000" w:themeColor="text1"/>
                          <w14:textOutline w14:w="0" w14:cap="flat" w14:cmpd="sng" w14:algn="ctr">
                            <w14:noFill/>
                            <w14:prstDash w14:val="solid"/>
                            <w14:round/>
                          </w14:textOutline>
                        </w:rPr>
                        <w:t>Tipo documento TD04</w:t>
                      </w:r>
                      <w:r w:rsidRPr="004466A5">
                        <w:rPr>
                          <w:color w:val="000000" w:themeColor="text1"/>
                          <w14:textOutline w14:w="0" w14:cap="flat" w14:cmpd="sng" w14:algn="ctr">
                            <w14:noFill/>
                            <w14:prstDash w14:val="solid"/>
                            <w14:round/>
                          </w14:textOutline>
                        </w:rPr>
                        <w:t xml:space="preserve"> e </w:t>
                      </w:r>
                      <w:r w:rsidRPr="004466A5">
                        <w:rPr>
                          <w:bCs/>
                          <w:color w:val="000000" w:themeColor="text1"/>
                          <w14:textOutline w14:w="0" w14:cap="flat" w14:cmpd="sng" w14:algn="ctr">
                            <w14:noFill/>
                            <w14:prstDash w14:val="solid"/>
                            <w14:round/>
                          </w14:textOutline>
                        </w:rPr>
                        <w:t>Natura operazione N2.2</w:t>
                      </w:r>
                      <w:r w:rsidRPr="004466A5">
                        <w:rPr>
                          <w:color w:val="000000" w:themeColor="text1"/>
                          <w14:textOutline w14:w="0" w14:cap="flat" w14:cmpd="sng" w14:algn="ctr">
                            <w14:noFill/>
                            <w14:prstDash w14:val="solid"/>
                            <w14:round/>
                          </w14:textOutline>
                        </w:rPr>
                        <w:t>.</w:t>
                      </w:r>
                    </w:p>
                    <w:p w14:paraId="35C3D9D4" w14:textId="77777777" w:rsidR="00C219F4" w:rsidRPr="004466A5" w:rsidRDefault="00C219F4" w:rsidP="00C219F4">
                      <w:pPr>
                        <w:rPr>
                          <w:color w:val="000000" w:themeColor="text1"/>
                          <w14:textOutline w14:w="0" w14:cap="flat" w14:cmpd="sng" w14:algn="ctr">
                            <w14:noFill/>
                            <w14:prstDash w14:val="solid"/>
                            <w14:round/>
                          </w14:textOutline>
                        </w:rPr>
                      </w:pPr>
                    </w:p>
                  </w:txbxContent>
                </v:textbox>
              </v:rect>
            </w:pict>
          </mc:Fallback>
        </mc:AlternateContent>
      </w:r>
    </w:p>
    <w:p w14:paraId="436FD819" w14:textId="77777777" w:rsidR="00C219F4" w:rsidRPr="00C219F4" w:rsidRDefault="00C219F4" w:rsidP="00C219F4">
      <w:pPr>
        <w:spacing w:line="360" w:lineRule="auto"/>
        <w:jc w:val="both"/>
        <w:rPr>
          <w:bCs/>
        </w:rPr>
      </w:pPr>
    </w:p>
    <w:p w14:paraId="0847514A" w14:textId="467BD8B0" w:rsidR="00C219F4" w:rsidRDefault="00C219F4" w:rsidP="005167E4">
      <w:pPr>
        <w:spacing w:line="360" w:lineRule="auto"/>
        <w:jc w:val="both"/>
        <w:rPr>
          <w:bCs/>
        </w:rPr>
      </w:pPr>
    </w:p>
    <w:p w14:paraId="1834B095" w14:textId="3866FE80" w:rsidR="00C219F4" w:rsidRDefault="00C219F4" w:rsidP="005167E4">
      <w:pPr>
        <w:spacing w:line="360" w:lineRule="auto"/>
        <w:jc w:val="both"/>
        <w:rPr>
          <w:bCs/>
        </w:rPr>
      </w:pPr>
    </w:p>
    <w:p w14:paraId="623E3B15" w14:textId="086D7285" w:rsidR="00C219F4" w:rsidRDefault="00C219F4" w:rsidP="005167E4">
      <w:pPr>
        <w:spacing w:line="360" w:lineRule="auto"/>
        <w:jc w:val="both"/>
        <w:rPr>
          <w:bCs/>
        </w:rPr>
      </w:pPr>
    </w:p>
    <w:p w14:paraId="69CEFC48" w14:textId="44B13730" w:rsidR="00C219F4" w:rsidRDefault="00C219F4" w:rsidP="005167E4">
      <w:pPr>
        <w:spacing w:line="360" w:lineRule="auto"/>
        <w:jc w:val="both"/>
        <w:rPr>
          <w:bCs/>
        </w:rPr>
      </w:pPr>
    </w:p>
    <w:p w14:paraId="2F726735" w14:textId="77777777" w:rsidR="004466A5" w:rsidRDefault="004466A5">
      <w:pPr>
        <w:spacing w:after="0" w:line="240" w:lineRule="auto"/>
        <w:rPr>
          <w:b/>
          <w:i/>
          <w:color w:val="000000"/>
          <w:sz w:val="22"/>
        </w:rPr>
      </w:pPr>
      <w:bookmarkStart w:id="86" w:name="_Toc536529357"/>
      <w:r>
        <w:br w:type="page"/>
      </w:r>
    </w:p>
    <w:p w14:paraId="1D333D4B" w14:textId="01FBAEED" w:rsidR="00EE0DC9" w:rsidRPr="0093510A" w:rsidRDefault="00EE0DC9" w:rsidP="002247B4">
      <w:pPr>
        <w:pStyle w:val="Titolo3"/>
      </w:pPr>
      <w:bookmarkStart w:id="87" w:name="_Toc87446614"/>
      <w:bookmarkStart w:id="88" w:name="_Toc87457888"/>
      <w:r w:rsidRPr="0093510A">
        <w:lastRenderedPageBreak/>
        <w:t>2.</w:t>
      </w:r>
      <w:r w:rsidR="00F8183B">
        <w:t>2</w:t>
      </w:r>
      <w:r w:rsidR="0093510A">
        <w:t>.</w:t>
      </w:r>
      <w:r w:rsidR="005167E4">
        <w:t>3</w:t>
      </w:r>
      <w:r w:rsidRPr="0093510A">
        <w:t xml:space="preserve"> </w:t>
      </w:r>
      <w:bookmarkEnd w:id="78"/>
      <w:r w:rsidR="006A3F77" w:rsidRPr="0093510A">
        <w:t>Cessioni intracomunitarie di beni</w:t>
      </w:r>
      <w:r w:rsidR="00CB1443">
        <w:t xml:space="preserve"> con spese accessorie</w:t>
      </w:r>
      <w:bookmarkEnd w:id="86"/>
      <w:bookmarkEnd w:id="87"/>
      <w:bookmarkEnd w:id="88"/>
    </w:p>
    <w:p w14:paraId="611035F1" w14:textId="4538A04C" w:rsidR="0026403C" w:rsidRDefault="00915181" w:rsidP="00525A60">
      <w:pPr>
        <w:spacing w:line="360" w:lineRule="auto"/>
        <w:jc w:val="both"/>
        <w:rPr>
          <w:bCs/>
        </w:rPr>
      </w:pPr>
      <w:bookmarkStart w:id="89" w:name="_Hlk536371661"/>
      <w:r w:rsidRPr="00201ADA">
        <w:rPr>
          <w:bCs/>
        </w:rPr>
        <w:t xml:space="preserve">Si </w:t>
      </w:r>
      <w:r w:rsidR="00201ADA" w:rsidRPr="00201ADA">
        <w:rPr>
          <w:bCs/>
        </w:rPr>
        <w:t xml:space="preserve">propone la compilazione per la società </w:t>
      </w:r>
      <w:r w:rsidR="00402DBB">
        <w:rPr>
          <w:bCs/>
        </w:rPr>
        <w:t>Gamma</w:t>
      </w:r>
      <w:r w:rsidR="00201ADA" w:rsidRPr="00201ADA">
        <w:rPr>
          <w:bCs/>
        </w:rPr>
        <w:t xml:space="preserve"> </w:t>
      </w:r>
      <w:r w:rsidR="0075760C" w:rsidRPr="00201ADA">
        <w:rPr>
          <w:bCs/>
        </w:rPr>
        <w:t>S.r.l.</w:t>
      </w:r>
      <w:r w:rsidR="00201ADA" w:rsidRPr="00201ADA">
        <w:rPr>
          <w:bCs/>
        </w:rPr>
        <w:t>, che</w:t>
      </w:r>
      <w:r w:rsidR="00455A11">
        <w:rPr>
          <w:bCs/>
        </w:rPr>
        <w:t xml:space="preserve"> nel mese di gennaio 20</w:t>
      </w:r>
      <w:r w:rsidR="007537E6">
        <w:rPr>
          <w:bCs/>
        </w:rPr>
        <w:t>2</w:t>
      </w:r>
      <w:r w:rsidR="00C64BF2" w:rsidRPr="00C64BF2">
        <w:rPr>
          <w:bCs/>
        </w:rPr>
        <w:t>2</w:t>
      </w:r>
      <w:r w:rsidR="00455A11">
        <w:rPr>
          <w:bCs/>
        </w:rPr>
        <w:t xml:space="preserve"> ha effettuate </w:t>
      </w:r>
      <w:r w:rsidR="0002314F">
        <w:rPr>
          <w:bCs/>
        </w:rPr>
        <w:t>una cessione</w:t>
      </w:r>
      <w:r w:rsidR="00455A11">
        <w:rPr>
          <w:bCs/>
        </w:rPr>
        <w:t xml:space="preserve"> intracomunitari</w:t>
      </w:r>
      <w:r w:rsidR="0002314F">
        <w:rPr>
          <w:bCs/>
        </w:rPr>
        <w:t>a</w:t>
      </w:r>
      <w:r w:rsidR="00455A11">
        <w:rPr>
          <w:bCs/>
        </w:rPr>
        <w:t xml:space="preserve"> verso un cliente tedesco.</w:t>
      </w:r>
      <w:r w:rsidR="0026403C">
        <w:rPr>
          <w:bCs/>
        </w:rPr>
        <w:t xml:space="preserve"> Dopo aver effettuato la spedizione della merce, secondo accordi con la controparte, decide di </w:t>
      </w:r>
      <w:proofErr w:type="spellStart"/>
      <w:r w:rsidR="0026403C" w:rsidRPr="005167E4">
        <w:rPr>
          <w:b/>
        </w:rPr>
        <w:t>riaddebitare</w:t>
      </w:r>
      <w:proofErr w:type="spellEnd"/>
      <w:r w:rsidR="0026403C" w:rsidRPr="005167E4">
        <w:rPr>
          <w:b/>
        </w:rPr>
        <w:t xml:space="preserve"> separatamente le spese di trasporto</w:t>
      </w:r>
      <w:r w:rsidR="0026403C">
        <w:rPr>
          <w:bCs/>
        </w:rPr>
        <w:t xml:space="preserve"> al cliente finale.</w:t>
      </w:r>
    </w:p>
    <w:p w14:paraId="49678A35" w14:textId="07ABB375" w:rsidR="00455A11" w:rsidRDefault="00455A11" w:rsidP="00525A60">
      <w:pPr>
        <w:spacing w:line="360" w:lineRule="auto"/>
        <w:jc w:val="both"/>
        <w:rPr>
          <w:bCs/>
        </w:rPr>
      </w:pPr>
      <w:r>
        <w:rPr>
          <w:bCs/>
        </w:rPr>
        <w:t>Dati operazione:</w:t>
      </w:r>
    </w:p>
    <w:p w14:paraId="242DFCC1" w14:textId="6D57FE42" w:rsidR="00850A6F" w:rsidRPr="0072756C" w:rsidRDefault="00455A11" w:rsidP="008577B3">
      <w:pPr>
        <w:pStyle w:val="Paragrafoelenco"/>
        <w:numPr>
          <w:ilvl w:val="0"/>
          <w:numId w:val="8"/>
        </w:numPr>
        <w:spacing w:line="360" w:lineRule="auto"/>
        <w:jc w:val="both"/>
        <w:rPr>
          <w:bCs/>
        </w:rPr>
      </w:pPr>
      <w:r w:rsidRPr="0072756C">
        <w:rPr>
          <w:b/>
          <w:bCs/>
        </w:rPr>
        <w:t>Fattura n. 23</w:t>
      </w:r>
      <w:r w:rsidR="00201ADA" w:rsidRPr="0072756C">
        <w:rPr>
          <w:b/>
          <w:bCs/>
        </w:rPr>
        <w:t xml:space="preserve"> </w:t>
      </w:r>
      <w:r w:rsidR="0072756C" w:rsidRPr="0072756C">
        <w:rPr>
          <w:b/>
          <w:bCs/>
        </w:rPr>
        <w:t>del</w:t>
      </w:r>
      <w:r w:rsidR="00201ADA" w:rsidRPr="0072756C">
        <w:rPr>
          <w:b/>
          <w:bCs/>
        </w:rPr>
        <w:t xml:space="preserve"> 21 gennaio </w:t>
      </w:r>
      <w:r w:rsidR="000301E4">
        <w:rPr>
          <w:b/>
          <w:bCs/>
        </w:rPr>
        <w:t>202</w:t>
      </w:r>
      <w:r w:rsidR="00C64BF2">
        <w:rPr>
          <w:b/>
          <w:bCs/>
        </w:rPr>
        <w:t>2</w:t>
      </w:r>
      <w:r w:rsidR="00201ADA" w:rsidRPr="0072756C">
        <w:rPr>
          <w:bCs/>
        </w:rPr>
        <w:t xml:space="preserve"> </w:t>
      </w:r>
      <w:r w:rsidR="0072756C" w:rsidRPr="0072756C">
        <w:rPr>
          <w:bCs/>
        </w:rPr>
        <w:t xml:space="preserve">per la </w:t>
      </w:r>
      <w:r w:rsidR="0072756C" w:rsidRPr="0072756C">
        <w:rPr>
          <w:b/>
          <w:bCs/>
        </w:rPr>
        <w:t>cessione di un macchinario</w:t>
      </w:r>
      <w:r w:rsidR="00201ADA" w:rsidRPr="0072756C">
        <w:rPr>
          <w:bCs/>
        </w:rPr>
        <w:t xml:space="preserve"> </w:t>
      </w:r>
      <w:r w:rsidR="00C64BF2">
        <w:rPr>
          <w:bCs/>
        </w:rPr>
        <w:t>(merce spedita il 21 gennaio 202</w:t>
      </w:r>
      <w:r w:rsidR="00626834">
        <w:rPr>
          <w:bCs/>
        </w:rPr>
        <w:t>2</w:t>
      </w:r>
      <w:r w:rsidR="00C64BF2">
        <w:rPr>
          <w:bCs/>
        </w:rPr>
        <w:t xml:space="preserve">) </w:t>
      </w:r>
      <w:r w:rsidR="00201ADA" w:rsidRPr="0072756C">
        <w:rPr>
          <w:bCs/>
        </w:rPr>
        <w:t xml:space="preserve">nei confronti di un </w:t>
      </w:r>
      <w:r w:rsidR="00201ADA" w:rsidRPr="0072756C">
        <w:rPr>
          <w:b/>
          <w:bCs/>
        </w:rPr>
        <w:t>cessionario tedesco</w:t>
      </w:r>
      <w:r w:rsidR="00201ADA" w:rsidRPr="0072756C">
        <w:rPr>
          <w:bCs/>
        </w:rPr>
        <w:t xml:space="preserve">, </w:t>
      </w:r>
      <w:r w:rsidR="0072756C" w:rsidRPr="0072756C">
        <w:rPr>
          <w:bCs/>
        </w:rPr>
        <w:t xml:space="preserve">di ammontare </w:t>
      </w:r>
      <w:r w:rsidR="00201ADA" w:rsidRPr="0072756C">
        <w:rPr>
          <w:bCs/>
        </w:rPr>
        <w:t xml:space="preserve">pari </w:t>
      </w:r>
      <w:r w:rsidR="00C64BF2">
        <w:rPr>
          <w:bCs/>
        </w:rPr>
        <w:t xml:space="preserve">a </w:t>
      </w:r>
      <w:r w:rsidR="00C64BF2">
        <w:rPr>
          <w:b/>
          <w:bCs/>
        </w:rPr>
        <w:t>3</w:t>
      </w:r>
      <w:r w:rsidR="00201ADA" w:rsidRPr="0072756C">
        <w:rPr>
          <w:b/>
          <w:bCs/>
        </w:rPr>
        <w:t>0.000 euro</w:t>
      </w:r>
      <w:r w:rsidR="00201ADA" w:rsidRPr="0072756C">
        <w:rPr>
          <w:bCs/>
        </w:rPr>
        <w:t>.</w:t>
      </w:r>
    </w:p>
    <w:p w14:paraId="1346485D" w14:textId="7A14B9F4" w:rsidR="005806E8" w:rsidRPr="00C126D1" w:rsidRDefault="0072756C" w:rsidP="008577B3">
      <w:pPr>
        <w:pStyle w:val="Paragrafoelenco"/>
        <w:numPr>
          <w:ilvl w:val="0"/>
          <w:numId w:val="8"/>
        </w:numPr>
        <w:spacing w:line="360" w:lineRule="auto"/>
        <w:jc w:val="both"/>
        <w:rPr>
          <w:bCs/>
        </w:rPr>
      </w:pPr>
      <w:r w:rsidRPr="0072756C">
        <w:rPr>
          <w:b/>
          <w:bCs/>
        </w:rPr>
        <w:t>Fattura n. 25 del 26 gennaio 20</w:t>
      </w:r>
      <w:r w:rsidR="000301E4">
        <w:rPr>
          <w:b/>
          <w:bCs/>
        </w:rPr>
        <w:t>2</w:t>
      </w:r>
      <w:r w:rsidR="00C64BF2">
        <w:rPr>
          <w:b/>
          <w:bCs/>
        </w:rPr>
        <w:t>2</w:t>
      </w:r>
      <w:r w:rsidRPr="0072756C">
        <w:rPr>
          <w:bCs/>
        </w:rPr>
        <w:t xml:space="preserve"> per il </w:t>
      </w:r>
      <w:r w:rsidRPr="0072756C">
        <w:rPr>
          <w:b/>
          <w:bCs/>
        </w:rPr>
        <w:t>riaddebito delle spese di spedizione</w:t>
      </w:r>
      <w:r w:rsidRPr="0072756C">
        <w:rPr>
          <w:bCs/>
        </w:rPr>
        <w:t xml:space="preserve"> </w:t>
      </w:r>
      <w:r w:rsidR="0046704A">
        <w:rPr>
          <w:bCs/>
        </w:rPr>
        <w:t xml:space="preserve">(pari a </w:t>
      </w:r>
      <w:r w:rsidR="0046704A" w:rsidRPr="0046704A">
        <w:rPr>
          <w:b/>
          <w:bCs/>
        </w:rPr>
        <w:t>2.000 euro</w:t>
      </w:r>
      <w:r w:rsidR="0046704A">
        <w:rPr>
          <w:bCs/>
        </w:rPr>
        <w:t xml:space="preserve">) </w:t>
      </w:r>
      <w:r w:rsidRPr="0072756C">
        <w:rPr>
          <w:bCs/>
        </w:rPr>
        <w:t xml:space="preserve">riferita alla cessione di cui al punto precedente. In tal caso, trattandosi di </w:t>
      </w:r>
      <w:r w:rsidRPr="0072756C">
        <w:rPr>
          <w:b/>
          <w:bCs/>
        </w:rPr>
        <w:t>spese accessorie</w:t>
      </w:r>
      <w:r w:rsidRPr="0072756C">
        <w:rPr>
          <w:bCs/>
        </w:rPr>
        <w:t xml:space="preserve"> all’operazione principale (cessione intracomunitarie di beni) </w:t>
      </w:r>
      <w:r w:rsidRPr="0072756C">
        <w:rPr>
          <w:b/>
          <w:bCs/>
        </w:rPr>
        <w:t>anche la spese accessoria deve essere fatturata come non imponibile art. 41 DL 331/1993</w:t>
      </w:r>
      <w:bookmarkEnd w:id="89"/>
      <w:r w:rsidRPr="0072756C">
        <w:rPr>
          <w:bCs/>
        </w:rPr>
        <w:t>.</w:t>
      </w:r>
    </w:p>
    <w:p w14:paraId="5C326715" w14:textId="404492CD" w:rsidR="00B73746" w:rsidRPr="00736674" w:rsidRDefault="00B73746" w:rsidP="00525A60">
      <w:pPr>
        <w:spacing w:line="360" w:lineRule="auto"/>
        <w:jc w:val="both"/>
        <w:rPr>
          <w:rFonts w:cs="Tahoma"/>
          <w:b/>
          <w:szCs w:val="20"/>
        </w:rPr>
      </w:pPr>
      <w:r w:rsidRPr="00736674">
        <w:rPr>
          <w:rFonts w:cs="Tahoma"/>
          <w:b/>
          <w:szCs w:val="20"/>
        </w:rPr>
        <w:t>Esempio fattura elettronica cessione di beni</w:t>
      </w:r>
      <w:r w:rsidR="00964657" w:rsidRPr="00736674">
        <w:rPr>
          <w:rFonts w:cs="Tahoma"/>
          <w:b/>
          <w:szCs w:val="20"/>
        </w:rPr>
        <w:t xml:space="preserve"> in UE</w:t>
      </w:r>
    </w:p>
    <w:p w14:paraId="71D22DBB" w14:textId="25AA7558" w:rsidR="00CB6583" w:rsidRDefault="000A690F" w:rsidP="00525A60">
      <w:pPr>
        <w:spacing w:line="360" w:lineRule="auto"/>
        <w:jc w:val="both"/>
        <w:rPr>
          <w:bCs/>
        </w:rPr>
      </w:pPr>
      <w:r>
        <w:rPr>
          <w:bCs/>
          <w:noProof/>
        </w:rPr>
        <w:drawing>
          <wp:inline distT="0" distB="0" distL="0" distR="0" wp14:anchorId="6F422544" wp14:editId="2A768ED3">
            <wp:extent cx="6120130" cy="3859530"/>
            <wp:effectExtent l="0" t="0" r="0" b="0"/>
            <wp:docPr id="2054594354" name="Immagine 205459435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54" name="Immagine 2054594354" descr="Immagine che contiene tavolo&#10;&#10;Descrizione generata automaticamente"/>
                    <pic:cNvPicPr/>
                  </pic:nvPicPr>
                  <pic:blipFill>
                    <a:blip r:embed="rId53"/>
                    <a:stretch>
                      <a:fillRect/>
                    </a:stretch>
                  </pic:blipFill>
                  <pic:spPr>
                    <a:xfrm>
                      <a:off x="0" y="0"/>
                      <a:ext cx="6120130" cy="3859530"/>
                    </a:xfrm>
                    <a:prstGeom prst="rect">
                      <a:avLst/>
                    </a:prstGeom>
                  </pic:spPr>
                </pic:pic>
              </a:graphicData>
            </a:graphic>
          </wp:inline>
        </w:drawing>
      </w:r>
    </w:p>
    <w:p w14:paraId="2731B896" w14:textId="77777777" w:rsidR="00793CB5" w:rsidRPr="00736674" w:rsidRDefault="00793CB5" w:rsidP="00525A60">
      <w:pPr>
        <w:spacing w:line="360" w:lineRule="auto"/>
        <w:jc w:val="both"/>
        <w:rPr>
          <w:bCs/>
        </w:rPr>
      </w:pPr>
    </w:p>
    <w:p w14:paraId="125CB268" w14:textId="77777777" w:rsidR="009850F8" w:rsidRDefault="009850F8">
      <w:pPr>
        <w:spacing w:after="0" w:line="240" w:lineRule="auto"/>
        <w:rPr>
          <w:rFonts w:cs="Tahoma"/>
          <w:b/>
          <w:szCs w:val="20"/>
        </w:rPr>
      </w:pPr>
      <w:r>
        <w:rPr>
          <w:rFonts w:cs="Tahoma"/>
          <w:b/>
          <w:szCs w:val="20"/>
        </w:rPr>
        <w:br w:type="page"/>
      </w:r>
    </w:p>
    <w:p w14:paraId="3622D336" w14:textId="03348EF3" w:rsidR="00B73746" w:rsidRPr="00736674" w:rsidRDefault="00B73746" w:rsidP="00B73746">
      <w:pPr>
        <w:spacing w:line="360" w:lineRule="auto"/>
        <w:jc w:val="both"/>
        <w:rPr>
          <w:rFonts w:cs="Tahoma"/>
          <w:b/>
          <w:szCs w:val="20"/>
        </w:rPr>
      </w:pPr>
      <w:r w:rsidRPr="00736674">
        <w:rPr>
          <w:rFonts w:cs="Tahoma"/>
          <w:b/>
          <w:szCs w:val="20"/>
        </w:rPr>
        <w:lastRenderedPageBreak/>
        <w:t>Esempio fattura elettronica spese spedizione accessorie</w:t>
      </w:r>
    </w:p>
    <w:p w14:paraId="6150E87B" w14:textId="0750EAA4" w:rsidR="000A690F" w:rsidRDefault="00313A52" w:rsidP="00525A60">
      <w:pPr>
        <w:spacing w:line="360" w:lineRule="auto"/>
        <w:jc w:val="both"/>
        <w:rPr>
          <w:bCs/>
        </w:rPr>
      </w:pPr>
      <w:r>
        <w:rPr>
          <w:bCs/>
          <w:noProof/>
        </w:rPr>
        <w:drawing>
          <wp:inline distT="0" distB="0" distL="0" distR="0" wp14:anchorId="46463D37" wp14:editId="107A93D3">
            <wp:extent cx="6120130" cy="4101465"/>
            <wp:effectExtent l="0" t="0" r="0" b="0"/>
            <wp:docPr id="2054594357" name="Immagine 205459435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57" name="Immagine 2054594357" descr="Immagine che contiene tavolo&#10;&#10;Descrizione generata automaticamente"/>
                    <pic:cNvPicPr/>
                  </pic:nvPicPr>
                  <pic:blipFill>
                    <a:blip r:embed="rId54"/>
                    <a:stretch>
                      <a:fillRect/>
                    </a:stretch>
                  </pic:blipFill>
                  <pic:spPr>
                    <a:xfrm>
                      <a:off x="0" y="0"/>
                      <a:ext cx="6120130" cy="4101465"/>
                    </a:xfrm>
                    <a:prstGeom prst="rect">
                      <a:avLst/>
                    </a:prstGeom>
                  </pic:spPr>
                </pic:pic>
              </a:graphicData>
            </a:graphic>
          </wp:inline>
        </w:drawing>
      </w:r>
    </w:p>
    <w:p w14:paraId="2BF7A3A0" w14:textId="04547982" w:rsidR="00CF62DF" w:rsidRPr="00053E87" w:rsidRDefault="00336A22" w:rsidP="00CF62DF">
      <w:pPr>
        <w:spacing w:line="360" w:lineRule="auto"/>
        <w:jc w:val="both"/>
        <w:rPr>
          <w:rFonts w:cs="Tahoma"/>
        </w:rPr>
      </w:pPr>
      <w:r>
        <w:rPr>
          <w:rFonts w:cs="Tahoma"/>
          <w:noProof/>
        </w:rPr>
        <mc:AlternateContent>
          <mc:Choice Requires="wps">
            <w:drawing>
              <wp:anchor distT="0" distB="0" distL="114300" distR="114300" simplePos="0" relativeHeight="251692544" behindDoc="0" locked="0" layoutInCell="1" allowOverlap="1" wp14:anchorId="029E8BF2" wp14:editId="04747FB8">
                <wp:simplePos x="0" y="0"/>
                <wp:positionH relativeFrom="column">
                  <wp:posOffset>-24130</wp:posOffset>
                </wp:positionH>
                <wp:positionV relativeFrom="paragraph">
                  <wp:posOffset>106680</wp:posOffset>
                </wp:positionV>
                <wp:extent cx="930910" cy="1522095"/>
                <wp:effectExtent l="10160" t="6350" r="11430" b="5080"/>
                <wp:wrapNone/>
                <wp:docPr id="205459436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52209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439F2998" w14:textId="77777777" w:rsidR="009850F8" w:rsidRDefault="009850F8" w:rsidP="009850F8">
                            <w:pPr>
                              <w:spacing w:before="120" w:after="0"/>
                              <w:rPr>
                                <w:rFonts w:cs="Tahoma"/>
                                <w:b/>
                                <w:bCs/>
                                <w:smallCaps/>
                                <w:color w:val="002060"/>
                                <w:sz w:val="24"/>
                                <w:szCs w:val="24"/>
                              </w:rPr>
                            </w:pPr>
                          </w:p>
                          <w:p w14:paraId="124A7941" w14:textId="7CB1949C" w:rsidR="00CF62DF" w:rsidRPr="009850F8" w:rsidRDefault="00CF62DF"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4E1A668A" w14:textId="77777777" w:rsidR="00CF62DF" w:rsidRPr="009850F8" w:rsidRDefault="00CF62DF" w:rsidP="009850F8">
                            <w:pPr>
                              <w:spacing w:before="120" w:after="0"/>
                              <w:rPr>
                                <w:rFonts w:cs="Tahoma"/>
                                <w:b/>
                                <w:bCs/>
                                <w:smallCaps/>
                                <w:color w:val="002060"/>
                                <w:sz w:val="24"/>
                                <w:szCs w:val="24"/>
                              </w:rPr>
                            </w:pPr>
                            <w:r w:rsidRPr="009850F8">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E8BF2" id="AutoShape 86" o:spid="_x0000_s1045" type="#_x0000_t15" style="position:absolute;left:0;text-align:left;margin-left:-1.9pt;margin-top:8.4pt;width:73.3pt;height:119.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" fillcolor="#c6d9f1 [671]">
                <v:textbox>
                  <w:txbxContent>
                    <w:p w14:paraId="439F2998" w14:textId="77777777" w:rsidR="009850F8" w:rsidRDefault="009850F8" w:rsidP="009850F8">
                      <w:pPr>
                        <w:spacing w:before="120" w:after="0"/>
                        <w:rPr>
                          <w:rFonts w:cs="Tahoma"/>
                          <w:b/>
                          <w:bCs/>
                          <w:smallCaps/>
                          <w:color w:val="002060"/>
                          <w:sz w:val="24"/>
                          <w:szCs w:val="24"/>
                        </w:rPr>
                      </w:pPr>
                    </w:p>
                    <w:p w14:paraId="124A7941" w14:textId="7CB1949C" w:rsidR="00CF62DF" w:rsidRPr="009850F8" w:rsidRDefault="00CF62DF" w:rsidP="009850F8">
                      <w:pPr>
                        <w:spacing w:before="120" w:after="0"/>
                        <w:rPr>
                          <w:rFonts w:cs="Tahoma"/>
                          <w:b/>
                          <w:bCs/>
                          <w:smallCaps/>
                          <w:color w:val="002060"/>
                          <w:sz w:val="24"/>
                          <w:szCs w:val="24"/>
                        </w:rPr>
                      </w:pPr>
                      <w:r w:rsidRPr="009850F8">
                        <w:rPr>
                          <w:rFonts w:cs="Tahoma"/>
                          <w:b/>
                          <w:bCs/>
                          <w:smallCaps/>
                          <w:color w:val="002060"/>
                          <w:sz w:val="24"/>
                          <w:szCs w:val="24"/>
                        </w:rPr>
                        <w:t>ricorda</w:t>
                      </w:r>
                    </w:p>
                    <w:p w14:paraId="4E1A668A" w14:textId="77777777" w:rsidR="00CF62DF" w:rsidRPr="009850F8" w:rsidRDefault="00CF62DF" w:rsidP="009850F8">
                      <w:pPr>
                        <w:spacing w:before="120" w:after="0"/>
                        <w:rPr>
                          <w:rFonts w:cs="Tahoma"/>
                          <w:b/>
                          <w:bCs/>
                          <w:smallCaps/>
                          <w:color w:val="002060"/>
                          <w:sz w:val="24"/>
                          <w:szCs w:val="24"/>
                        </w:rPr>
                      </w:pPr>
                      <w:r w:rsidRPr="009850F8">
                        <w:rPr>
                          <w:rFonts w:cs="Tahoma"/>
                          <w:b/>
                          <w:bCs/>
                          <w:smallCaps/>
                          <w:color w:val="002060"/>
                          <w:sz w:val="24"/>
                          <w:szCs w:val="24"/>
                        </w:rPr>
                        <w:t>che…</w:t>
                      </w:r>
                    </w:p>
                  </w:txbxContent>
                </v:textbox>
              </v:shape>
            </w:pict>
          </mc:Fallback>
        </mc:AlternateContent>
      </w:r>
      <w:r>
        <w:rPr>
          <w:rFonts w:cs="Tahoma"/>
          <w:noProof/>
        </w:rPr>
        <mc:AlternateContent>
          <mc:Choice Requires="wps">
            <w:drawing>
              <wp:anchor distT="0" distB="0" distL="114300" distR="114300" simplePos="0" relativeHeight="251693568" behindDoc="0" locked="0" layoutInCell="1" allowOverlap="1" wp14:anchorId="176B8142" wp14:editId="713A5604">
                <wp:simplePos x="0" y="0"/>
                <wp:positionH relativeFrom="column">
                  <wp:posOffset>1031240</wp:posOffset>
                </wp:positionH>
                <wp:positionV relativeFrom="paragraph">
                  <wp:posOffset>106680</wp:posOffset>
                </wp:positionV>
                <wp:extent cx="5219700" cy="1503680"/>
                <wp:effectExtent l="0" t="0" r="0" b="1270"/>
                <wp:wrapNone/>
                <wp:docPr id="2054594363"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503680"/>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19F4B1" w14:textId="25B57011" w:rsidR="00CF62DF" w:rsidRPr="004466A5" w:rsidRDefault="00CF62DF" w:rsidP="004466A5">
                            <w:pPr>
                              <w:spacing w:line="360" w:lineRule="auto"/>
                              <w:jc w:val="both"/>
                              <w:rPr>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Per le cessioni intracomunitarie di cui all'articolo 41, è emessa fattura a norma dell'articolo 21 del decreto del Presidente della Repubblica 26 ottobre 1972, n. 633, entro il giorno 15 del mese successivo a quello di effettuazione dell'operazione, </w:t>
                            </w:r>
                            <w:r w:rsidRPr="004466A5">
                              <w:rPr>
                                <w:color w:val="000000" w:themeColor="text1"/>
                                <w14:textOutline w14:w="0" w14:cap="flat" w14:cmpd="sng" w14:algn="ctr">
                                  <w14:noFill/>
                                  <w14:prstDash w14:val="solid"/>
                                  <w14:round/>
                                </w14:textOutline>
                              </w:rPr>
                              <w:t>con l'indicazione</w:t>
                            </w:r>
                            <w:r w:rsidRPr="004466A5">
                              <w:rPr>
                                <w:bCs/>
                                <w:color w:val="000000" w:themeColor="text1"/>
                                <w14:textOutline w14:w="0" w14:cap="flat" w14:cmpd="sng" w14:algn="ctr">
                                  <w14:noFill/>
                                  <w14:prstDash w14:val="solid"/>
                                  <w14:round/>
                                </w14:textOutline>
                              </w:rPr>
                              <w:t xml:space="preserve">, in luogo dell'ammontare dell'imposta, </w:t>
                            </w:r>
                            <w:r w:rsidRPr="004466A5">
                              <w:rPr>
                                <w:color w:val="000000" w:themeColor="text1"/>
                                <w14:textOutline w14:w="0" w14:cap="flat" w14:cmpd="sng" w14:algn="ctr">
                                  <w14:noFill/>
                                  <w14:prstDash w14:val="solid"/>
                                  <w14:round/>
                                </w14:textOutline>
                              </w:rPr>
                              <w:t>che si tratta di operazione non imponibile</w:t>
                            </w:r>
                            <w:r w:rsidRPr="004466A5">
                              <w:rPr>
                                <w:bCs/>
                                <w:color w:val="000000" w:themeColor="text1"/>
                                <w14:textOutline w14:w="0" w14:cap="flat" w14:cmpd="sng" w14:algn="ctr">
                                  <w14:noFill/>
                                  <w14:prstDash w14:val="solid"/>
                                  <w14:round/>
                                </w14:textOutline>
                              </w:rPr>
                              <w:t xml:space="preserve"> e con l'eventuale specificazione della relativa norma comunitaria o nazionale</w:t>
                            </w:r>
                          </w:p>
                          <w:p w14:paraId="7BCCEDBC" w14:textId="77777777" w:rsidR="00CF62DF" w:rsidRPr="004466A5" w:rsidRDefault="00CF62DF" w:rsidP="004466A5">
                            <w:pPr>
                              <w:spacing w:line="360" w:lineRule="auto"/>
                              <w:rPr>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6B8142" id="_x0000_s1046" style="position:absolute;left:0;text-align:left;margin-left:81.2pt;margin-top:8.4pt;width:411pt;height:118.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" fillcolor="#e71224" strokecolor="#e71224" strokeweight=".25mm">
                <v:fill opacity="3341f"/>
                <v:path arrowok="t"/>
                <v:textbox>
                  <w:txbxContent>
                    <w:p w14:paraId="2119F4B1" w14:textId="25B57011" w:rsidR="00CF62DF" w:rsidRPr="004466A5" w:rsidRDefault="00CF62DF" w:rsidP="004466A5">
                      <w:pPr>
                        <w:spacing w:line="360" w:lineRule="auto"/>
                        <w:jc w:val="both"/>
                        <w:rPr>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Per le cessioni intracomunitarie di cui all'articolo 41, è emessa fattura a norma dell'articolo 21 del decreto del Presidente della Repubblica 26 ottobre 1972, n. 633, entro il giorno 15 del mese successivo a quello di effettuazione dell'operazione, </w:t>
                      </w:r>
                      <w:r w:rsidRPr="004466A5">
                        <w:rPr>
                          <w:color w:val="000000" w:themeColor="text1"/>
                          <w14:textOutline w14:w="0" w14:cap="flat" w14:cmpd="sng" w14:algn="ctr">
                            <w14:noFill/>
                            <w14:prstDash w14:val="solid"/>
                            <w14:round/>
                          </w14:textOutline>
                        </w:rPr>
                        <w:t>con l'indicazione</w:t>
                      </w:r>
                      <w:r w:rsidRPr="004466A5">
                        <w:rPr>
                          <w:bCs/>
                          <w:color w:val="000000" w:themeColor="text1"/>
                          <w14:textOutline w14:w="0" w14:cap="flat" w14:cmpd="sng" w14:algn="ctr">
                            <w14:noFill/>
                            <w14:prstDash w14:val="solid"/>
                            <w14:round/>
                          </w14:textOutline>
                        </w:rPr>
                        <w:t xml:space="preserve">, in luogo dell'ammontare dell'imposta, </w:t>
                      </w:r>
                      <w:r w:rsidRPr="004466A5">
                        <w:rPr>
                          <w:color w:val="000000" w:themeColor="text1"/>
                          <w14:textOutline w14:w="0" w14:cap="flat" w14:cmpd="sng" w14:algn="ctr">
                            <w14:noFill/>
                            <w14:prstDash w14:val="solid"/>
                            <w14:round/>
                          </w14:textOutline>
                        </w:rPr>
                        <w:t>che si tratta di operazione non imponibile</w:t>
                      </w:r>
                      <w:r w:rsidRPr="004466A5">
                        <w:rPr>
                          <w:bCs/>
                          <w:color w:val="000000" w:themeColor="text1"/>
                          <w14:textOutline w14:w="0" w14:cap="flat" w14:cmpd="sng" w14:algn="ctr">
                            <w14:noFill/>
                            <w14:prstDash w14:val="solid"/>
                            <w14:round/>
                          </w14:textOutline>
                        </w:rPr>
                        <w:t xml:space="preserve"> e con l'eventuale specificazione della relativa norma comunitaria o nazionale</w:t>
                      </w:r>
                    </w:p>
                    <w:p w14:paraId="7BCCEDBC" w14:textId="77777777" w:rsidR="00CF62DF" w:rsidRPr="004466A5" w:rsidRDefault="00CF62DF" w:rsidP="004466A5">
                      <w:pPr>
                        <w:spacing w:line="360" w:lineRule="auto"/>
                        <w:rPr>
                          <w:color w:val="000000" w:themeColor="text1"/>
                          <w14:textOutline w14:w="0" w14:cap="flat" w14:cmpd="sng" w14:algn="ctr">
                            <w14:noFill/>
                            <w14:prstDash w14:val="solid"/>
                            <w14:round/>
                          </w14:textOutline>
                        </w:rPr>
                      </w:pPr>
                    </w:p>
                  </w:txbxContent>
                </v:textbox>
              </v:rect>
            </w:pict>
          </mc:Fallback>
        </mc:AlternateContent>
      </w:r>
    </w:p>
    <w:p w14:paraId="564CEA85" w14:textId="77777777" w:rsidR="00CF62DF" w:rsidRPr="00053E87" w:rsidRDefault="00CF62DF" w:rsidP="00CF62DF">
      <w:pPr>
        <w:spacing w:line="360" w:lineRule="auto"/>
        <w:jc w:val="both"/>
        <w:rPr>
          <w:rFonts w:cs="Tahoma"/>
        </w:rPr>
      </w:pPr>
    </w:p>
    <w:p w14:paraId="5FCDCF66" w14:textId="77777777" w:rsidR="00CF62DF" w:rsidRDefault="00CF62DF" w:rsidP="00CF62DF">
      <w:pPr>
        <w:spacing w:line="360" w:lineRule="auto"/>
        <w:jc w:val="both"/>
        <w:rPr>
          <w:rFonts w:cs="Tahoma"/>
        </w:rPr>
      </w:pPr>
    </w:p>
    <w:p w14:paraId="759A6926" w14:textId="77777777" w:rsidR="00CF62DF" w:rsidRDefault="00CF62DF" w:rsidP="00CF62DF">
      <w:pPr>
        <w:spacing w:line="360" w:lineRule="auto"/>
        <w:jc w:val="both"/>
        <w:rPr>
          <w:rFonts w:cs="Tahoma"/>
        </w:rPr>
      </w:pPr>
    </w:p>
    <w:p w14:paraId="3FC0C2A0" w14:textId="77777777" w:rsidR="00CF62DF" w:rsidRPr="00D37BB4" w:rsidRDefault="00CF62DF" w:rsidP="00CF62DF">
      <w:pPr>
        <w:spacing w:line="360" w:lineRule="auto"/>
        <w:jc w:val="both"/>
        <w:rPr>
          <w:bCs/>
        </w:rPr>
      </w:pPr>
    </w:p>
    <w:p w14:paraId="60F75CA6" w14:textId="77777777" w:rsidR="00CF62DF" w:rsidRPr="00C969FC" w:rsidRDefault="00CF62DF" w:rsidP="00CF62DF">
      <w:pPr>
        <w:spacing w:line="360" w:lineRule="auto"/>
        <w:jc w:val="both"/>
      </w:pPr>
    </w:p>
    <w:p w14:paraId="3D890184" w14:textId="77777777" w:rsidR="00C54D52" w:rsidRDefault="00C54D52" w:rsidP="00525A60">
      <w:pPr>
        <w:spacing w:line="360" w:lineRule="auto"/>
        <w:jc w:val="both"/>
        <w:rPr>
          <w:bCs/>
        </w:rPr>
      </w:pPr>
    </w:p>
    <w:p w14:paraId="4C0C0AC8" w14:textId="77777777" w:rsidR="002247B4" w:rsidRDefault="002247B4">
      <w:pPr>
        <w:spacing w:after="0" w:line="240" w:lineRule="auto"/>
        <w:rPr>
          <w:b/>
          <w:i/>
          <w:color w:val="000000"/>
          <w:sz w:val="22"/>
        </w:rPr>
      </w:pPr>
      <w:bookmarkStart w:id="90" w:name="_Toc470173434"/>
      <w:r>
        <w:rPr>
          <w:sz w:val="22"/>
        </w:rPr>
        <w:br w:type="page"/>
      </w:r>
    </w:p>
    <w:p w14:paraId="05066EBB" w14:textId="2FA81FCA" w:rsidR="00B20702" w:rsidRPr="0093510A" w:rsidRDefault="00B20702" w:rsidP="002247B4">
      <w:pPr>
        <w:pStyle w:val="Titolo3"/>
      </w:pPr>
      <w:bookmarkStart w:id="91" w:name="_Toc536529358"/>
      <w:bookmarkStart w:id="92" w:name="_Toc87446615"/>
      <w:bookmarkStart w:id="93" w:name="_Toc87457889"/>
      <w:r w:rsidRPr="0093510A">
        <w:lastRenderedPageBreak/>
        <w:t>2.</w:t>
      </w:r>
      <w:r w:rsidR="00FF0CAB">
        <w:t>2</w:t>
      </w:r>
      <w:r w:rsidR="0093510A">
        <w:t>.</w:t>
      </w:r>
      <w:r w:rsidR="00374DCF">
        <w:t>4</w:t>
      </w:r>
      <w:r w:rsidRPr="0093510A">
        <w:t xml:space="preserve"> </w:t>
      </w:r>
      <w:bookmarkEnd w:id="90"/>
      <w:r w:rsidRPr="0093510A">
        <w:t>Triangolazione nazionale – IT cede i beni a IT1 e consegna per suo conto in UE</w:t>
      </w:r>
      <w:bookmarkEnd w:id="91"/>
      <w:bookmarkEnd w:id="92"/>
      <w:bookmarkEnd w:id="93"/>
    </w:p>
    <w:p w14:paraId="62D2A7C4" w14:textId="77777777" w:rsidR="00B20702" w:rsidRDefault="00B20702" w:rsidP="00525A60">
      <w:pPr>
        <w:spacing w:line="360" w:lineRule="auto"/>
        <w:jc w:val="both"/>
        <w:rPr>
          <w:bCs/>
        </w:rPr>
      </w:pPr>
      <w:r>
        <w:rPr>
          <w:bCs/>
        </w:rPr>
        <w:t xml:space="preserve">Analizziamo la triangolazione nazionale in cui </w:t>
      </w:r>
      <w:r w:rsidRPr="00DE79B0">
        <w:rPr>
          <w:b/>
          <w:bCs/>
        </w:rPr>
        <w:t>IT1, promotore della triangolazione</w:t>
      </w:r>
      <w:r>
        <w:rPr>
          <w:bCs/>
        </w:rPr>
        <w:t xml:space="preserve">, </w:t>
      </w:r>
      <w:r w:rsidRPr="00DE79B0">
        <w:rPr>
          <w:b/>
          <w:bCs/>
        </w:rPr>
        <w:t xml:space="preserve">acquisti dei beni da IT chiedendo la consegna degli </w:t>
      </w:r>
      <w:r w:rsidR="00E1391B" w:rsidRPr="00DE79B0">
        <w:rPr>
          <w:b/>
          <w:bCs/>
        </w:rPr>
        <w:t>stessi al proprio cessionario UE</w:t>
      </w:r>
      <w:r w:rsidR="00E1391B">
        <w:rPr>
          <w:bCs/>
        </w:rPr>
        <w:t>. La merce viaggia da IT a UE.</w:t>
      </w:r>
    </w:p>
    <w:p w14:paraId="467AEE02" w14:textId="77777777" w:rsidR="00B20702" w:rsidRPr="00201ADA" w:rsidRDefault="00B20702" w:rsidP="00525A60">
      <w:pPr>
        <w:spacing w:line="360" w:lineRule="auto"/>
        <w:jc w:val="both"/>
        <w:rPr>
          <w:bCs/>
        </w:rPr>
      </w:pPr>
      <w:r w:rsidRPr="00201ADA">
        <w:rPr>
          <w:bCs/>
        </w:rPr>
        <w:t xml:space="preserve">In </w:t>
      </w:r>
      <w:r w:rsidR="00E1391B">
        <w:rPr>
          <w:bCs/>
        </w:rPr>
        <w:t>tal caso</w:t>
      </w:r>
      <w:r w:rsidRPr="00201ADA">
        <w:rPr>
          <w:bCs/>
        </w:rPr>
        <w:t xml:space="preserve">, il </w:t>
      </w:r>
      <w:r w:rsidRPr="00E1391B">
        <w:rPr>
          <w:b/>
          <w:bCs/>
        </w:rPr>
        <w:t>primo cedente nazionale IT</w:t>
      </w:r>
      <w:r>
        <w:rPr>
          <w:bCs/>
        </w:rPr>
        <w:t xml:space="preserve"> </w:t>
      </w:r>
      <w:r w:rsidRPr="00201ADA">
        <w:rPr>
          <w:bCs/>
        </w:rPr>
        <w:t>emette una fattura:</w:t>
      </w:r>
    </w:p>
    <w:p w14:paraId="75099A77" w14:textId="77777777" w:rsidR="00B20702" w:rsidRPr="0073192E" w:rsidRDefault="00B20702" w:rsidP="00AC77CE">
      <w:pPr>
        <w:pStyle w:val="Paragrafoelenco"/>
        <w:numPr>
          <w:ilvl w:val="0"/>
          <w:numId w:val="7"/>
        </w:numPr>
        <w:spacing w:line="360" w:lineRule="auto"/>
        <w:jc w:val="both"/>
        <w:rPr>
          <w:bCs/>
        </w:rPr>
      </w:pPr>
      <w:r w:rsidRPr="00FC3094">
        <w:rPr>
          <w:b/>
        </w:rPr>
        <w:t>non imponibile art. 58, DL 331/1993</w:t>
      </w:r>
      <w:r w:rsidR="00287E47">
        <w:rPr>
          <w:bCs/>
        </w:rPr>
        <w:t xml:space="preserve"> nei confronti di IT1</w:t>
      </w:r>
      <w:r w:rsidRPr="0073192E">
        <w:rPr>
          <w:bCs/>
        </w:rPr>
        <w:t>,</w:t>
      </w:r>
    </w:p>
    <w:p w14:paraId="0C77BBF9" w14:textId="77777777" w:rsidR="00B20702" w:rsidRPr="0073192E" w:rsidRDefault="00B20702" w:rsidP="00AC77CE">
      <w:pPr>
        <w:pStyle w:val="Paragrafoelenco"/>
        <w:numPr>
          <w:ilvl w:val="0"/>
          <w:numId w:val="7"/>
        </w:numPr>
        <w:spacing w:line="360" w:lineRule="auto"/>
        <w:jc w:val="both"/>
        <w:rPr>
          <w:bCs/>
        </w:rPr>
      </w:pPr>
      <w:r w:rsidRPr="00B20702">
        <w:rPr>
          <w:bCs/>
        </w:rPr>
        <w:t xml:space="preserve">non compila </w:t>
      </w:r>
      <w:r>
        <w:rPr>
          <w:bCs/>
        </w:rPr>
        <w:t>i modelli Intrastat</w:t>
      </w:r>
      <w:r w:rsidRPr="0073192E">
        <w:rPr>
          <w:bCs/>
        </w:rPr>
        <w:t>,</w:t>
      </w:r>
    </w:p>
    <w:p w14:paraId="6872F2EE" w14:textId="3F3FC083" w:rsidR="00B20702" w:rsidRPr="0073192E" w:rsidRDefault="00B20702" w:rsidP="00AC77CE">
      <w:pPr>
        <w:pStyle w:val="Paragrafoelenco"/>
        <w:numPr>
          <w:ilvl w:val="0"/>
          <w:numId w:val="7"/>
        </w:numPr>
        <w:spacing w:line="360" w:lineRule="auto"/>
        <w:jc w:val="both"/>
        <w:rPr>
          <w:bCs/>
        </w:rPr>
      </w:pPr>
      <w:r w:rsidRPr="0073192E">
        <w:rPr>
          <w:bCs/>
        </w:rPr>
        <w:t>ha l</w:t>
      </w:r>
      <w:r>
        <w:rPr>
          <w:bCs/>
        </w:rPr>
        <w:t>’onere di curare il trasporto e di verificare l’esistenza di una doppia vendita (IT vende a IT1 che rivende a UE)</w:t>
      </w:r>
      <w:r w:rsidR="00224F43">
        <w:rPr>
          <w:bCs/>
        </w:rPr>
        <w:t>.</w:t>
      </w:r>
    </w:p>
    <w:p w14:paraId="0B244338" w14:textId="09336CA6" w:rsidR="00017B51" w:rsidRPr="0028071B" w:rsidRDefault="00312A5B" w:rsidP="00017B51">
      <w:pPr>
        <w:spacing w:line="360" w:lineRule="auto"/>
        <w:jc w:val="both"/>
        <w:rPr>
          <w:bCs/>
        </w:rPr>
      </w:pPr>
      <w:r w:rsidRPr="00E1391B">
        <w:rPr>
          <w:b/>
          <w:bCs/>
        </w:rPr>
        <w:t xml:space="preserve">Il </w:t>
      </w:r>
      <w:r w:rsidR="00FC3094">
        <w:rPr>
          <w:b/>
          <w:bCs/>
        </w:rPr>
        <w:t xml:space="preserve">primo </w:t>
      </w:r>
      <w:r w:rsidR="00E1391B" w:rsidRPr="00E1391B">
        <w:rPr>
          <w:b/>
          <w:bCs/>
        </w:rPr>
        <w:t xml:space="preserve">cedente IT </w:t>
      </w:r>
      <w:r w:rsidR="00FC3094">
        <w:rPr>
          <w:b/>
          <w:bCs/>
        </w:rPr>
        <w:t>deve obbligatoriamente utilizzare la fatturazione</w:t>
      </w:r>
      <w:r w:rsidR="00E1391B" w:rsidRPr="00DE79B0">
        <w:rPr>
          <w:b/>
          <w:bCs/>
        </w:rPr>
        <w:t xml:space="preserve"> elettronica</w:t>
      </w:r>
      <w:r w:rsidR="00E1391B">
        <w:rPr>
          <w:bCs/>
        </w:rPr>
        <w:t xml:space="preserve"> </w:t>
      </w:r>
      <w:r w:rsidR="00FC3094">
        <w:rPr>
          <w:bCs/>
        </w:rPr>
        <w:t>visto che il proprio cessionario è un soggetto italiano (IT1). Il file XML della fattura va trasmesso, al pari delle altre operazioni in ambito nazionale,</w:t>
      </w:r>
      <w:r w:rsidR="00E1391B">
        <w:rPr>
          <w:bCs/>
        </w:rPr>
        <w:t xml:space="preserve"> al proprio cliente (IT1) tramite il Sistema di Interscambio</w:t>
      </w:r>
      <w:r w:rsidR="00563F38" w:rsidRPr="00563F38">
        <w:t xml:space="preserve"> </w:t>
      </w:r>
      <w:r w:rsidR="00563F38" w:rsidRPr="00563F38">
        <w:rPr>
          <w:bCs/>
        </w:rPr>
        <w:t>(con obbligo di conservazione elettronica entro 3 mesi dal termine di presentazione della dichiarazione dei redditi relativa all’anno di riferimento</w:t>
      </w:r>
      <w:r w:rsidR="00DE79B0">
        <w:rPr>
          <w:bCs/>
        </w:rPr>
        <w:t xml:space="preserve"> – fatture gennaio 20</w:t>
      </w:r>
      <w:r w:rsidR="004B5F08">
        <w:rPr>
          <w:bCs/>
        </w:rPr>
        <w:t>21</w:t>
      </w:r>
      <w:r w:rsidR="00DE79B0">
        <w:rPr>
          <w:bCs/>
        </w:rPr>
        <w:t xml:space="preserve">, conservazione entro </w:t>
      </w:r>
      <w:r w:rsidR="004B5F08">
        <w:rPr>
          <w:bCs/>
        </w:rPr>
        <w:t>il 28 febbraio 2023.</w:t>
      </w:r>
    </w:p>
    <w:p w14:paraId="32E34736" w14:textId="5178883C" w:rsidR="00017B51" w:rsidRPr="0028071B" w:rsidRDefault="004466A5" w:rsidP="00017B51">
      <w:pPr>
        <w:spacing w:line="360" w:lineRule="auto"/>
        <w:jc w:val="both"/>
        <w:rPr>
          <w:bCs/>
        </w:rPr>
      </w:pPr>
      <w:r>
        <w:rPr>
          <w:bCs/>
          <w:noProof/>
        </w:rPr>
        <mc:AlternateContent>
          <mc:Choice Requires="wps">
            <w:drawing>
              <wp:anchor distT="0" distB="0" distL="114300" distR="114300" simplePos="0" relativeHeight="251698688" behindDoc="0" locked="0" layoutInCell="1" allowOverlap="1" wp14:anchorId="747BE8C2" wp14:editId="1EF92E54">
                <wp:simplePos x="0" y="0"/>
                <wp:positionH relativeFrom="column">
                  <wp:posOffset>-19266</wp:posOffset>
                </wp:positionH>
                <wp:positionV relativeFrom="paragraph">
                  <wp:posOffset>111139</wp:posOffset>
                </wp:positionV>
                <wp:extent cx="930910" cy="3119322"/>
                <wp:effectExtent l="0" t="0" r="40640" b="24130"/>
                <wp:wrapNone/>
                <wp:docPr id="205459436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3119322"/>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4357096B" w14:textId="77777777" w:rsidR="003655D4" w:rsidRDefault="003655D4" w:rsidP="003655D4">
                            <w:pPr>
                              <w:spacing w:before="120" w:after="0"/>
                              <w:rPr>
                                <w:rFonts w:cs="Tahoma"/>
                                <w:b/>
                                <w:bCs/>
                                <w:smallCaps/>
                                <w:color w:val="002060"/>
                                <w:sz w:val="24"/>
                                <w:szCs w:val="24"/>
                              </w:rPr>
                            </w:pPr>
                          </w:p>
                          <w:p w14:paraId="178ED2E2" w14:textId="180F4BED" w:rsidR="003655D4" w:rsidRDefault="003655D4" w:rsidP="003655D4">
                            <w:pPr>
                              <w:spacing w:before="120" w:after="0"/>
                              <w:rPr>
                                <w:rFonts w:cs="Tahoma"/>
                                <w:b/>
                                <w:bCs/>
                                <w:smallCaps/>
                                <w:color w:val="002060"/>
                                <w:sz w:val="24"/>
                                <w:szCs w:val="24"/>
                              </w:rPr>
                            </w:pPr>
                          </w:p>
                          <w:p w14:paraId="1DE08CAE" w14:textId="77777777" w:rsidR="004466A5" w:rsidRDefault="004466A5" w:rsidP="003655D4">
                            <w:pPr>
                              <w:spacing w:before="120" w:after="0"/>
                              <w:rPr>
                                <w:rFonts w:cs="Tahoma"/>
                                <w:b/>
                                <w:bCs/>
                                <w:smallCaps/>
                                <w:color w:val="002060"/>
                                <w:sz w:val="24"/>
                                <w:szCs w:val="24"/>
                              </w:rPr>
                            </w:pPr>
                          </w:p>
                          <w:p w14:paraId="07389AF8" w14:textId="77777777" w:rsidR="003655D4" w:rsidRDefault="003655D4" w:rsidP="003655D4">
                            <w:pPr>
                              <w:spacing w:before="120" w:after="0"/>
                              <w:rPr>
                                <w:rFonts w:cs="Tahoma"/>
                                <w:b/>
                                <w:bCs/>
                                <w:smallCaps/>
                                <w:color w:val="002060"/>
                                <w:sz w:val="24"/>
                                <w:szCs w:val="24"/>
                              </w:rPr>
                            </w:pPr>
                          </w:p>
                          <w:p w14:paraId="3C8D7AE9" w14:textId="5D3CF966" w:rsidR="00017B51" w:rsidRPr="003655D4" w:rsidRDefault="00017B51" w:rsidP="003655D4">
                            <w:pPr>
                              <w:spacing w:before="120" w:after="0"/>
                              <w:rPr>
                                <w:rFonts w:cs="Tahoma"/>
                                <w:b/>
                                <w:bCs/>
                                <w:smallCaps/>
                                <w:color w:val="002060"/>
                                <w:sz w:val="24"/>
                                <w:szCs w:val="24"/>
                              </w:rPr>
                            </w:pPr>
                            <w:r w:rsidRPr="003655D4">
                              <w:rPr>
                                <w:rFonts w:cs="Tahoma"/>
                                <w:b/>
                                <w:bCs/>
                                <w:smallCaps/>
                                <w:color w:val="002060"/>
                                <w:sz w:val="24"/>
                                <w:szCs w:val="24"/>
                              </w:rPr>
                              <w:t>ricorda</w:t>
                            </w:r>
                          </w:p>
                          <w:p w14:paraId="1AB117C3" w14:textId="77777777" w:rsidR="00017B51" w:rsidRPr="003655D4" w:rsidRDefault="00017B51" w:rsidP="003655D4">
                            <w:pPr>
                              <w:spacing w:before="120" w:after="0"/>
                              <w:rPr>
                                <w:rFonts w:cs="Tahoma"/>
                                <w:b/>
                                <w:bCs/>
                                <w:smallCaps/>
                                <w:color w:val="002060"/>
                                <w:sz w:val="24"/>
                                <w:szCs w:val="24"/>
                              </w:rPr>
                            </w:pPr>
                            <w:r w:rsidRPr="003655D4">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E8C2" id="AutoShape 90" o:spid="_x0000_s1047" type="#_x0000_t15" style="position:absolute;left:0;text-align:left;margin-left:-1.5pt;margin-top:8.75pt;width:73.3pt;height:245.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" fillcolor="#c6d9f1 [671]">
                <v:textbox>
                  <w:txbxContent>
                    <w:p w14:paraId="4357096B" w14:textId="77777777" w:rsidR="003655D4" w:rsidRDefault="003655D4" w:rsidP="003655D4">
                      <w:pPr>
                        <w:spacing w:before="120" w:after="0"/>
                        <w:rPr>
                          <w:rFonts w:cs="Tahoma"/>
                          <w:b/>
                          <w:bCs/>
                          <w:smallCaps/>
                          <w:color w:val="002060"/>
                          <w:sz w:val="24"/>
                          <w:szCs w:val="24"/>
                        </w:rPr>
                      </w:pPr>
                    </w:p>
                    <w:p w14:paraId="178ED2E2" w14:textId="180F4BED" w:rsidR="003655D4" w:rsidRDefault="003655D4" w:rsidP="003655D4">
                      <w:pPr>
                        <w:spacing w:before="120" w:after="0"/>
                        <w:rPr>
                          <w:rFonts w:cs="Tahoma"/>
                          <w:b/>
                          <w:bCs/>
                          <w:smallCaps/>
                          <w:color w:val="002060"/>
                          <w:sz w:val="24"/>
                          <w:szCs w:val="24"/>
                        </w:rPr>
                      </w:pPr>
                    </w:p>
                    <w:p w14:paraId="1DE08CAE" w14:textId="77777777" w:rsidR="004466A5" w:rsidRDefault="004466A5" w:rsidP="003655D4">
                      <w:pPr>
                        <w:spacing w:before="120" w:after="0"/>
                        <w:rPr>
                          <w:rFonts w:cs="Tahoma"/>
                          <w:b/>
                          <w:bCs/>
                          <w:smallCaps/>
                          <w:color w:val="002060"/>
                          <w:sz w:val="24"/>
                          <w:szCs w:val="24"/>
                        </w:rPr>
                      </w:pPr>
                    </w:p>
                    <w:p w14:paraId="07389AF8" w14:textId="77777777" w:rsidR="003655D4" w:rsidRDefault="003655D4" w:rsidP="003655D4">
                      <w:pPr>
                        <w:spacing w:before="120" w:after="0"/>
                        <w:rPr>
                          <w:rFonts w:cs="Tahoma"/>
                          <w:b/>
                          <w:bCs/>
                          <w:smallCaps/>
                          <w:color w:val="002060"/>
                          <w:sz w:val="24"/>
                          <w:szCs w:val="24"/>
                        </w:rPr>
                      </w:pPr>
                    </w:p>
                    <w:p w14:paraId="3C8D7AE9" w14:textId="5D3CF966" w:rsidR="00017B51" w:rsidRPr="003655D4" w:rsidRDefault="00017B51" w:rsidP="003655D4">
                      <w:pPr>
                        <w:spacing w:before="120" w:after="0"/>
                        <w:rPr>
                          <w:rFonts w:cs="Tahoma"/>
                          <w:b/>
                          <w:bCs/>
                          <w:smallCaps/>
                          <w:color w:val="002060"/>
                          <w:sz w:val="24"/>
                          <w:szCs w:val="24"/>
                        </w:rPr>
                      </w:pPr>
                      <w:r w:rsidRPr="003655D4">
                        <w:rPr>
                          <w:rFonts w:cs="Tahoma"/>
                          <w:b/>
                          <w:bCs/>
                          <w:smallCaps/>
                          <w:color w:val="002060"/>
                          <w:sz w:val="24"/>
                          <w:szCs w:val="24"/>
                        </w:rPr>
                        <w:t>ricorda</w:t>
                      </w:r>
                    </w:p>
                    <w:p w14:paraId="1AB117C3" w14:textId="77777777" w:rsidR="00017B51" w:rsidRPr="003655D4" w:rsidRDefault="00017B51" w:rsidP="003655D4">
                      <w:pPr>
                        <w:spacing w:before="120" w:after="0"/>
                        <w:rPr>
                          <w:rFonts w:cs="Tahoma"/>
                          <w:b/>
                          <w:bCs/>
                          <w:smallCaps/>
                          <w:color w:val="002060"/>
                          <w:sz w:val="24"/>
                          <w:szCs w:val="24"/>
                        </w:rPr>
                      </w:pPr>
                      <w:r w:rsidRPr="003655D4">
                        <w:rPr>
                          <w:rFonts w:cs="Tahoma"/>
                          <w:b/>
                          <w:bCs/>
                          <w:smallCaps/>
                          <w:color w:val="002060"/>
                          <w:sz w:val="24"/>
                          <w:szCs w:val="24"/>
                        </w:rPr>
                        <w:t>che…</w:t>
                      </w:r>
                    </w:p>
                  </w:txbxContent>
                </v:textbox>
              </v:shape>
            </w:pict>
          </mc:Fallback>
        </mc:AlternateContent>
      </w:r>
      <w:r>
        <w:rPr>
          <w:bCs/>
          <w:noProof/>
        </w:rPr>
        <mc:AlternateContent>
          <mc:Choice Requires="wps">
            <w:drawing>
              <wp:anchor distT="0" distB="0" distL="114300" distR="114300" simplePos="0" relativeHeight="251699712" behindDoc="0" locked="0" layoutInCell="1" allowOverlap="1" wp14:anchorId="509D45D9" wp14:editId="59C6E7AD">
                <wp:simplePos x="0" y="0"/>
                <wp:positionH relativeFrom="column">
                  <wp:posOffset>1030889</wp:posOffset>
                </wp:positionH>
                <wp:positionV relativeFrom="paragraph">
                  <wp:posOffset>108166</wp:posOffset>
                </wp:positionV>
                <wp:extent cx="5219700" cy="3122579"/>
                <wp:effectExtent l="0" t="0" r="19050" b="20955"/>
                <wp:wrapNone/>
                <wp:docPr id="2054594361"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3122579"/>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CD8D2" w14:textId="66031877" w:rsidR="00017B51" w:rsidRPr="004466A5" w:rsidRDefault="00017B51"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Per legge (art. 39 del DPR 633/1972) sia chi emette che chi riceve una fattura elettronica è </w:t>
                            </w:r>
                            <w:r w:rsidRPr="004466A5">
                              <w:rPr>
                                <w:color w:val="000000" w:themeColor="text1"/>
                                <w14:textOutline w14:w="0" w14:cap="flat" w14:cmpd="sng" w14:algn="ctr">
                                  <w14:noFill/>
                                  <w14:prstDash w14:val="solid"/>
                                  <w14:round/>
                                </w14:textOutline>
                              </w:rPr>
                              <w:t>obbligato a conservarla elettronicamente</w:t>
                            </w:r>
                            <w:r w:rsidRPr="004466A5">
                              <w:rPr>
                                <w:bCs/>
                                <w:color w:val="000000" w:themeColor="text1"/>
                                <w14:textOutline w14:w="0" w14:cap="flat" w14:cmpd="sng" w14:algn="ctr">
                                  <w14:noFill/>
                                  <w14:prstDash w14:val="solid"/>
                                  <w14:round/>
                                </w14:textOutline>
                              </w:rPr>
                              <w:t>.</w:t>
                            </w:r>
                          </w:p>
                          <w:p w14:paraId="0866EA21" w14:textId="142B2EA7" w:rsidR="00017B51" w:rsidRPr="004466A5" w:rsidRDefault="00017B51"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La </w:t>
                            </w:r>
                            <w:r w:rsidRPr="004466A5">
                              <w:rPr>
                                <w:color w:val="000000" w:themeColor="text1"/>
                                <w14:textOutline w14:w="0" w14:cap="flat" w14:cmpd="sng" w14:algn="ctr">
                                  <w14:noFill/>
                                  <w14:prstDash w14:val="solid"/>
                                  <w14:round/>
                                </w14:textOutline>
                              </w:rPr>
                              <w:t>conservazione elettronica</w:t>
                            </w:r>
                            <w:r w:rsidRPr="004466A5">
                              <w:rPr>
                                <w:bCs/>
                                <w:color w:val="000000" w:themeColor="text1"/>
                                <w14:textOutline w14:w="0" w14:cap="flat" w14:cmpd="sng" w14:algn="ctr">
                                  <w14:noFill/>
                                  <w14:prstDash w14:val="solid"/>
                                  <w14:round/>
                                </w14:textOutline>
                              </w:rPr>
                              <w:t>, tuttavia, non è la semplice memorizzazione su PC del file della fattura, bensì un processo regolamentato tecnicamente dalla legge (CAD – Codice dell’Amministrazione Digitale). Con il processo di conservazione elettronica a norma, infatti, si avrà la garanzia – negli anni – di non perdere mai le fatture, riuscire sempre a leggerle e, soprattutto, poter recuperare in qualsiasi momento l’originale della fattura stessa</w:t>
                            </w:r>
                            <w:r w:rsidR="00AF03B5" w:rsidRPr="004466A5">
                              <w:rPr>
                                <w:bCs/>
                                <w:color w:val="000000" w:themeColor="text1"/>
                                <w14:textOutline w14:w="0" w14:cap="flat" w14:cmpd="sng" w14:algn="ctr">
                                  <w14:noFill/>
                                  <w14:prstDash w14:val="solid"/>
                                  <w14:round/>
                                </w14:textOutline>
                              </w:rPr>
                              <w:t>.</w:t>
                            </w:r>
                          </w:p>
                          <w:p w14:paraId="0DA9C861" w14:textId="666ADD8E" w:rsidR="00017B51" w:rsidRPr="004466A5" w:rsidRDefault="00017B51"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Il processo di conservazione elettronica a norma è usualmente fornito da operatori privati certificati facilmente individuabili in internet; tuttavia, l’Agenzia delle Entrate mette gratuitamente a disposizione un servizio di conservazione elettronica a norma per tutte le fatture emesse e ricevute elettronicamente attraverso il Sistema di Interscambio</w:t>
                            </w:r>
                            <w:r w:rsidR="00AF03B5" w:rsidRPr="004466A5">
                              <w:rPr>
                                <w:bCs/>
                                <w:color w:val="000000" w:themeColor="text1"/>
                                <w14:textOutline w14:w="0" w14:cap="flat" w14:cmpd="sng" w14:algn="ctr">
                                  <w14:noFill/>
                                  <w14:prstDash w14:val="solid"/>
                                  <w14:round/>
                                </w14:textOutline>
                              </w:rPr>
                              <w:t xml:space="preserve"> (per la durata di 15 anni)</w:t>
                            </w:r>
                            <w:r w:rsidRPr="004466A5">
                              <w:rPr>
                                <w:bCs/>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9D45D9" id="_x0000_s1048" style="position:absolute;left:0;text-align:left;margin-left:81.15pt;margin-top:8.5pt;width:411pt;height:245.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" fillcolor="#e71224" strokecolor="#e71224" strokeweight=".25mm">
                <v:fill opacity="3341f"/>
                <v:path arrowok="t"/>
                <v:textbox>
                  <w:txbxContent>
                    <w:p w14:paraId="7A8CD8D2" w14:textId="66031877" w:rsidR="00017B51" w:rsidRPr="004466A5" w:rsidRDefault="00017B51"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Per legge (art. 39 del DPR 633/1972) sia chi emette che chi riceve una fattura elettronica è </w:t>
                      </w:r>
                      <w:r w:rsidRPr="004466A5">
                        <w:rPr>
                          <w:color w:val="000000" w:themeColor="text1"/>
                          <w14:textOutline w14:w="0" w14:cap="flat" w14:cmpd="sng" w14:algn="ctr">
                            <w14:noFill/>
                            <w14:prstDash w14:val="solid"/>
                            <w14:round/>
                          </w14:textOutline>
                        </w:rPr>
                        <w:t>obbligato a conservarla elettronicamente</w:t>
                      </w:r>
                      <w:r w:rsidRPr="004466A5">
                        <w:rPr>
                          <w:bCs/>
                          <w:color w:val="000000" w:themeColor="text1"/>
                          <w14:textOutline w14:w="0" w14:cap="flat" w14:cmpd="sng" w14:algn="ctr">
                            <w14:noFill/>
                            <w14:prstDash w14:val="solid"/>
                            <w14:round/>
                          </w14:textOutline>
                        </w:rPr>
                        <w:t>.</w:t>
                      </w:r>
                    </w:p>
                    <w:p w14:paraId="0866EA21" w14:textId="142B2EA7" w:rsidR="00017B51" w:rsidRPr="004466A5" w:rsidRDefault="00017B51"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La </w:t>
                      </w:r>
                      <w:r w:rsidRPr="004466A5">
                        <w:rPr>
                          <w:color w:val="000000" w:themeColor="text1"/>
                          <w14:textOutline w14:w="0" w14:cap="flat" w14:cmpd="sng" w14:algn="ctr">
                            <w14:noFill/>
                            <w14:prstDash w14:val="solid"/>
                            <w14:round/>
                          </w14:textOutline>
                        </w:rPr>
                        <w:t>conservazione elettronica</w:t>
                      </w:r>
                      <w:r w:rsidRPr="004466A5">
                        <w:rPr>
                          <w:bCs/>
                          <w:color w:val="000000" w:themeColor="text1"/>
                          <w14:textOutline w14:w="0" w14:cap="flat" w14:cmpd="sng" w14:algn="ctr">
                            <w14:noFill/>
                            <w14:prstDash w14:val="solid"/>
                            <w14:round/>
                          </w14:textOutline>
                        </w:rPr>
                        <w:t>, tuttavia, non è la semplice memorizzazione su PC del file della fattura, bensì un processo regolamentato tecnicamente dalla legge (CAD – Codice dell’Amministrazione Digitale). Con il processo di conservazione elettronica a norma, infatti, si avrà la garanzia – negli anni – di non perdere mai le fatture, riuscire sempre a leggerle e, soprattutto, poter recuperare in qualsiasi momento l’originale della fattura stessa</w:t>
                      </w:r>
                      <w:r w:rsidR="00AF03B5" w:rsidRPr="004466A5">
                        <w:rPr>
                          <w:bCs/>
                          <w:color w:val="000000" w:themeColor="text1"/>
                          <w14:textOutline w14:w="0" w14:cap="flat" w14:cmpd="sng" w14:algn="ctr">
                            <w14:noFill/>
                            <w14:prstDash w14:val="solid"/>
                            <w14:round/>
                          </w14:textOutline>
                        </w:rPr>
                        <w:t>.</w:t>
                      </w:r>
                    </w:p>
                    <w:p w14:paraId="0DA9C861" w14:textId="666ADD8E" w:rsidR="00017B51" w:rsidRPr="004466A5" w:rsidRDefault="00017B51"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Il processo di conservazione elettronica a norma è usualmente fornito da operatori privati certificati facilmente individuabili in internet; tuttavia, l’Agenzia delle Entrate mette gratuitamente a disposizione un servizio di conservazione elettronica a norma per tutte le fatture emesse e ricevute elettronicamente attraverso il Sistema di Interscambio</w:t>
                      </w:r>
                      <w:r w:rsidR="00AF03B5" w:rsidRPr="004466A5">
                        <w:rPr>
                          <w:bCs/>
                          <w:color w:val="000000" w:themeColor="text1"/>
                          <w14:textOutline w14:w="0" w14:cap="flat" w14:cmpd="sng" w14:algn="ctr">
                            <w14:noFill/>
                            <w14:prstDash w14:val="solid"/>
                            <w14:round/>
                          </w14:textOutline>
                        </w:rPr>
                        <w:t xml:space="preserve"> (per la durata di 15 anni)</w:t>
                      </w:r>
                      <w:r w:rsidRPr="004466A5">
                        <w:rPr>
                          <w:bCs/>
                          <w:color w:val="000000" w:themeColor="text1"/>
                          <w14:textOutline w14:w="0" w14:cap="flat" w14:cmpd="sng" w14:algn="ctr">
                            <w14:noFill/>
                            <w14:prstDash w14:val="solid"/>
                            <w14:round/>
                          </w14:textOutline>
                        </w:rPr>
                        <w:t>.</w:t>
                      </w:r>
                    </w:p>
                  </w:txbxContent>
                </v:textbox>
              </v:rect>
            </w:pict>
          </mc:Fallback>
        </mc:AlternateContent>
      </w:r>
    </w:p>
    <w:p w14:paraId="542FBCFB" w14:textId="77777777" w:rsidR="00017B51" w:rsidRPr="0028071B" w:rsidRDefault="00017B51" w:rsidP="00017B51">
      <w:pPr>
        <w:spacing w:line="360" w:lineRule="auto"/>
        <w:jc w:val="both"/>
        <w:rPr>
          <w:bCs/>
        </w:rPr>
      </w:pPr>
    </w:p>
    <w:p w14:paraId="4671C545" w14:textId="77777777" w:rsidR="00017B51" w:rsidRPr="0028071B" w:rsidRDefault="00017B51" w:rsidP="00017B51">
      <w:pPr>
        <w:spacing w:line="360" w:lineRule="auto"/>
        <w:jc w:val="both"/>
        <w:rPr>
          <w:bCs/>
        </w:rPr>
      </w:pPr>
    </w:p>
    <w:p w14:paraId="15A9CAFA" w14:textId="77777777" w:rsidR="00017B51" w:rsidRPr="0028071B" w:rsidRDefault="00017B51" w:rsidP="00017B51">
      <w:pPr>
        <w:spacing w:line="360" w:lineRule="auto"/>
        <w:jc w:val="both"/>
        <w:rPr>
          <w:bCs/>
        </w:rPr>
      </w:pPr>
    </w:p>
    <w:p w14:paraId="2DDC834E" w14:textId="77777777" w:rsidR="00017B51" w:rsidRPr="0028071B" w:rsidRDefault="00017B51" w:rsidP="00017B51">
      <w:pPr>
        <w:spacing w:line="360" w:lineRule="auto"/>
        <w:jc w:val="both"/>
        <w:rPr>
          <w:bCs/>
        </w:rPr>
      </w:pPr>
    </w:p>
    <w:p w14:paraId="7FA620CC" w14:textId="77777777" w:rsidR="00017B51" w:rsidRDefault="00017B51" w:rsidP="00017B51">
      <w:pPr>
        <w:spacing w:line="360" w:lineRule="auto"/>
        <w:jc w:val="both"/>
        <w:rPr>
          <w:bCs/>
        </w:rPr>
      </w:pPr>
    </w:p>
    <w:p w14:paraId="23452DAB" w14:textId="77777777" w:rsidR="00017B51" w:rsidRDefault="00017B51" w:rsidP="00017B51">
      <w:pPr>
        <w:spacing w:line="360" w:lineRule="auto"/>
        <w:jc w:val="both"/>
        <w:rPr>
          <w:bCs/>
        </w:rPr>
      </w:pPr>
    </w:p>
    <w:p w14:paraId="5A2E66D3" w14:textId="77777777" w:rsidR="00017B51" w:rsidRPr="0028071B" w:rsidRDefault="00017B51" w:rsidP="0028071B">
      <w:pPr>
        <w:spacing w:line="360" w:lineRule="auto"/>
        <w:jc w:val="both"/>
        <w:rPr>
          <w:bCs/>
        </w:rPr>
      </w:pPr>
    </w:p>
    <w:p w14:paraId="01A391E0" w14:textId="77777777" w:rsidR="004466A5" w:rsidRDefault="004466A5" w:rsidP="0028071B">
      <w:pPr>
        <w:spacing w:line="360" w:lineRule="auto"/>
        <w:jc w:val="both"/>
        <w:rPr>
          <w:bCs/>
        </w:rPr>
      </w:pPr>
    </w:p>
    <w:p w14:paraId="13052B9A" w14:textId="77777777" w:rsidR="004466A5" w:rsidRDefault="004466A5" w:rsidP="0028071B">
      <w:pPr>
        <w:spacing w:line="360" w:lineRule="auto"/>
        <w:jc w:val="both"/>
        <w:rPr>
          <w:bCs/>
        </w:rPr>
      </w:pPr>
    </w:p>
    <w:p w14:paraId="1ABC1730" w14:textId="77777777" w:rsidR="004466A5" w:rsidRDefault="004466A5" w:rsidP="0028071B">
      <w:pPr>
        <w:spacing w:line="360" w:lineRule="auto"/>
        <w:jc w:val="both"/>
        <w:rPr>
          <w:bCs/>
        </w:rPr>
      </w:pPr>
    </w:p>
    <w:p w14:paraId="68218EBB" w14:textId="77777777" w:rsidR="004466A5" w:rsidRDefault="004466A5" w:rsidP="0028071B">
      <w:pPr>
        <w:spacing w:line="360" w:lineRule="auto"/>
        <w:jc w:val="both"/>
        <w:rPr>
          <w:bCs/>
        </w:rPr>
      </w:pPr>
    </w:p>
    <w:p w14:paraId="07375CFB" w14:textId="77777777" w:rsidR="004466A5" w:rsidRDefault="004466A5" w:rsidP="0028071B">
      <w:pPr>
        <w:spacing w:line="360" w:lineRule="auto"/>
        <w:jc w:val="both"/>
        <w:rPr>
          <w:bCs/>
        </w:rPr>
      </w:pPr>
    </w:p>
    <w:p w14:paraId="075CBCF8" w14:textId="239A0887" w:rsidR="00017B51" w:rsidRDefault="00336A22" w:rsidP="0028071B">
      <w:pPr>
        <w:spacing w:line="360" w:lineRule="auto"/>
        <w:jc w:val="both"/>
        <w:rPr>
          <w:bCs/>
        </w:rPr>
      </w:pPr>
      <w:r>
        <w:rPr>
          <w:bCs/>
          <w:noProof/>
        </w:rPr>
        <w:lastRenderedPageBreak/>
        <mc:AlternateContent>
          <mc:Choice Requires="wps">
            <w:drawing>
              <wp:anchor distT="0" distB="0" distL="114300" distR="114300" simplePos="0" relativeHeight="251695616" behindDoc="0" locked="0" layoutInCell="1" allowOverlap="1" wp14:anchorId="3AAC2AD0" wp14:editId="281D6366">
                <wp:simplePos x="0" y="0"/>
                <wp:positionH relativeFrom="column">
                  <wp:posOffset>-24130</wp:posOffset>
                </wp:positionH>
                <wp:positionV relativeFrom="paragraph">
                  <wp:posOffset>106680</wp:posOffset>
                </wp:positionV>
                <wp:extent cx="930910" cy="1763395"/>
                <wp:effectExtent l="10160" t="10795" r="11430" b="6985"/>
                <wp:wrapNone/>
                <wp:docPr id="205459435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76339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780FB3F0" w14:textId="77777777" w:rsidR="003655D4" w:rsidRDefault="003655D4" w:rsidP="003655D4">
                            <w:pPr>
                              <w:spacing w:before="120" w:after="0"/>
                              <w:rPr>
                                <w:rFonts w:cs="Tahoma"/>
                                <w:b/>
                                <w:bCs/>
                                <w:smallCaps/>
                                <w:color w:val="002060"/>
                                <w:sz w:val="24"/>
                                <w:szCs w:val="24"/>
                              </w:rPr>
                            </w:pPr>
                          </w:p>
                          <w:p w14:paraId="013E57AD" w14:textId="0D77000B" w:rsidR="0028071B" w:rsidRPr="003655D4" w:rsidRDefault="0028071B" w:rsidP="003655D4">
                            <w:pPr>
                              <w:spacing w:before="120" w:after="0"/>
                              <w:rPr>
                                <w:rFonts w:cs="Tahoma"/>
                                <w:b/>
                                <w:bCs/>
                                <w:smallCaps/>
                                <w:color w:val="002060"/>
                                <w:sz w:val="24"/>
                                <w:szCs w:val="24"/>
                              </w:rPr>
                            </w:pPr>
                            <w:r w:rsidRPr="003655D4">
                              <w:rPr>
                                <w:rFonts w:cs="Tahoma"/>
                                <w:b/>
                                <w:bCs/>
                                <w:smallCaps/>
                                <w:color w:val="002060"/>
                                <w:sz w:val="24"/>
                                <w:szCs w:val="24"/>
                              </w:rPr>
                              <w:t>ricorda</w:t>
                            </w:r>
                          </w:p>
                          <w:p w14:paraId="4FB642AA" w14:textId="77777777" w:rsidR="0028071B" w:rsidRPr="003655D4" w:rsidRDefault="0028071B" w:rsidP="003655D4">
                            <w:pPr>
                              <w:spacing w:before="120" w:after="0"/>
                              <w:rPr>
                                <w:rFonts w:cs="Tahoma"/>
                                <w:b/>
                                <w:bCs/>
                                <w:smallCaps/>
                                <w:color w:val="002060"/>
                                <w:sz w:val="24"/>
                                <w:szCs w:val="24"/>
                              </w:rPr>
                            </w:pPr>
                            <w:r w:rsidRPr="003655D4">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C2AD0" id="AutoShape 88" o:spid="_x0000_s1049" type="#_x0000_t15" style="position:absolute;left:0;text-align:left;margin-left:-1.9pt;margin-top:8.4pt;width:73.3pt;height:138.8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" fillcolor="#c6d9f1 [671]">
                <v:textbox>
                  <w:txbxContent>
                    <w:p w14:paraId="780FB3F0" w14:textId="77777777" w:rsidR="003655D4" w:rsidRDefault="003655D4" w:rsidP="003655D4">
                      <w:pPr>
                        <w:spacing w:before="120" w:after="0"/>
                        <w:rPr>
                          <w:rFonts w:cs="Tahoma"/>
                          <w:b/>
                          <w:bCs/>
                          <w:smallCaps/>
                          <w:color w:val="002060"/>
                          <w:sz w:val="24"/>
                          <w:szCs w:val="24"/>
                        </w:rPr>
                      </w:pPr>
                    </w:p>
                    <w:p w14:paraId="013E57AD" w14:textId="0D77000B" w:rsidR="0028071B" w:rsidRPr="003655D4" w:rsidRDefault="0028071B" w:rsidP="003655D4">
                      <w:pPr>
                        <w:spacing w:before="120" w:after="0"/>
                        <w:rPr>
                          <w:rFonts w:cs="Tahoma"/>
                          <w:b/>
                          <w:bCs/>
                          <w:smallCaps/>
                          <w:color w:val="002060"/>
                          <w:sz w:val="24"/>
                          <w:szCs w:val="24"/>
                        </w:rPr>
                      </w:pPr>
                      <w:r w:rsidRPr="003655D4">
                        <w:rPr>
                          <w:rFonts w:cs="Tahoma"/>
                          <w:b/>
                          <w:bCs/>
                          <w:smallCaps/>
                          <w:color w:val="002060"/>
                          <w:sz w:val="24"/>
                          <w:szCs w:val="24"/>
                        </w:rPr>
                        <w:t>ricorda</w:t>
                      </w:r>
                    </w:p>
                    <w:p w14:paraId="4FB642AA" w14:textId="77777777" w:rsidR="0028071B" w:rsidRPr="003655D4" w:rsidRDefault="0028071B" w:rsidP="003655D4">
                      <w:pPr>
                        <w:spacing w:before="120" w:after="0"/>
                        <w:rPr>
                          <w:rFonts w:cs="Tahoma"/>
                          <w:b/>
                          <w:bCs/>
                          <w:smallCaps/>
                          <w:color w:val="002060"/>
                          <w:sz w:val="24"/>
                          <w:szCs w:val="24"/>
                        </w:rPr>
                      </w:pPr>
                      <w:r w:rsidRPr="003655D4">
                        <w:rPr>
                          <w:rFonts w:cs="Tahoma"/>
                          <w:b/>
                          <w:bCs/>
                          <w:smallCaps/>
                          <w:color w:val="002060"/>
                          <w:sz w:val="24"/>
                          <w:szCs w:val="24"/>
                        </w:rPr>
                        <w:t>che…</w:t>
                      </w:r>
                    </w:p>
                  </w:txbxContent>
                </v:textbox>
              </v:shape>
            </w:pict>
          </mc:Fallback>
        </mc:AlternateContent>
      </w:r>
      <w:r>
        <w:rPr>
          <w:bCs/>
          <w:noProof/>
        </w:rPr>
        <mc:AlternateContent>
          <mc:Choice Requires="wps">
            <w:drawing>
              <wp:anchor distT="0" distB="0" distL="114300" distR="114300" simplePos="0" relativeHeight="251696640" behindDoc="0" locked="0" layoutInCell="1" allowOverlap="1" wp14:anchorId="79F32E26" wp14:editId="070D4022">
                <wp:simplePos x="0" y="0"/>
                <wp:positionH relativeFrom="column">
                  <wp:posOffset>1031240</wp:posOffset>
                </wp:positionH>
                <wp:positionV relativeFrom="paragraph">
                  <wp:posOffset>106680</wp:posOffset>
                </wp:positionV>
                <wp:extent cx="5219700" cy="1754505"/>
                <wp:effectExtent l="0" t="0" r="0" b="0"/>
                <wp:wrapNone/>
                <wp:docPr id="2054594358"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75450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CBC4E" w14:textId="5A3A1237" w:rsidR="0028071B" w:rsidRPr="004466A5" w:rsidRDefault="0028071B"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L’Agenzia delle entrate ha recentemente </w:t>
                            </w:r>
                            <w:r w:rsidRPr="004466A5">
                              <w:rPr>
                                <w:color w:val="000000" w:themeColor="text1"/>
                                <w14:textOutline w14:w="0" w14:cap="flat" w14:cmpd="sng" w14:algn="ctr">
                                  <w14:noFill/>
                                  <w14:prstDash w14:val="solid"/>
                                  <w14:round/>
                                </w14:textOutline>
                              </w:rPr>
                              <w:t>prorogato fino al 31 dicembre 2021</w:t>
                            </w:r>
                            <w:r w:rsidRPr="004466A5">
                              <w:rPr>
                                <w:bCs/>
                                <w:color w:val="000000" w:themeColor="text1"/>
                                <w14:textOutline w14:w="0" w14:cap="flat" w14:cmpd="sng" w14:algn="ctr">
                                  <w14:noFill/>
                                  <w14:prstDash w14:val="solid"/>
                                  <w14:round/>
                                </w14:textOutline>
                              </w:rPr>
                              <w:t xml:space="preserve"> il termine per effettuare l’adesione al </w:t>
                            </w:r>
                            <w:r w:rsidRPr="004466A5">
                              <w:rPr>
                                <w:color w:val="000000" w:themeColor="text1"/>
                                <w14:textOutline w14:w="0" w14:cap="flat" w14:cmpd="sng" w14:algn="ctr">
                                  <w14:noFill/>
                                  <w14:prstDash w14:val="solid"/>
                                  <w14:round/>
                                </w14:textOutline>
                              </w:rPr>
                              <w:t>servizio di consultazione</w:t>
                            </w:r>
                            <w:r w:rsidRPr="004466A5">
                              <w:rPr>
                                <w:bCs/>
                                <w:color w:val="000000" w:themeColor="text1"/>
                                <w14:textOutline w14:w="0" w14:cap="flat" w14:cmpd="sng" w14:algn="ctr">
                                  <w14:noFill/>
                                  <w14:prstDash w14:val="solid"/>
                                  <w14:round/>
                                </w14:textOutline>
                              </w:rPr>
                              <w:t xml:space="preserve"> e </w:t>
                            </w:r>
                            <w:r w:rsidRPr="004466A5">
                              <w:rPr>
                                <w:color w:val="000000" w:themeColor="text1"/>
                                <w14:textOutline w14:w="0" w14:cap="flat" w14:cmpd="sng" w14:algn="ctr">
                                  <w14:noFill/>
                                  <w14:prstDash w14:val="solid"/>
                                  <w14:round/>
                                </w14:textOutline>
                              </w:rPr>
                              <w:t>acquisizione delle fatture elettroniche</w:t>
                            </w:r>
                            <w:r w:rsidRPr="004466A5">
                              <w:rPr>
                                <w:bCs/>
                                <w:color w:val="000000" w:themeColor="text1"/>
                                <w14:textOutline w14:w="0" w14:cap="flat" w14:cmpd="sng" w14:algn="ctr">
                                  <w14:noFill/>
                                  <w14:prstDash w14:val="solid"/>
                                  <w14:round/>
                                </w14:textOutline>
                              </w:rPr>
                              <w:t xml:space="preserve"> o dei loro duplicati informatici, previsto dal punto 8-ter del provvedimento del Direttore dell’Agenzia delle entrate n. 89757 del 30 aprile 2018 e successive modifiche</w:t>
                            </w:r>
                            <w:r w:rsidR="00AA31E5" w:rsidRPr="004466A5">
                              <w:rPr>
                                <w:bCs/>
                                <w:color w:val="000000" w:themeColor="text1"/>
                                <w14:textOutline w14:w="0" w14:cap="flat" w14:cmpd="sng" w14:algn="ctr">
                                  <w14:noFill/>
                                  <w14:prstDash w14:val="solid"/>
                                  <w14:round/>
                                </w14:textOutline>
                              </w:rPr>
                              <w:t xml:space="preserve"> (termine in origine fissato al 30 settembre 2021</w:t>
                            </w:r>
                            <w:r w:rsidR="00DB74B0" w:rsidRPr="004466A5">
                              <w:rPr>
                                <w:bCs/>
                                <w:color w:val="000000" w:themeColor="text1"/>
                                <w14:textOutline w14:w="0" w14:cap="flat" w14:cmpd="sng" w14:algn="ctr">
                                  <w14:noFill/>
                                  <w14:prstDash w14:val="solid"/>
                                  <w14:round/>
                                </w14:textOutline>
                              </w:rPr>
                              <w:t xml:space="preserve">). </w:t>
                            </w:r>
                            <w:r w:rsidRPr="004466A5">
                              <w:rPr>
                                <w:bCs/>
                                <w:color w:val="000000" w:themeColor="text1"/>
                                <w14:textOutline w14:w="0" w14:cap="flat" w14:cmpd="sng" w14:algn="ctr">
                                  <w14:noFill/>
                                  <w14:prstDash w14:val="solid"/>
                                  <w14:round/>
                                </w14:textOutline>
                              </w:rPr>
                              <w:t xml:space="preserve">Nel caso di adesione al servizio effettuata entro il 31 dicembre 2021, l’Agenzia delle entrate rende disponibili in consultazione, i </w:t>
                            </w:r>
                            <w:r w:rsidRPr="004466A5">
                              <w:rPr>
                                <w:color w:val="000000" w:themeColor="text1"/>
                                <w14:textOutline w14:w="0" w14:cap="flat" w14:cmpd="sng" w14:algn="ctr">
                                  <w14:noFill/>
                                  <w14:prstDash w14:val="solid"/>
                                  <w14:round/>
                                </w14:textOutline>
                              </w:rPr>
                              <w:t>file di tutte le fatture elettroniche trasmesse al Sistema di Interscambio a decorrere dal 1° gennaio 2019</w:t>
                            </w:r>
                            <w:r w:rsidR="00E700CF" w:rsidRPr="004466A5">
                              <w:rPr>
                                <w:bCs/>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F32E26" id="_x0000_s1050" style="position:absolute;left:0;text-align:left;margin-left:81.2pt;margin-top:8.4pt;width:411pt;height:138.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" fillcolor="#e71224" strokecolor="#e71224" strokeweight=".25mm">
                <v:fill opacity="3341f"/>
                <v:path arrowok="t"/>
                <v:textbox>
                  <w:txbxContent>
                    <w:p w14:paraId="516CBC4E" w14:textId="5A3A1237" w:rsidR="0028071B" w:rsidRPr="004466A5" w:rsidRDefault="0028071B"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L’Agenzia delle entrate ha recentemente </w:t>
                      </w:r>
                      <w:r w:rsidRPr="004466A5">
                        <w:rPr>
                          <w:color w:val="000000" w:themeColor="text1"/>
                          <w14:textOutline w14:w="0" w14:cap="flat" w14:cmpd="sng" w14:algn="ctr">
                            <w14:noFill/>
                            <w14:prstDash w14:val="solid"/>
                            <w14:round/>
                          </w14:textOutline>
                        </w:rPr>
                        <w:t>prorogato fino al 31 dicembre 2021</w:t>
                      </w:r>
                      <w:r w:rsidRPr="004466A5">
                        <w:rPr>
                          <w:bCs/>
                          <w:color w:val="000000" w:themeColor="text1"/>
                          <w14:textOutline w14:w="0" w14:cap="flat" w14:cmpd="sng" w14:algn="ctr">
                            <w14:noFill/>
                            <w14:prstDash w14:val="solid"/>
                            <w14:round/>
                          </w14:textOutline>
                        </w:rPr>
                        <w:t xml:space="preserve"> il termine per effettuare l’adesione al </w:t>
                      </w:r>
                      <w:r w:rsidRPr="004466A5">
                        <w:rPr>
                          <w:color w:val="000000" w:themeColor="text1"/>
                          <w14:textOutline w14:w="0" w14:cap="flat" w14:cmpd="sng" w14:algn="ctr">
                            <w14:noFill/>
                            <w14:prstDash w14:val="solid"/>
                            <w14:round/>
                          </w14:textOutline>
                        </w:rPr>
                        <w:t>servizio di consultazione</w:t>
                      </w:r>
                      <w:r w:rsidRPr="004466A5">
                        <w:rPr>
                          <w:bCs/>
                          <w:color w:val="000000" w:themeColor="text1"/>
                          <w14:textOutline w14:w="0" w14:cap="flat" w14:cmpd="sng" w14:algn="ctr">
                            <w14:noFill/>
                            <w14:prstDash w14:val="solid"/>
                            <w14:round/>
                          </w14:textOutline>
                        </w:rPr>
                        <w:t xml:space="preserve"> e </w:t>
                      </w:r>
                      <w:r w:rsidRPr="004466A5">
                        <w:rPr>
                          <w:color w:val="000000" w:themeColor="text1"/>
                          <w14:textOutline w14:w="0" w14:cap="flat" w14:cmpd="sng" w14:algn="ctr">
                            <w14:noFill/>
                            <w14:prstDash w14:val="solid"/>
                            <w14:round/>
                          </w14:textOutline>
                        </w:rPr>
                        <w:t>acquisizione delle fatture elettroniche</w:t>
                      </w:r>
                      <w:r w:rsidRPr="004466A5">
                        <w:rPr>
                          <w:bCs/>
                          <w:color w:val="000000" w:themeColor="text1"/>
                          <w14:textOutline w14:w="0" w14:cap="flat" w14:cmpd="sng" w14:algn="ctr">
                            <w14:noFill/>
                            <w14:prstDash w14:val="solid"/>
                            <w14:round/>
                          </w14:textOutline>
                        </w:rPr>
                        <w:t xml:space="preserve"> o dei loro duplicati informatici, previsto dal punto 8-ter del provvedimento del Direttore dell’Agenzia delle entrate n. 89757 del 30 aprile 2018 e successive modifiche</w:t>
                      </w:r>
                      <w:r w:rsidR="00AA31E5" w:rsidRPr="004466A5">
                        <w:rPr>
                          <w:bCs/>
                          <w:color w:val="000000" w:themeColor="text1"/>
                          <w14:textOutline w14:w="0" w14:cap="flat" w14:cmpd="sng" w14:algn="ctr">
                            <w14:noFill/>
                            <w14:prstDash w14:val="solid"/>
                            <w14:round/>
                          </w14:textOutline>
                        </w:rPr>
                        <w:t xml:space="preserve"> (termine in origine fissato al 30 settembre 2021</w:t>
                      </w:r>
                      <w:r w:rsidR="00DB74B0" w:rsidRPr="004466A5">
                        <w:rPr>
                          <w:bCs/>
                          <w:color w:val="000000" w:themeColor="text1"/>
                          <w14:textOutline w14:w="0" w14:cap="flat" w14:cmpd="sng" w14:algn="ctr">
                            <w14:noFill/>
                            <w14:prstDash w14:val="solid"/>
                            <w14:round/>
                          </w14:textOutline>
                        </w:rPr>
                        <w:t xml:space="preserve">). </w:t>
                      </w:r>
                      <w:r w:rsidRPr="004466A5">
                        <w:rPr>
                          <w:bCs/>
                          <w:color w:val="000000" w:themeColor="text1"/>
                          <w14:textOutline w14:w="0" w14:cap="flat" w14:cmpd="sng" w14:algn="ctr">
                            <w14:noFill/>
                            <w14:prstDash w14:val="solid"/>
                            <w14:round/>
                          </w14:textOutline>
                        </w:rPr>
                        <w:t xml:space="preserve">Nel caso di adesione al servizio effettuata entro il 31 dicembre 2021, l’Agenzia delle entrate rende disponibili in consultazione, i </w:t>
                      </w:r>
                      <w:r w:rsidRPr="004466A5">
                        <w:rPr>
                          <w:color w:val="000000" w:themeColor="text1"/>
                          <w14:textOutline w14:w="0" w14:cap="flat" w14:cmpd="sng" w14:algn="ctr">
                            <w14:noFill/>
                            <w14:prstDash w14:val="solid"/>
                            <w14:round/>
                          </w14:textOutline>
                        </w:rPr>
                        <w:t>file di tutte le fatture elettroniche trasmesse al Sistema di Interscambio a decorrere dal 1° gennaio 2019</w:t>
                      </w:r>
                      <w:r w:rsidR="00E700CF" w:rsidRPr="004466A5">
                        <w:rPr>
                          <w:bCs/>
                          <w:color w:val="000000" w:themeColor="text1"/>
                          <w14:textOutline w14:w="0" w14:cap="flat" w14:cmpd="sng" w14:algn="ctr">
                            <w14:noFill/>
                            <w14:prstDash w14:val="solid"/>
                            <w14:round/>
                          </w14:textOutline>
                        </w:rPr>
                        <w:t>.</w:t>
                      </w:r>
                    </w:p>
                  </w:txbxContent>
                </v:textbox>
              </v:rect>
            </w:pict>
          </mc:Fallback>
        </mc:AlternateContent>
      </w:r>
    </w:p>
    <w:p w14:paraId="6745D731" w14:textId="77777777" w:rsidR="00A90ED0" w:rsidRPr="0028071B" w:rsidRDefault="00A90ED0" w:rsidP="0028071B">
      <w:pPr>
        <w:spacing w:line="360" w:lineRule="auto"/>
        <w:jc w:val="both"/>
        <w:rPr>
          <w:bCs/>
        </w:rPr>
      </w:pPr>
    </w:p>
    <w:p w14:paraId="15CFD75E" w14:textId="77777777" w:rsidR="0028071B" w:rsidRPr="0028071B" w:rsidRDefault="0028071B" w:rsidP="0028071B">
      <w:pPr>
        <w:spacing w:line="360" w:lineRule="auto"/>
        <w:jc w:val="both"/>
        <w:rPr>
          <w:bCs/>
        </w:rPr>
      </w:pPr>
    </w:p>
    <w:p w14:paraId="6185EB71" w14:textId="77777777" w:rsidR="0028071B" w:rsidRPr="0028071B" w:rsidRDefault="0028071B" w:rsidP="0028071B">
      <w:pPr>
        <w:spacing w:line="360" w:lineRule="auto"/>
        <w:jc w:val="both"/>
        <w:rPr>
          <w:bCs/>
        </w:rPr>
      </w:pPr>
    </w:p>
    <w:p w14:paraId="11EB764A" w14:textId="08BDBF7C" w:rsidR="008C659E" w:rsidRDefault="008C659E" w:rsidP="00525A60">
      <w:pPr>
        <w:spacing w:line="360" w:lineRule="auto"/>
        <w:jc w:val="both"/>
        <w:rPr>
          <w:bCs/>
        </w:rPr>
      </w:pPr>
    </w:p>
    <w:p w14:paraId="3601A85E" w14:textId="77777777" w:rsidR="004466A5" w:rsidRDefault="004466A5" w:rsidP="00525A60">
      <w:pPr>
        <w:spacing w:line="360" w:lineRule="auto"/>
        <w:jc w:val="both"/>
        <w:rPr>
          <w:bCs/>
        </w:rPr>
      </w:pPr>
    </w:p>
    <w:p w14:paraId="20C0BD87" w14:textId="5B826FA3" w:rsidR="00E1391B" w:rsidRPr="00201ADA" w:rsidRDefault="00287E47" w:rsidP="00525A60">
      <w:pPr>
        <w:spacing w:line="360" w:lineRule="auto"/>
        <w:jc w:val="both"/>
        <w:rPr>
          <w:bCs/>
        </w:rPr>
      </w:pPr>
      <w:r>
        <w:rPr>
          <w:bCs/>
        </w:rPr>
        <w:t>Il</w:t>
      </w:r>
      <w:r w:rsidR="00E1391B">
        <w:rPr>
          <w:bCs/>
        </w:rPr>
        <w:t xml:space="preserve"> </w:t>
      </w:r>
      <w:r w:rsidR="00E1391B" w:rsidRPr="00287E47">
        <w:rPr>
          <w:b/>
          <w:bCs/>
        </w:rPr>
        <w:t>soggetto passivo IT1</w:t>
      </w:r>
      <w:r w:rsidR="00E1391B">
        <w:rPr>
          <w:bCs/>
        </w:rPr>
        <w:t xml:space="preserve"> (acquirente di IT e cedente </w:t>
      </w:r>
      <w:r w:rsidR="00563F38">
        <w:rPr>
          <w:bCs/>
        </w:rPr>
        <w:t>di UE)</w:t>
      </w:r>
      <w:r w:rsidR="00E20D62">
        <w:rPr>
          <w:bCs/>
        </w:rPr>
        <w:t xml:space="preserve"> </w:t>
      </w:r>
      <w:r w:rsidR="00E1391B" w:rsidRPr="00201ADA">
        <w:rPr>
          <w:bCs/>
        </w:rPr>
        <w:t>emette una fattura:</w:t>
      </w:r>
    </w:p>
    <w:p w14:paraId="1D33B245" w14:textId="77777777" w:rsidR="00E1391B" w:rsidRPr="0073192E" w:rsidRDefault="00E1391B" w:rsidP="00AC77CE">
      <w:pPr>
        <w:pStyle w:val="Paragrafoelenco"/>
        <w:numPr>
          <w:ilvl w:val="0"/>
          <w:numId w:val="7"/>
        </w:numPr>
        <w:spacing w:line="360" w:lineRule="auto"/>
        <w:jc w:val="both"/>
        <w:rPr>
          <w:bCs/>
        </w:rPr>
      </w:pPr>
      <w:r w:rsidRPr="00B20702">
        <w:rPr>
          <w:bCs/>
        </w:rPr>
        <w:t xml:space="preserve">non imponibile art. </w:t>
      </w:r>
      <w:r w:rsidR="00287E47">
        <w:rPr>
          <w:bCs/>
        </w:rPr>
        <w:t>41</w:t>
      </w:r>
      <w:r w:rsidRPr="00B20702">
        <w:rPr>
          <w:bCs/>
        </w:rPr>
        <w:t>, DL 331/1993</w:t>
      </w:r>
      <w:r w:rsidR="00287E47">
        <w:rPr>
          <w:bCs/>
        </w:rPr>
        <w:t xml:space="preserve"> nei confronti di UE</w:t>
      </w:r>
      <w:r w:rsidRPr="0073192E">
        <w:rPr>
          <w:bCs/>
        </w:rPr>
        <w:t>,</w:t>
      </w:r>
    </w:p>
    <w:p w14:paraId="634ACCD1" w14:textId="77777777" w:rsidR="00E1391B" w:rsidRPr="0073192E" w:rsidRDefault="00E1391B" w:rsidP="00AC77CE">
      <w:pPr>
        <w:pStyle w:val="Paragrafoelenco"/>
        <w:numPr>
          <w:ilvl w:val="0"/>
          <w:numId w:val="7"/>
        </w:numPr>
        <w:spacing w:line="360" w:lineRule="auto"/>
        <w:jc w:val="both"/>
        <w:rPr>
          <w:bCs/>
        </w:rPr>
      </w:pPr>
      <w:r w:rsidRPr="00B20702">
        <w:rPr>
          <w:bCs/>
        </w:rPr>
        <w:t xml:space="preserve">compila </w:t>
      </w:r>
      <w:r w:rsidR="00287E47">
        <w:rPr>
          <w:bCs/>
        </w:rPr>
        <w:t>il modello INTRA 1-bis</w:t>
      </w:r>
      <w:r w:rsidRPr="0073192E">
        <w:rPr>
          <w:bCs/>
        </w:rPr>
        <w:t>,</w:t>
      </w:r>
    </w:p>
    <w:p w14:paraId="47A06044" w14:textId="77777777" w:rsidR="00E1391B" w:rsidRPr="0073192E" w:rsidRDefault="00E1391B" w:rsidP="00AC77CE">
      <w:pPr>
        <w:pStyle w:val="Paragrafoelenco"/>
        <w:numPr>
          <w:ilvl w:val="0"/>
          <w:numId w:val="7"/>
        </w:numPr>
        <w:spacing w:line="360" w:lineRule="auto"/>
        <w:jc w:val="both"/>
        <w:rPr>
          <w:bCs/>
        </w:rPr>
      </w:pPr>
      <w:r w:rsidRPr="0073192E">
        <w:rPr>
          <w:bCs/>
        </w:rPr>
        <w:t>ha l</w:t>
      </w:r>
      <w:r>
        <w:rPr>
          <w:bCs/>
        </w:rPr>
        <w:t xml:space="preserve">’onere </w:t>
      </w:r>
      <w:r w:rsidR="0072112C">
        <w:rPr>
          <w:bCs/>
        </w:rPr>
        <w:t>di provare la consegna nel Paese UE del cliente</w:t>
      </w:r>
      <w:r w:rsidRPr="0073192E">
        <w:rPr>
          <w:bCs/>
        </w:rPr>
        <w:t>.</w:t>
      </w:r>
    </w:p>
    <w:p w14:paraId="6E99F195" w14:textId="38C2695A" w:rsidR="0068730D" w:rsidRDefault="00BE66FF" w:rsidP="00525A60">
      <w:pPr>
        <w:spacing w:line="360" w:lineRule="auto"/>
        <w:jc w:val="both"/>
        <w:rPr>
          <w:bCs/>
        </w:rPr>
      </w:pPr>
      <w:r w:rsidRPr="00006FCE">
        <w:rPr>
          <w:b/>
        </w:rPr>
        <w:t xml:space="preserve">Dal 2022 </w:t>
      </w:r>
      <w:r w:rsidR="00AD145B" w:rsidRPr="00006FCE">
        <w:rPr>
          <w:b/>
        </w:rPr>
        <w:t>il soggetto IT1</w:t>
      </w:r>
      <w:r w:rsidR="00AD145B">
        <w:rPr>
          <w:bCs/>
        </w:rPr>
        <w:t xml:space="preserve"> </w:t>
      </w:r>
      <w:r>
        <w:rPr>
          <w:b/>
          <w:bCs/>
        </w:rPr>
        <w:t>deve trasmettere il file XML dell</w:t>
      </w:r>
      <w:r w:rsidR="00006FCE">
        <w:rPr>
          <w:b/>
          <w:bCs/>
        </w:rPr>
        <w:t>a</w:t>
      </w:r>
      <w:r>
        <w:rPr>
          <w:b/>
          <w:bCs/>
        </w:rPr>
        <w:t xml:space="preserve"> fattura elettronica</w:t>
      </w:r>
      <w:r w:rsidR="00E1391B">
        <w:rPr>
          <w:bCs/>
        </w:rPr>
        <w:t xml:space="preserve"> </w:t>
      </w:r>
      <w:r w:rsidR="00006FCE" w:rsidRPr="00006FCE">
        <w:rPr>
          <w:b/>
        </w:rPr>
        <w:t>allo SdI</w:t>
      </w:r>
      <w:r w:rsidR="00006FCE">
        <w:rPr>
          <w:bCs/>
        </w:rPr>
        <w:t xml:space="preserve"> </w:t>
      </w:r>
      <w:r w:rsidR="00284FB6">
        <w:rPr>
          <w:bCs/>
        </w:rPr>
        <w:t xml:space="preserve">per assolvere l’onere di comunicare le operazioni transfrontaliere: </w:t>
      </w:r>
      <w:r w:rsidR="00BD4D75">
        <w:rPr>
          <w:bCs/>
        </w:rPr>
        <w:t>ai fini della compilazione valgono le medesime indicazioni fornite con i 2 casi pratici precedenti.</w:t>
      </w:r>
    </w:p>
    <w:p w14:paraId="371252DE" w14:textId="77777777" w:rsidR="00497F05" w:rsidRDefault="00497F05" w:rsidP="002A640F">
      <w:pPr>
        <w:pStyle w:val="Titolo2"/>
      </w:pPr>
    </w:p>
    <w:p w14:paraId="4F1905B5" w14:textId="5915DED4" w:rsidR="008407F0" w:rsidRDefault="008407F0" w:rsidP="002A640F">
      <w:pPr>
        <w:pStyle w:val="Titolo2"/>
      </w:pPr>
      <w:bookmarkStart w:id="94" w:name="_Toc87446616"/>
      <w:bookmarkStart w:id="95" w:name="_Toc87457890"/>
      <w:r>
        <w:t>2</w:t>
      </w:r>
      <w:r w:rsidRPr="0047453A">
        <w:t>.</w:t>
      </w:r>
      <w:r>
        <w:t>3</w:t>
      </w:r>
      <w:r w:rsidRPr="0047453A">
        <w:t xml:space="preserve"> </w:t>
      </w:r>
      <w:r w:rsidR="00EA50B5">
        <w:t>Cessioni di beni a clienti extra-UE</w:t>
      </w:r>
      <w:bookmarkEnd w:id="94"/>
      <w:bookmarkEnd w:id="95"/>
    </w:p>
    <w:p w14:paraId="4901DB60" w14:textId="77777777" w:rsidR="00A0233A" w:rsidRPr="00201ADA" w:rsidRDefault="00A0233A" w:rsidP="00525A60">
      <w:pPr>
        <w:spacing w:line="360" w:lineRule="auto"/>
        <w:jc w:val="both"/>
        <w:rPr>
          <w:bCs/>
        </w:rPr>
      </w:pPr>
      <w:r w:rsidRPr="00201ADA">
        <w:rPr>
          <w:bCs/>
        </w:rPr>
        <w:t xml:space="preserve">In caso di cessioni </w:t>
      </w:r>
      <w:r w:rsidR="00420EE6">
        <w:rPr>
          <w:bCs/>
        </w:rPr>
        <w:t>di beni ad un soggetto extracomunitario</w:t>
      </w:r>
      <w:r w:rsidRPr="00201ADA">
        <w:rPr>
          <w:bCs/>
        </w:rPr>
        <w:t xml:space="preserve">, il cedente nazionale </w:t>
      </w:r>
      <w:r w:rsidRPr="00224F43">
        <w:rPr>
          <w:b/>
        </w:rPr>
        <w:t>emette una fattura</w:t>
      </w:r>
      <w:r w:rsidRPr="00201ADA">
        <w:rPr>
          <w:bCs/>
        </w:rPr>
        <w:t>:</w:t>
      </w:r>
    </w:p>
    <w:p w14:paraId="6749CBDD" w14:textId="77777777" w:rsidR="00A0233A" w:rsidRPr="0073192E" w:rsidRDefault="00A0233A" w:rsidP="00AC77CE">
      <w:pPr>
        <w:pStyle w:val="Paragrafoelenco"/>
        <w:numPr>
          <w:ilvl w:val="0"/>
          <w:numId w:val="7"/>
        </w:numPr>
        <w:spacing w:line="360" w:lineRule="auto"/>
        <w:jc w:val="both"/>
        <w:rPr>
          <w:bCs/>
        </w:rPr>
      </w:pPr>
      <w:r w:rsidRPr="0073192E">
        <w:rPr>
          <w:b/>
          <w:bCs/>
        </w:rPr>
        <w:t xml:space="preserve">non imponibile art. </w:t>
      </w:r>
      <w:r w:rsidR="00420EE6">
        <w:rPr>
          <w:b/>
          <w:bCs/>
        </w:rPr>
        <w:t>8</w:t>
      </w:r>
      <w:r w:rsidR="00C63413">
        <w:rPr>
          <w:b/>
          <w:bCs/>
        </w:rPr>
        <w:t xml:space="preserve"> DPR 633/1972</w:t>
      </w:r>
      <w:r w:rsidR="00C63413">
        <w:rPr>
          <w:bCs/>
        </w:rPr>
        <w:t xml:space="preserve"> (</w:t>
      </w:r>
      <w:r w:rsidR="009B4026">
        <w:rPr>
          <w:bCs/>
        </w:rPr>
        <w:t>primo comma,</w:t>
      </w:r>
      <w:r w:rsidR="00420EE6" w:rsidRPr="0064541F">
        <w:rPr>
          <w:bCs/>
        </w:rPr>
        <w:t xml:space="preserve"> lett. a) se cura lui il trasporto o lett. b) se il trasporto è curato dal cessionario non residente</w:t>
      </w:r>
      <w:r w:rsidR="00C63413" w:rsidRPr="00C63413">
        <w:rPr>
          <w:bCs/>
        </w:rPr>
        <w:t>)</w:t>
      </w:r>
      <w:r w:rsidR="00C63413">
        <w:rPr>
          <w:bCs/>
        </w:rPr>
        <w:t>,</w:t>
      </w:r>
    </w:p>
    <w:p w14:paraId="151EC85C" w14:textId="58D51C03" w:rsidR="00420EE6" w:rsidRDefault="00A0233A" w:rsidP="00AC77CE">
      <w:pPr>
        <w:pStyle w:val="Paragrafoelenco"/>
        <w:numPr>
          <w:ilvl w:val="0"/>
          <w:numId w:val="7"/>
        </w:numPr>
        <w:spacing w:line="360" w:lineRule="auto"/>
        <w:jc w:val="both"/>
        <w:rPr>
          <w:bCs/>
        </w:rPr>
      </w:pPr>
      <w:r w:rsidRPr="00420EE6">
        <w:rPr>
          <w:bCs/>
        </w:rPr>
        <w:t xml:space="preserve">ha l’onere di provare, in sede di controllo, ispezioni o verifiche, </w:t>
      </w:r>
      <w:r w:rsidRPr="00420EE6">
        <w:rPr>
          <w:b/>
          <w:bCs/>
        </w:rPr>
        <w:t xml:space="preserve">l’avvenuta </w:t>
      </w:r>
      <w:r w:rsidR="00C63413">
        <w:rPr>
          <w:b/>
          <w:bCs/>
        </w:rPr>
        <w:t>esportazione</w:t>
      </w:r>
      <w:r w:rsidRPr="00420EE6">
        <w:rPr>
          <w:b/>
          <w:bCs/>
        </w:rPr>
        <w:t xml:space="preserve"> della merce</w:t>
      </w:r>
      <w:r w:rsidRPr="00420EE6">
        <w:rPr>
          <w:bCs/>
        </w:rPr>
        <w:t xml:space="preserve"> tramite </w:t>
      </w:r>
      <w:r w:rsidR="00420EE6" w:rsidRPr="00420EE6">
        <w:rPr>
          <w:bCs/>
        </w:rPr>
        <w:t xml:space="preserve">copia della bolletta doganale e verifica </w:t>
      </w:r>
      <w:r w:rsidR="00B04C79">
        <w:rPr>
          <w:bCs/>
        </w:rPr>
        <w:t>dell’</w:t>
      </w:r>
      <w:r w:rsidR="00420EE6" w:rsidRPr="00420EE6">
        <w:rPr>
          <w:bCs/>
        </w:rPr>
        <w:t>MRN</w:t>
      </w:r>
      <w:r w:rsidR="009F4F6A">
        <w:rPr>
          <w:bCs/>
        </w:rPr>
        <w:t xml:space="preserve"> (</w:t>
      </w:r>
      <w:proofErr w:type="spellStart"/>
      <w:r w:rsidR="009F4F6A" w:rsidRPr="009F4F6A">
        <w:rPr>
          <w:bCs/>
          <w:i/>
        </w:rPr>
        <w:t>Movement</w:t>
      </w:r>
      <w:proofErr w:type="spellEnd"/>
      <w:r w:rsidR="009F4F6A" w:rsidRPr="009F4F6A">
        <w:rPr>
          <w:bCs/>
          <w:i/>
        </w:rPr>
        <w:t xml:space="preserve"> Reference </w:t>
      </w:r>
      <w:proofErr w:type="spellStart"/>
      <w:r w:rsidR="009F4F6A" w:rsidRPr="009F4F6A">
        <w:rPr>
          <w:bCs/>
          <w:i/>
        </w:rPr>
        <w:t>Number</w:t>
      </w:r>
      <w:proofErr w:type="spellEnd"/>
      <w:r w:rsidR="009F4F6A">
        <w:rPr>
          <w:bCs/>
        </w:rPr>
        <w:t>)</w:t>
      </w:r>
      <w:r w:rsidRPr="00420EE6">
        <w:rPr>
          <w:bCs/>
        </w:rPr>
        <w:t xml:space="preserve"> </w:t>
      </w:r>
      <w:r w:rsidR="00420EE6">
        <w:rPr>
          <w:bCs/>
        </w:rPr>
        <w:t>sul sito delle Dogane</w:t>
      </w:r>
      <w:r w:rsidR="00224F43">
        <w:rPr>
          <w:bCs/>
        </w:rPr>
        <w:t>,</w:t>
      </w:r>
    </w:p>
    <w:p w14:paraId="409B0C69" w14:textId="4AFD95DB" w:rsidR="00224F43" w:rsidRDefault="00224F43" w:rsidP="00AC77CE">
      <w:pPr>
        <w:pStyle w:val="Paragrafoelenco"/>
        <w:numPr>
          <w:ilvl w:val="0"/>
          <w:numId w:val="7"/>
        </w:numPr>
        <w:spacing w:line="360" w:lineRule="auto"/>
        <w:jc w:val="both"/>
        <w:rPr>
          <w:bCs/>
        </w:rPr>
      </w:pPr>
      <w:r>
        <w:rPr>
          <w:bCs/>
        </w:rPr>
        <w:t xml:space="preserve">compila il </w:t>
      </w:r>
      <w:r w:rsidRPr="00224F43">
        <w:rPr>
          <w:b/>
        </w:rPr>
        <w:t>rigo VE30</w:t>
      </w:r>
      <w:r>
        <w:rPr>
          <w:bCs/>
        </w:rPr>
        <w:t xml:space="preserve">, </w:t>
      </w:r>
      <w:r w:rsidRPr="00224F43">
        <w:rPr>
          <w:b/>
        </w:rPr>
        <w:t>colonna 2</w:t>
      </w:r>
      <w:r>
        <w:rPr>
          <w:bCs/>
        </w:rPr>
        <w:t xml:space="preserve"> della Dichiarazione annuale IVA.</w:t>
      </w:r>
    </w:p>
    <w:p w14:paraId="43E96A8D" w14:textId="0E0C8489" w:rsidR="0025154A" w:rsidRDefault="008B4A1D" w:rsidP="00224F43">
      <w:pPr>
        <w:spacing w:line="360" w:lineRule="auto"/>
        <w:jc w:val="both"/>
      </w:pPr>
      <w:r>
        <w:rPr>
          <w:bCs/>
        </w:rPr>
        <w:t xml:space="preserve">Abbiamo </w:t>
      </w:r>
      <w:r w:rsidR="00C63413">
        <w:rPr>
          <w:bCs/>
        </w:rPr>
        <w:t xml:space="preserve">già chiarito in premessa </w:t>
      </w:r>
      <w:r w:rsidR="00C63413" w:rsidRPr="00C63413">
        <w:rPr>
          <w:b/>
          <w:bCs/>
        </w:rPr>
        <w:t xml:space="preserve">che tale operazione può non essere comunicata in quanto vanno trasmesse </w:t>
      </w:r>
      <w:r w:rsidR="00224F43">
        <w:rPr>
          <w:b/>
          <w:bCs/>
        </w:rPr>
        <w:t xml:space="preserve">tutte </w:t>
      </w:r>
      <w:r w:rsidR="00A94FB5">
        <w:rPr>
          <w:b/>
          <w:bCs/>
        </w:rPr>
        <w:t xml:space="preserve">le operazioni verso l’estero </w:t>
      </w:r>
      <w:r w:rsidR="00224F43" w:rsidRPr="00224F43">
        <w:t>“</w:t>
      </w:r>
      <w:r w:rsidR="00A94FB5" w:rsidRPr="00A94FB5">
        <w:rPr>
          <w:b/>
          <w:bCs/>
          <w:i/>
          <w:iCs/>
        </w:rPr>
        <w:t>salvo quelle per le quali è stata emessa una bolletta doganale</w:t>
      </w:r>
      <w:r w:rsidR="00A94FB5">
        <w:t>”</w:t>
      </w:r>
      <w:r w:rsidR="00C63413">
        <w:rPr>
          <w:bCs/>
        </w:rPr>
        <w:t>.</w:t>
      </w:r>
      <w:r w:rsidR="009B2E11">
        <w:rPr>
          <w:bCs/>
        </w:rPr>
        <w:t xml:space="preserve"> </w:t>
      </w:r>
      <w:r w:rsidR="00224F43">
        <w:t xml:space="preserve">Come chiarito nel </w:t>
      </w:r>
      <w:r w:rsidR="00224F43" w:rsidRPr="0025154A">
        <w:rPr>
          <w:b/>
          <w:bCs/>
        </w:rPr>
        <w:t>Provvedimento n. Prot. n. 293384/2021 del 28 ottobre 2021</w:t>
      </w:r>
      <w:r w:rsidR="00224F43">
        <w:t xml:space="preserve">, con il quale sono state </w:t>
      </w:r>
      <w:r w:rsidR="0025154A">
        <w:t>aggiornate</w:t>
      </w:r>
      <w:r w:rsidR="00224F43">
        <w:t xml:space="preserve"> le specifiche tecniche della fatturazione elettronica (versione 1.7)</w:t>
      </w:r>
      <w:r w:rsidR="00CF5138">
        <w:t>,</w:t>
      </w:r>
      <w:r w:rsidR="00224F43">
        <w:t xml:space="preserve"> </w:t>
      </w:r>
      <w:r w:rsidR="0025154A" w:rsidRPr="00E3209A">
        <w:rPr>
          <w:b/>
          <w:bCs/>
        </w:rPr>
        <w:t xml:space="preserve">il contribuente può comunque scegliere di trasmettere via SdI anche le </w:t>
      </w:r>
      <w:r w:rsidR="00CF5138">
        <w:rPr>
          <w:b/>
          <w:bCs/>
        </w:rPr>
        <w:t>cessioni di beni verso clienti extra-UE</w:t>
      </w:r>
      <w:r w:rsidR="00EF695D">
        <w:t xml:space="preserve">, utilizzando il codice </w:t>
      </w:r>
      <w:r w:rsidR="00EF695D" w:rsidRPr="00CF5138">
        <w:rPr>
          <w:b/>
          <w:bCs/>
        </w:rPr>
        <w:t>Natura N3.1 – non imponibili – esportazioni</w:t>
      </w:r>
      <w:r w:rsidR="00EF695D">
        <w:t>.</w:t>
      </w:r>
    </w:p>
    <w:tbl>
      <w:tblPr>
        <w:tblStyle w:val="Grigliatabella"/>
        <w:tblW w:w="0" w:type="auto"/>
        <w:tblLook w:val="04A0" w:firstRow="1" w:lastRow="0" w:firstColumn="1" w:lastColumn="0" w:noHBand="0" w:noVBand="1"/>
      </w:tblPr>
      <w:tblGrid>
        <w:gridCol w:w="9628"/>
      </w:tblGrid>
      <w:tr w:rsidR="009850F8" w14:paraId="16594B35" w14:textId="77777777" w:rsidTr="009850F8">
        <w:tc>
          <w:tcPr>
            <w:tcW w:w="9778" w:type="dxa"/>
          </w:tcPr>
          <w:p w14:paraId="1ABA29C5" w14:textId="77777777" w:rsidR="009850F8" w:rsidRDefault="009850F8" w:rsidP="009850F8">
            <w:pPr>
              <w:spacing w:before="60" w:after="60" w:line="326" w:lineRule="auto"/>
              <w:jc w:val="both"/>
              <w:rPr>
                <w:i/>
                <w:iCs/>
              </w:rPr>
            </w:pPr>
            <w:r>
              <w:rPr>
                <w:i/>
                <w:iCs/>
              </w:rPr>
              <w:lastRenderedPageBreak/>
              <w:t xml:space="preserve">9.2 </w:t>
            </w:r>
            <w:r w:rsidRPr="0025154A">
              <w:rPr>
                <w:i/>
                <w:iCs/>
              </w:rPr>
              <w:t>La comunicazione…</w:t>
            </w:r>
            <w:r w:rsidRPr="0025154A">
              <w:rPr>
                <w:b/>
                <w:bCs/>
                <w:i/>
                <w:iCs/>
              </w:rPr>
              <w:t>è facoltativa per tutte le operazioni per le quali è stata emessa una bolletta doganale</w:t>
            </w:r>
            <w:r w:rsidRPr="0025154A">
              <w:rPr>
                <w:i/>
                <w:iCs/>
              </w:rPr>
              <w:t xml:space="preserve"> e quelle per le quali siano state emesse o ricevute fatture elettroniche secondo le regole stabilite nei punti precedenti.</w:t>
            </w:r>
          </w:p>
          <w:p w14:paraId="1A8FB682" w14:textId="41B798C1" w:rsidR="009850F8" w:rsidRPr="009850F8" w:rsidRDefault="009850F8" w:rsidP="009850F8">
            <w:pPr>
              <w:spacing w:before="60" w:after="60" w:line="326" w:lineRule="auto"/>
              <w:jc w:val="both"/>
            </w:pPr>
            <w:r w:rsidRPr="0025154A">
              <w:t>Provvedimento n. Prot. n. 293384/2021 del 28 ottobre 2021</w:t>
            </w:r>
          </w:p>
        </w:tc>
      </w:tr>
    </w:tbl>
    <w:p w14:paraId="6695220B" w14:textId="77777777" w:rsidR="003655D4" w:rsidRDefault="003655D4" w:rsidP="00224F43">
      <w:pPr>
        <w:spacing w:line="360" w:lineRule="auto"/>
        <w:jc w:val="both"/>
      </w:pPr>
    </w:p>
    <w:p w14:paraId="08BCF9FE" w14:textId="0E4ACC87" w:rsidR="00961370" w:rsidRDefault="00224F43" w:rsidP="00224F43">
      <w:pPr>
        <w:spacing w:line="360" w:lineRule="auto"/>
        <w:jc w:val="both"/>
      </w:pPr>
      <w:r>
        <w:t>I</w:t>
      </w:r>
      <w:r w:rsidR="00961370">
        <w:t>n particolare, il</w:t>
      </w:r>
      <w:r w:rsidRPr="000518A5">
        <w:t xml:space="preserve"> </w:t>
      </w:r>
      <w:r w:rsidRPr="000518A5">
        <w:rPr>
          <w:b/>
          <w:bCs/>
        </w:rPr>
        <w:t xml:space="preserve">codice </w:t>
      </w:r>
      <w:r>
        <w:rPr>
          <w:b/>
          <w:bCs/>
        </w:rPr>
        <w:t xml:space="preserve">Natura operazione </w:t>
      </w:r>
      <w:r w:rsidRPr="000518A5">
        <w:rPr>
          <w:b/>
          <w:bCs/>
        </w:rPr>
        <w:t>N3.</w:t>
      </w:r>
      <w:r>
        <w:rPr>
          <w:b/>
          <w:bCs/>
        </w:rPr>
        <w:t>1</w:t>
      </w:r>
      <w:r w:rsidRPr="000518A5">
        <w:t xml:space="preserve"> va</w:t>
      </w:r>
      <w:r>
        <w:t xml:space="preserve"> adoperato nel caso di fattura trasmessa via SdI per esportazioni di beni di cui all’articolo 8, primo comma, lett</w:t>
      </w:r>
      <w:r w:rsidR="00961370">
        <w:t xml:space="preserve">era </w:t>
      </w:r>
      <w:r>
        <w:t xml:space="preserve">a), b) e b-bis) del </w:t>
      </w:r>
      <w:r w:rsidR="00961370">
        <w:t>D</w:t>
      </w:r>
      <w:r>
        <w:t>.P.R. n. 633/</w:t>
      </w:r>
      <w:r w:rsidR="00961370">
        <w:t>19</w:t>
      </w:r>
      <w:r>
        <w:t>72, tra le quali sono ricomprese anche:</w:t>
      </w:r>
    </w:p>
    <w:p w14:paraId="6969880E" w14:textId="77777777" w:rsidR="00961370" w:rsidRDefault="00224F43" w:rsidP="00351264">
      <w:pPr>
        <w:pStyle w:val="Paragrafoelenco"/>
        <w:numPr>
          <w:ilvl w:val="0"/>
          <w:numId w:val="33"/>
        </w:numPr>
        <w:spacing w:line="360" w:lineRule="auto"/>
        <w:jc w:val="both"/>
      </w:pPr>
      <w:r>
        <w:t xml:space="preserve">le </w:t>
      </w:r>
      <w:r w:rsidRPr="00961370">
        <w:rPr>
          <w:b/>
          <w:bCs/>
        </w:rPr>
        <w:t>cessioni</w:t>
      </w:r>
      <w:r>
        <w:t xml:space="preserve">, nei confronti dei cessionari commissionari di questi, eseguite mediante trasporto o spedizione di beni fuori dal territorio dell’Unione Europea, </w:t>
      </w:r>
      <w:r w:rsidRPr="00961370">
        <w:rPr>
          <w:b/>
          <w:bCs/>
        </w:rPr>
        <w:t>a cura o a nome del cedente o dei suoi commissionari</w:t>
      </w:r>
      <w:r>
        <w:t>;</w:t>
      </w:r>
    </w:p>
    <w:p w14:paraId="3305A326" w14:textId="3CC35CA0" w:rsidR="00224F43" w:rsidRDefault="00224F43" w:rsidP="00351264">
      <w:pPr>
        <w:pStyle w:val="Paragrafoelenco"/>
        <w:numPr>
          <w:ilvl w:val="0"/>
          <w:numId w:val="33"/>
        </w:numPr>
        <w:spacing w:line="360" w:lineRule="auto"/>
        <w:jc w:val="both"/>
      </w:pPr>
      <w:r>
        <w:t xml:space="preserve">le cessioni di beni prelevati da un deposito IVA con trasporto o spedizione fuori del territorio dell’Unione Europea (articolo 50-bis, comma 4, lett. g), del </w:t>
      </w:r>
      <w:r w:rsidR="00961370">
        <w:t>DL</w:t>
      </w:r>
      <w:r>
        <w:t xml:space="preserve"> 331/1993)</w:t>
      </w:r>
    </w:p>
    <w:p w14:paraId="2FDFBE32" w14:textId="237FA1E8" w:rsidR="00497F05" w:rsidRDefault="00AF2F8B" w:rsidP="003655D4">
      <w:pPr>
        <w:spacing w:line="360" w:lineRule="auto"/>
        <w:jc w:val="both"/>
        <w:rPr>
          <w:bCs/>
        </w:rPr>
      </w:pPr>
      <w:r>
        <w:rPr>
          <w:bCs/>
        </w:rPr>
        <w:t>Analizziamo alcuni casi pratici.</w:t>
      </w:r>
    </w:p>
    <w:p w14:paraId="72730CBB" w14:textId="77777777" w:rsidR="003655D4" w:rsidRPr="003655D4" w:rsidRDefault="003655D4" w:rsidP="003655D4">
      <w:pPr>
        <w:spacing w:line="360" w:lineRule="auto"/>
        <w:jc w:val="both"/>
        <w:rPr>
          <w:bCs/>
        </w:rPr>
      </w:pPr>
    </w:p>
    <w:p w14:paraId="1D8C1029" w14:textId="22ABB231" w:rsidR="00B02A2C" w:rsidRPr="0093510A" w:rsidRDefault="00B02A2C" w:rsidP="00B02A2C">
      <w:pPr>
        <w:pStyle w:val="Titolo3"/>
      </w:pPr>
      <w:bookmarkStart w:id="96" w:name="_Toc87446617"/>
      <w:bookmarkStart w:id="97" w:name="_Toc87457891"/>
      <w:r w:rsidRPr="0093510A">
        <w:t>2.</w:t>
      </w:r>
      <w:r>
        <w:t>3.1</w:t>
      </w:r>
      <w:r w:rsidRPr="0093510A">
        <w:t xml:space="preserve"> </w:t>
      </w:r>
      <w:r w:rsidR="00B33804">
        <w:t xml:space="preserve">Esportazione </w:t>
      </w:r>
      <w:r w:rsidR="003113C8">
        <w:t xml:space="preserve">diretta </w:t>
      </w:r>
      <w:r w:rsidR="00B33804">
        <w:t>di beni</w:t>
      </w:r>
      <w:bookmarkEnd w:id="96"/>
      <w:bookmarkEnd w:id="97"/>
    </w:p>
    <w:p w14:paraId="58F93A8D" w14:textId="2626A5D5" w:rsidR="00A0233A" w:rsidRDefault="00B04F1B" w:rsidP="00525A60">
      <w:pPr>
        <w:spacing w:line="360" w:lineRule="auto"/>
        <w:jc w:val="both"/>
        <w:rPr>
          <w:bCs/>
        </w:rPr>
      </w:pPr>
      <w:r>
        <w:rPr>
          <w:bCs/>
        </w:rPr>
        <w:t>Si</w:t>
      </w:r>
      <w:r w:rsidR="00A0233A" w:rsidRPr="00420EE6">
        <w:rPr>
          <w:bCs/>
        </w:rPr>
        <w:t xml:space="preserve"> propone la compilazione per la società Gamma </w:t>
      </w:r>
      <w:r w:rsidR="0075760C" w:rsidRPr="00420EE6">
        <w:rPr>
          <w:bCs/>
        </w:rPr>
        <w:t>S.r.l.</w:t>
      </w:r>
      <w:r w:rsidR="00A0233A" w:rsidRPr="00420EE6">
        <w:rPr>
          <w:bCs/>
        </w:rPr>
        <w:t>, che nel mese di gennaio 20</w:t>
      </w:r>
      <w:r w:rsidR="009B1B90">
        <w:rPr>
          <w:bCs/>
        </w:rPr>
        <w:t>2</w:t>
      </w:r>
      <w:r w:rsidR="00B33804">
        <w:rPr>
          <w:bCs/>
        </w:rPr>
        <w:t>2</w:t>
      </w:r>
      <w:r w:rsidR="00A0233A" w:rsidRPr="00420EE6">
        <w:rPr>
          <w:bCs/>
        </w:rPr>
        <w:t xml:space="preserve"> ha effettuato </w:t>
      </w:r>
      <w:r w:rsidR="00C63413">
        <w:rPr>
          <w:bCs/>
        </w:rPr>
        <w:t xml:space="preserve">un’esportazione verso un cliente svizzero e decide di </w:t>
      </w:r>
      <w:r w:rsidR="000A50A3">
        <w:rPr>
          <w:bCs/>
        </w:rPr>
        <w:t>comunicare</w:t>
      </w:r>
      <w:r w:rsidR="00B33804">
        <w:rPr>
          <w:bCs/>
        </w:rPr>
        <w:t xml:space="preserve"> l’operazione </w:t>
      </w:r>
      <w:r w:rsidR="000A50A3">
        <w:rPr>
          <w:bCs/>
        </w:rPr>
        <w:t xml:space="preserve">allo SdI </w:t>
      </w:r>
      <w:r w:rsidR="00B33804">
        <w:rPr>
          <w:bCs/>
        </w:rPr>
        <w:t>utilizzando il tracciato della fatturazione elettronica</w:t>
      </w:r>
      <w:r w:rsidR="000A50A3">
        <w:rPr>
          <w:bCs/>
        </w:rPr>
        <w:t xml:space="preserve"> (trasmissione facoltativa).</w:t>
      </w:r>
    </w:p>
    <w:p w14:paraId="6C4817D9" w14:textId="77777777" w:rsidR="00A0233A" w:rsidRDefault="00A0233A" w:rsidP="00525A60">
      <w:pPr>
        <w:spacing w:line="360" w:lineRule="auto"/>
        <w:jc w:val="both"/>
        <w:rPr>
          <w:bCs/>
        </w:rPr>
      </w:pPr>
      <w:r>
        <w:rPr>
          <w:bCs/>
        </w:rPr>
        <w:t>Dati operazione:</w:t>
      </w:r>
    </w:p>
    <w:p w14:paraId="24C7DDDD" w14:textId="5B696AD7" w:rsidR="00B04F1B" w:rsidRDefault="00A0233A" w:rsidP="008577B3">
      <w:pPr>
        <w:pStyle w:val="Paragrafoelenco"/>
        <w:numPr>
          <w:ilvl w:val="0"/>
          <w:numId w:val="8"/>
        </w:numPr>
        <w:spacing w:line="360" w:lineRule="auto"/>
        <w:jc w:val="both"/>
        <w:rPr>
          <w:bCs/>
        </w:rPr>
      </w:pPr>
      <w:r w:rsidRPr="0072756C">
        <w:rPr>
          <w:b/>
          <w:bCs/>
        </w:rPr>
        <w:t xml:space="preserve">Fattura n. </w:t>
      </w:r>
      <w:r w:rsidR="00B04F1B">
        <w:rPr>
          <w:b/>
          <w:bCs/>
        </w:rPr>
        <w:t>3</w:t>
      </w:r>
      <w:r>
        <w:rPr>
          <w:b/>
          <w:bCs/>
        </w:rPr>
        <w:t>1</w:t>
      </w:r>
      <w:r w:rsidRPr="0072756C">
        <w:rPr>
          <w:b/>
          <w:bCs/>
        </w:rPr>
        <w:t xml:space="preserve"> del </w:t>
      </w:r>
      <w:r w:rsidR="00B04F1B">
        <w:rPr>
          <w:b/>
          <w:bCs/>
        </w:rPr>
        <w:t>2</w:t>
      </w:r>
      <w:r>
        <w:rPr>
          <w:b/>
          <w:bCs/>
        </w:rPr>
        <w:t>5</w:t>
      </w:r>
      <w:r w:rsidRPr="0072756C">
        <w:rPr>
          <w:b/>
          <w:bCs/>
        </w:rPr>
        <w:t xml:space="preserve"> gennaio 20</w:t>
      </w:r>
      <w:r w:rsidR="0063585A">
        <w:rPr>
          <w:b/>
          <w:bCs/>
        </w:rPr>
        <w:t>2</w:t>
      </w:r>
      <w:r w:rsidR="000A50A3">
        <w:rPr>
          <w:b/>
          <w:bCs/>
        </w:rPr>
        <w:t>2</w:t>
      </w:r>
      <w:r w:rsidRPr="0072756C">
        <w:rPr>
          <w:bCs/>
        </w:rPr>
        <w:t xml:space="preserve"> per la </w:t>
      </w:r>
      <w:r w:rsidRPr="0072756C">
        <w:rPr>
          <w:b/>
          <w:bCs/>
        </w:rPr>
        <w:t xml:space="preserve">cessione di </w:t>
      </w:r>
      <w:r>
        <w:rPr>
          <w:b/>
          <w:bCs/>
        </w:rPr>
        <w:t xml:space="preserve">attrezzature </w:t>
      </w:r>
      <w:r w:rsidRPr="0072756C">
        <w:rPr>
          <w:bCs/>
        </w:rPr>
        <w:t xml:space="preserve">nei confronti di un </w:t>
      </w:r>
      <w:r w:rsidRPr="0072756C">
        <w:rPr>
          <w:b/>
          <w:bCs/>
        </w:rPr>
        <w:t xml:space="preserve">cessionario </w:t>
      </w:r>
      <w:r w:rsidR="00B04F1B">
        <w:rPr>
          <w:b/>
          <w:bCs/>
        </w:rPr>
        <w:t>svizzero</w:t>
      </w:r>
      <w:r w:rsidRPr="0072756C">
        <w:rPr>
          <w:bCs/>
        </w:rPr>
        <w:t xml:space="preserve">, di ammontare pari </w:t>
      </w:r>
      <w:r w:rsidR="000A50A3" w:rsidRPr="000A50A3">
        <w:rPr>
          <w:b/>
        </w:rPr>
        <w:t>1</w:t>
      </w:r>
      <w:r>
        <w:rPr>
          <w:b/>
          <w:bCs/>
        </w:rPr>
        <w:t>3</w:t>
      </w:r>
      <w:r w:rsidR="00B04F1B">
        <w:rPr>
          <w:b/>
          <w:bCs/>
        </w:rPr>
        <w:t>5</w:t>
      </w:r>
      <w:r w:rsidRPr="0072756C">
        <w:rPr>
          <w:b/>
          <w:bCs/>
        </w:rPr>
        <w:t>.000 euro</w:t>
      </w:r>
    </w:p>
    <w:p w14:paraId="22972ED8" w14:textId="7BAC39ED" w:rsidR="00B04F1B" w:rsidRDefault="00B04F1B" w:rsidP="008577B3">
      <w:pPr>
        <w:pStyle w:val="Paragrafoelenco"/>
        <w:numPr>
          <w:ilvl w:val="0"/>
          <w:numId w:val="8"/>
        </w:numPr>
        <w:spacing w:line="360" w:lineRule="auto"/>
        <w:jc w:val="both"/>
        <w:rPr>
          <w:bCs/>
        </w:rPr>
      </w:pPr>
      <w:r w:rsidRPr="0062056D">
        <w:rPr>
          <w:bCs/>
        </w:rPr>
        <w:t>L’esportazione è curata dal cedente IT</w:t>
      </w:r>
      <w:r w:rsidRPr="001C0029">
        <w:t xml:space="preserve"> </w:t>
      </w:r>
      <w:r>
        <w:rPr>
          <w:bCs/>
        </w:rPr>
        <w:t>(IT incarica corriere di consegnare i beni in Svizzera per suo conto)</w:t>
      </w:r>
      <w:r w:rsidR="000A50A3">
        <w:rPr>
          <w:bCs/>
        </w:rPr>
        <w:t xml:space="preserve"> che emette regolare DDT </w:t>
      </w:r>
      <w:r w:rsidR="004019E2">
        <w:rPr>
          <w:bCs/>
        </w:rPr>
        <w:t xml:space="preserve">di vendita </w:t>
      </w:r>
      <w:r w:rsidR="000A50A3">
        <w:rPr>
          <w:bCs/>
        </w:rPr>
        <w:t>in data 25 gennaio 2022</w:t>
      </w:r>
    </w:p>
    <w:p w14:paraId="3E5D7704" w14:textId="2A516A91" w:rsidR="00497F05" w:rsidRPr="003655D4" w:rsidRDefault="00B04F1B" w:rsidP="00B33804">
      <w:pPr>
        <w:pStyle w:val="Paragrafoelenco"/>
        <w:numPr>
          <w:ilvl w:val="0"/>
          <w:numId w:val="8"/>
        </w:numPr>
        <w:spacing w:line="360" w:lineRule="auto"/>
        <w:jc w:val="both"/>
        <w:rPr>
          <w:bCs/>
        </w:rPr>
      </w:pPr>
      <w:r>
        <w:rPr>
          <w:b/>
          <w:bCs/>
        </w:rPr>
        <w:t xml:space="preserve">IT fattura non imponibile art. 8, </w:t>
      </w:r>
      <w:r w:rsidR="009B4026">
        <w:rPr>
          <w:b/>
          <w:bCs/>
        </w:rPr>
        <w:t xml:space="preserve">primo comma, </w:t>
      </w:r>
      <w:r>
        <w:rPr>
          <w:b/>
          <w:bCs/>
        </w:rPr>
        <w:t xml:space="preserve">lett. </w:t>
      </w:r>
      <w:r w:rsidR="00E655ED">
        <w:rPr>
          <w:b/>
          <w:bCs/>
        </w:rPr>
        <w:t>a</w:t>
      </w:r>
      <w:r>
        <w:rPr>
          <w:b/>
          <w:bCs/>
        </w:rPr>
        <w:t>) DPR 633/1972</w:t>
      </w:r>
    </w:p>
    <w:p w14:paraId="68CDD8FB" w14:textId="77777777" w:rsidR="004466A5" w:rsidRDefault="004466A5">
      <w:pPr>
        <w:spacing w:after="0" w:line="240" w:lineRule="auto"/>
        <w:rPr>
          <w:rFonts w:cs="Tahoma"/>
          <w:b/>
          <w:szCs w:val="20"/>
        </w:rPr>
      </w:pPr>
      <w:r>
        <w:rPr>
          <w:rFonts w:cs="Tahoma"/>
          <w:b/>
          <w:szCs w:val="20"/>
        </w:rPr>
        <w:br w:type="page"/>
      </w:r>
    </w:p>
    <w:p w14:paraId="249527FC" w14:textId="78A4E40E" w:rsidR="00B33804" w:rsidRPr="00497F05" w:rsidRDefault="00B33804" w:rsidP="00B33804">
      <w:pPr>
        <w:spacing w:line="360" w:lineRule="auto"/>
        <w:jc w:val="both"/>
        <w:rPr>
          <w:rFonts w:cs="Tahoma"/>
          <w:b/>
          <w:szCs w:val="20"/>
        </w:rPr>
      </w:pPr>
      <w:r w:rsidRPr="00497F05">
        <w:rPr>
          <w:rFonts w:cs="Tahoma"/>
          <w:b/>
          <w:szCs w:val="20"/>
        </w:rPr>
        <w:lastRenderedPageBreak/>
        <w:t xml:space="preserve">Esempio fattura elettronica cessione di beni in </w:t>
      </w:r>
      <w:r w:rsidR="009B2E11" w:rsidRPr="00497F05">
        <w:rPr>
          <w:rFonts w:cs="Tahoma"/>
          <w:b/>
          <w:szCs w:val="20"/>
        </w:rPr>
        <w:t>extra-</w:t>
      </w:r>
      <w:r w:rsidRPr="00497F05">
        <w:rPr>
          <w:rFonts w:cs="Tahoma"/>
          <w:b/>
          <w:szCs w:val="20"/>
        </w:rPr>
        <w:t>UE</w:t>
      </w:r>
    </w:p>
    <w:p w14:paraId="60105F4C" w14:textId="39F2E67C" w:rsidR="00B33804" w:rsidRPr="00B33804" w:rsidRDefault="009B2E11" w:rsidP="00217555">
      <w:pPr>
        <w:spacing w:line="360" w:lineRule="auto"/>
        <w:jc w:val="center"/>
        <w:rPr>
          <w:bCs/>
        </w:rPr>
      </w:pPr>
      <w:r>
        <w:rPr>
          <w:bCs/>
          <w:noProof/>
        </w:rPr>
        <w:drawing>
          <wp:inline distT="0" distB="0" distL="0" distR="0" wp14:anchorId="3680EC1A" wp14:editId="60554092">
            <wp:extent cx="5902960" cy="2413000"/>
            <wp:effectExtent l="0" t="0" r="0" b="0"/>
            <wp:docPr id="2054594366" name="Immagine 205459436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66" name="Immagine 2054594366" descr="Immagine che contiene tavolo&#10;&#10;Descrizione generata automaticamente"/>
                    <pic:cNvPicPr/>
                  </pic:nvPicPr>
                  <pic:blipFill rotWithShape="1">
                    <a:blip r:embed="rId55"/>
                    <a:srcRect b="30576"/>
                    <a:stretch/>
                  </pic:blipFill>
                  <pic:spPr bwMode="auto">
                    <a:xfrm>
                      <a:off x="0" y="0"/>
                      <a:ext cx="5912553" cy="2416921"/>
                    </a:xfrm>
                    <a:prstGeom prst="rect">
                      <a:avLst/>
                    </a:prstGeom>
                    <a:ln>
                      <a:noFill/>
                    </a:ln>
                    <a:extLst>
                      <a:ext uri="{53640926-AAD7-44D8-BBD7-CCE9431645EC}">
                        <a14:shadowObscured xmlns:a14="http://schemas.microsoft.com/office/drawing/2010/main"/>
                      </a:ext>
                    </a:extLst>
                  </pic:spPr>
                </pic:pic>
              </a:graphicData>
            </a:graphic>
          </wp:inline>
        </w:drawing>
      </w:r>
    </w:p>
    <w:p w14:paraId="1E8CF1E4" w14:textId="68C17E1C" w:rsidR="003655D4" w:rsidRDefault="003655D4" w:rsidP="002247B4">
      <w:pPr>
        <w:pStyle w:val="Titolo3"/>
      </w:pPr>
      <w:bookmarkStart w:id="98" w:name="_Toc87446618"/>
      <w:bookmarkStart w:id="99" w:name="_Toc87446759"/>
      <w:bookmarkStart w:id="100" w:name="_Toc536529360"/>
      <w:bookmarkStart w:id="101" w:name="_Toc87457892"/>
      <w:r>
        <w:rPr>
          <w:bCs/>
          <w:noProof/>
        </w:rPr>
        <w:drawing>
          <wp:inline distT="0" distB="0" distL="0" distR="0" wp14:anchorId="4AA655A0" wp14:editId="5D9CF074">
            <wp:extent cx="5902960" cy="1100852"/>
            <wp:effectExtent l="0" t="0" r="0" b="0"/>
            <wp:docPr id="8" name="Immagine 8"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66" name="Immagine 2054594366" descr="Immagine che contiene tavolo&#10;&#10;Descrizione generata automaticamente"/>
                    <pic:cNvPicPr/>
                  </pic:nvPicPr>
                  <pic:blipFill rotWithShape="1">
                    <a:blip r:embed="rId55"/>
                    <a:srcRect t="68328"/>
                    <a:stretch/>
                  </pic:blipFill>
                  <pic:spPr bwMode="auto">
                    <a:xfrm>
                      <a:off x="0" y="0"/>
                      <a:ext cx="5912553" cy="1102641"/>
                    </a:xfrm>
                    <a:prstGeom prst="rect">
                      <a:avLst/>
                    </a:prstGeom>
                    <a:ln>
                      <a:noFill/>
                    </a:ln>
                    <a:extLst>
                      <a:ext uri="{53640926-AAD7-44D8-BBD7-CCE9431645EC}">
                        <a14:shadowObscured xmlns:a14="http://schemas.microsoft.com/office/drawing/2010/main"/>
                      </a:ext>
                    </a:extLst>
                  </pic:spPr>
                </pic:pic>
              </a:graphicData>
            </a:graphic>
          </wp:inline>
        </w:drawing>
      </w:r>
      <w:bookmarkEnd w:id="98"/>
      <w:bookmarkEnd w:id="99"/>
      <w:bookmarkEnd w:id="101"/>
    </w:p>
    <w:p w14:paraId="73FE7FBB" w14:textId="77777777" w:rsidR="003655D4" w:rsidRDefault="003655D4" w:rsidP="002247B4">
      <w:pPr>
        <w:pStyle w:val="Titolo3"/>
      </w:pPr>
    </w:p>
    <w:p w14:paraId="5796242E" w14:textId="419B0AEA" w:rsidR="00C44404" w:rsidRDefault="00C44404" w:rsidP="002247B4">
      <w:pPr>
        <w:pStyle w:val="Titolo3"/>
      </w:pPr>
      <w:bookmarkStart w:id="102" w:name="_Toc87446619"/>
      <w:bookmarkStart w:id="103" w:name="_Toc87457893"/>
      <w:r w:rsidRPr="00AB0941">
        <w:t>2.</w:t>
      </w:r>
      <w:r w:rsidR="00F47165">
        <w:t>3</w:t>
      </w:r>
      <w:r w:rsidRPr="00AB0941">
        <w:t>.</w:t>
      </w:r>
      <w:r w:rsidR="00F47165">
        <w:t>2</w:t>
      </w:r>
      <w:r w:rsidRPr="00AB0941">
        <w:t xml:space="preserve"> </w:t>
      </w:r>
      <w:r w:rsidR="009316CA">
        <w:t>Cessione di beni a San Marino</w:t>
      </w:r>
      <w:bookmarkEnd w:id="100"/>
      <w:bookmarkEnd w:id="102"/>
      <w:bookmarkEnd w:id="103"/>
    </w:p>
    <w:p w14:paraId="3C1F3C1F" w14:textId="0E480C3B" w:rsidR="00DE7E22" w:rsidRDefault="00ED78A5" w:rsidP="00525A60">
      <w:pPr>
        <w:spacing w:line="360" w:lineRule="auto"/>
        <w:jc w:val="both"/>
        <w:rPr>
          <w:bCs/>
        </w:rPr>
      </w:pPr>
      <w:bookmarkStart w:id="104" w:name="_Hlk536371694"/>
      <w:r>
        <w:rPr>
          <w:bCs/>
        </w:rPr>
        <w:t>Le</w:t>
      </w:r>
      <w:r w:rsidRPr="00201ADA">
        <w:rPr>
          <w:bCs/>
        </w:rPr>
        <w:t xml:space="preserve"> cessioni </w:t>
      </w:r>
      <w:r>
        <w:rPr>
          <w:bCs/>
        </w:rPr>
        <w:t>di beni verso un soggetto passivo sammarinese</w:t>
      </w:r>
      <w:r w:rsidRPr="00ED78A5">
        <w:t xml:space="preserve"> </w:t>
      </w:r>
      <w:r w:rsidRPr="00ED78A5">
        <w:rPr>
          <w:bCs/>
        </w:rPr>
        <w:t>sono regolate dall’</w:t>
      </w:r>
      <w:r w:rsidRPr="00DE7E22">
        <w:rPr>
          <w:b/>
        </w:rPr>
        <w:t>articolo 71 del DPR 633/1972</w:t>
      </w:r>
      <w:r>
        <w:rPr>
          <w:bCs/>
        </w:rPr>
        <w:t xml:space="preserve">, </w:t>
      </w:r>
      <w:r w:rsidRPr="00ED78A5">
        <w:rPr>
          <w:bCs/>
        </w:rPr>
        <w:t>che rimanda all’art 8 relativo alle esportazioni.</w:t>
      </w:r>
      <w:r w:rsidR="00DE7E22">
        <w:rPr>
          <w:bCs/>
        </w:rPr>
        <w:t xml:space="preserve"> Recentemente, il </w:t>
      </w:r>
      <w:r w:rsidR="00DE7E22" w:rsidRPr="00DE7E22">
        <w:rPr>
          <w:b/>
        </w:rPr>
        <w:t>DM 21 giugno 2021</w:t>
      </w:r>
      <w:r w:rsidR="00DE7E22">
        <w:rPr>
          <w:bCs/>
        </w:rPr>
        <w:t xml:space="preserve"> ha dettato specifiche modalità di fatturazione per le operazioni di cessione (e acquisto) con controparti </w:t>
      </w:r>
      <w:r w:rsidR="00970D6C">
        <w:rPr>
          <w:bCs/>
        </w:rPr>
        <w:t>s</w:t>
      </w:r>
      <w:r w:rsidR="00DE7E22">
        <w:rPr>
          <w:bCs/>
        </w:rPr>
        <w:t>ammarinesi</w:t>
      </w:r>
      <w:r w:rsidR="001E1914">
        <w:rPr>
          <w:bCs/>
        </w:rPr>
        <w:t>, abrogando il precedente DM 24/12/1993.</w:t>
      </w:r>
    </w:p>
    <w:p w14:paraId="0E013A08" w14:textId="0BD80D79" w:rsidR="00DE7E22" w:rsidRDefault="00DE7E22" w:rsidP="00525A60">
      <w:pPr>
        <w:spacing w:line="360" w:lineRule="auto"/>
        <w:jc w:val="both"/>
        <w:rPr>
          <w:bCs/>
        </w:rPr>
      </w:pPr>
      <w:r>
        <w:rPr>
          <w:bCs/>
        </w:rPr>
        <w:t xml:space="preserve">Dal </w:t>
      </w:r>
      <w:r w:rsidRPr="00970D6C">
        <w:rPr>
          <w:b/>
        </w:rPr>
        <w:t>lato attivo</w:t>
      </w:r>
      <w:r>
        <w:rPr>
          <w:bCs/>
        </w:rPr>
        <w:t xml:space="preserve"> viene previsto </w:t>
      </w:r>
      <w:r w:rsidRPr="00970D6C">
        <w:rPr>
          <w:b/>
        </w:rPr>
        <w:t>l’obbligo di fatturazione elettronica per le operazioni effettuate dal 1° luglio 2022;</w:t>
      </w:r>
      <w:r>
        <w:rPr>
          <w:bCs/>
        </w:rPr>
        <w:t xml:space="preserve"> </w:t>
      </w:r>
      <w:r w:rsidRPr="00970D6C">
        <w:rPr>
          <w:b/>
        </w:rPr>
        <w:t>dal 1° ottobre 2021 al 30 giugno 2022</w:t>
      </w:r>
      <w:r>
        <w:rPr>
          <w:bCs/>
        </w:rPr>
        <w:t xml:space="preserve"> esiste un periodo transitorio in cui </w:t>
      </w:r>
      <w:r w:rsidR="00970D6C">
        <w:rPr>
          <w:bCs/>
        </w:rPr>
        <w:t>è possibile avvalersi alternativamente del metodo cartaceo o di quello elettronico d’intesa tra le parti, per consentire agli operatori di San Marino di adeguarsi alle nuove modalità di fatturazione.</w:t>
      </w:r>
    </w:p>
    <w:p w14:paraId="0E913338" w14:textId="4E155A76" w:rsidR="00DE7E22" w:rsidRDefault="00970D6C" w:rsidP="00525A60">
      <w:pPr>
        <w:spacing w:line="360" w:lineRule="auto"/>
        <w:jc w:val="both"/>
        <w:rPr>
          <w:bCs/>
        </w:rPr>
      </w:pPr>
      <w:r>
        <w:rPr>
          <w:bCs/>
        </w:rPr>
        <w:t xml:space="preserve">Va da sé che chi si avvale della modalità elettronica non dovrà effettuare alcuna </w:t>
      </w:r>
      <w:r w:rsidR="00CE076C">
        <w:rPr>
          <w:bCs/>
        </w:rPr>
        <w:t xml:space="preserve">ulteriore </w:t>
      </w:r>
      <w:r>
        <w:rPr>
          <w:bCs/>
        </w:rPr>
        <w:t xml:space="preserve">comunicazione allo SdI per segnalare l’operazione verso San Marino (la fattura </w:t>
      </w:r>
      <w:r w:rsidR="00CE076C">
        <w:rPr>
          <w:bCs/>
        </w:rPr>
        <w:t xml:space="preserve">infatti </w:t>
      </w:r>
      <w:r>
        <w:rPr>
          <w:bCs/>
        </w:rPr>
        <w:t>è già stata emessa in formato elettronico).</w:t>
      </w:r>
    </w:p>
    <w:p w14:paraId="681FAB69" w14:textId="5BE7EE8C" w:rsidR="00970D6C" w:rsidRDefault="00970D6C" w:rsidP="00525A60">
      <w:pPr>
        <w:spacing w:line="360" w:lineRule="auto"/>
        <w:jc w:val="both"/>
        <w:rPr>
          <w:bCs/>
        </w:rPr>
      </w:pPr>
      <w:r>
        <w:rPr>
          <w:bCs/>
        </w:rPr>
        <w:t>Chi scegli</w:t>
      </w:r>
      <w:r w:rsidR="00D7239C">
        <w:rPr>
          <w:bCs/>
        </w:rPr>
        <w:t>e</w:t>
      </w:r>
      <w:r>
        <w:rPr>
          <w:bCs/>
        </w:rPr>
        <w:t xml:space="preserve">, invece, la </w:t>
      </w:r>
      <w:r w:rsidRPr="00D7239C">
        <w:rPr>
          <w:b/>
        </w:rPr>
        <w:t>modalità cartacea</w:t>
      </w:r>
      <w:r>
        <w:rPr>
          <w:bCs/>
        </w:rPr>
        <w:t xml:space="preserve"> (</w:t>
      </w:r>
      <w:r w:rsidR="00D7239C">
        <w:rPr>
          <w:bCs/>
        </w:rPr>
        <w:t xml:space="preserve">possibile </w:t>
      </w:r>
      <w:r>
        <w:rPr>
          <w:bCs/>
        </w:rPr>
        <w:t xml:space="preserve">fino al 30 giugno 2022) </w:t>
      </w:r>
      <w:r w:rsidR="00CE076C" w:rsidRPr="00CE076C">
        <w:rPr>
          <w:b/>
        </w:rPr>
        <w:t>si ritiene che</w:t>
      </w:r>
      <w:r w:rsidR="00CE076C">
        <w:rPr>
          <w:bCs/>
        </w:rPr>
        <w:t xml:space="preserve"> </w:t>
      </w:r>
      <w:r w:rsidRPr="00CE076C">
        <w:rPr>
          <w:b/>
        </w:rPr>
        <w:t>dovrà comunque</w:t>
      </w:r>
      <w:r>
        <w:rPr>
          <w:bCs/>
        </w:rPr>
        <w:t xml:space="preserve"> </w:t>
      </w:r>
      <w:r w:rsidRPr="00CE076C">
        <w:rPr>
          <w:b/>
        </w:rPr>
        <w:t>trasmettere allo SdI il file XML della fattura elettronica</w:t>
      </w:r>
      <w:r>
        <w:rPr>
          <w:bCs/>
        </w:rPr>
        <w:t xml:space="preserve"> avendo posto in essere un’operazione con controparte extra-UE</w:t>
      </w:r>
      <w:r w:rsidR="00E62162">
        <w:rPr>
          <w:bCs/>
        </w:rPr>
        <w:t xml:space="preserve"> (n</w:t>
      </w:r>
      <w:r w:rsidR="00E62162" w:rsidRPr="00E62162">
        <w:rPr>
          <w:bCs/>
        </w:rPr>
        <w:t>on trattandosi di operazione che ha dato seguito a formalità doganali</w:t>
      </w:r>
      <w:r w:rsidR="00E62162">
        <w:rPr>
          <w:bCs/>
        </w:rPr>
        <w:t>).</w:t>
      </w:r>
    </w:p>
    <w:tbl>
      <w:tblPr>
        <w:tblStyle w:val="Grigliatabella"/>
        <w:tblW w:w="0" w:type="auto"/>
        <w:jc w:val="center"/>
        <w:tblLook w:val="04A0" w:firstRow="1" w:lastRow="0" w:firstColumn="1" w:lastColumn="0" w:noHBand="0" w:noVBand="1"/>
      </w:tblPr>
      <w:tblGrid>
        <w:gridCol w:w="3697"/>
        <w:gridCol w:w="2722"/>
        <w:gridCol w:w="3209"/>
      </w:tblGrid>
      <w:tr w:rsidR="00554701" w14:paraId="7AA6E57E" w14:textId="77777777" w:rsidTr="00497F05">
        <w:trPr>
          <w:jc w:val="center"/>
        </w:trPr>
        <w:tc>
          <w:tcPr>
            <w:tcW w:w="3756" w:type="dxa"/>
            <w:shd w:val="clear" w:color="auto" w:fill="DBE5F1" w:themeFill="accent1" w:themeFillTint="33"/>
          </w:tcPr>
          <w:p w14:paraId="74168EC0" w14:textId="69CB3710" w:rsidR="00554701" w:rsidRPr="001E1914" w:rsidRDefault="00554701" w:rsidP="00497F05">
            <w:pPr>
              <w:spacing w:before="60" w:after="60" w:line="326" w:lineRule="auto"/>
              <w:jc w:val="both"/>
              <w:rPr>
                <w:b/>
              </w:rPr>
            </w:pPr>
            <w:r w:rsidRPr="001E1914">
              <w:rPr>
                <w:b/>
              </w:rPr>
              <w:lastRenderedPageBreak/>
              <w:t>Fino al 30/09/2021</w:t>
            </w:r>
          </w:p>
        </w:tc>
        <w:tc>
          <w:tcPr>
            <w:tcW w:w="2762" w:type="dxa"/>
            <w:shd w:val="clear" w:color="auto" w:fill="F1F1F1"/>
          </w:tcPr>
          <w:p w14:paraId="206F63F9" w14:textId="07B27D1C" w:rsidR="00554701" w:rsidRDefault="001E1914" w:rsidP="00497F05">
            <w:pPr>
              <w:spacing w:before="60" w:after="60" w:line="326" w:lineRule="auto"/>
              <w:jc w:val="center"/>
              <w:rPr>
                <w:bCs/>
              </w:rPr>
            </w:pPr>
            <w:r w:rsidRPr="001E1914">
              <w:rPr>
                <w:bCs/>
              </w:rPr>
              <w:t>DM 24/12/1993</w:t>
            </w:r>
          </w:p>
        </w:tc>
        <w:tc>
          <w:tcPr>
            <w:tcW w:w="3260" w:type="dxa"/>
            <w:shd w:val="clear" w:color="auto" w:fill="DBE5F1" w:themeFill="accent1" w:themeFillTint="33"/>
          </w:tcPr>
          <w:p w14:paraId="6C5B039F" w14:textId="6EE749D6" w:rsidR="00554701" w:rsidRPr="001E1914" w:rsidRDefault="001E1914" w:rsidP="00497F05">
            <w:pPr>
              <w:spacing w:before="60" w:after="60" w:line="326" w:lineRule="auto"/>
              <w:jc w:val="both"/>
              <w:rPr>
                <w:b/>
              </w:rPr>
            </w:pPr>
            <w:r w:rsidRPr="001E1914">
              <w:rPr>
                <w:b/>
              </w:rPr>
              <w:t>Fattura cartacea</w:t>
            </w:r>
          </w:p>
        </w:tc>
      </w:tr>
      <w:tr w:rsidR="00554701" w14:paraId="7E880394" w14:textId="77777777" w:rsidTr="00497F05">
        <w:trPr>
          <w:jc w:val="center"/>
        </w:trPr>
        <w:tc>
          <w:tcPr>
            <w:tcW w:w="3756" w:type="dxa"/>
            <w:shd w:val="clear" w:color="auto" w:fill="DBE5F1" w:themeFill="accent1" w:themeFillTint="33"/>
          </w:tcPr>
          <w:p w14:paraId="6FBF00FE" w14:textId="594BA1D9" w:rsidR="00554701" w:rsidRPr="001E1914" w:rsidRDefault="001E1914" w:rsidP="00497F05">
            <w:pPr>
              <w:spacing w:before="60" w:after="60" w:line="326" w:lineRule="auto"/>
              <w:jc w:val="both"/>
              <w:rPr>
                <w:b/>
              </w:rPr>
            </w:pPr>
            <w:r w:rsidRPr="001E1914">
              <w:rPr>
                <w:b/>
              </w:rPr>
              <w:t xml:space="preserve">Dal 1/10/2021 al </w:t>
            </w:r>
            <w:r w:rsidRPr="001E1914">
              <w:rPr>
                <w:rFonts w:eastAsia="Calibri"/>
                <w:b/>
              </w:rPr>
              <w:t>30/06/2022</w:t>
            </w:r>
          </w:p>
        </w:tc>
        <w:tc>
          <w:tcPr>
            <w:tcW w:w="2762" w:type="dxa"/>
            <w:shd w:val="clear" w:color="auto" w:fill="F1F1F1"/>
          </w:tcPr>
          <w:p w14:paraId="0D95F19C" w14:textId="417437D4" w:rsidR="001E1914" w:rsidRDefault="001E1914" w:rsidP="00497F05">
            <w:pPr>
              <w:spacing w:before="60" w:after="60" w:line="326" w:lineRule="auto"/>
              <w:jc w:val="center"/>
              <w:rPr>
                <w:bCs/>
              </w:rPr>
            </w:pPr>
            <w:r>
              <w:rPr>
                <w:bCs/>
              </w:rPr>
              <w:t xml:space="preserve">DM 21/06/2021            </w:t>
            </w:r>
            <w:r w:rsidR="002739AE">
              <w:rPr>
                <w:bCs/>
              </w:rPr>
              <w:t xml:space="preserve">    </w:t>
            </w:r>
            <w:r>
              <w:rPr>
                <w:bCs/>
              </w:rPr>
              <w:t xml:space="preserve">      </w:t>
            </w:r>
            <w:r w:rsidRPr="001E1914">
              <w:rPr>
                <w:bCs/>
                <w:strike/>
              </w:rPr>
              <w:t>DM 24/12/1993</w:t>
            </w:r>
          </w:p>
        </w:tc>
        <w:tc>
          <w:tcPr>
            <w:tcW w:w="3260" w:type="dxa"/>
            <w:shd w:val="clear" w:color="auto" w:fill="DBE5F1" w:themeFill="accent1" w:themeFillTint="33"/>
          </w:tcPr>
          <w:p w14:paraId="4C629F59" w14:textId="42FB9FD6" w:rsidR="00554701" w:rsidRPr="001E1914" w:rsidRDefault="001E1914" w:rsidP="00497F05">
            <w:pPr>
              <w:spacing w:before="60" w:after="60" w:line="326" w:lineRule="auto"/>
              <w:jc w:val="both"/>
              <w:rPr>
                <w:b/>
              </w:rPr>
            </w:pPr>
            <w:r w:rsidRPr="001E1914">
              <w:rPr>
                <w:b/>
              </w:rPr>
              <w:t>Fattura elettronica facoltativa</w:t>
            </w:r>
          </w:p>
        </w:tc>
      </w:tr>
      <w:tr w:rsidR="00554701" w14:paraId="55873152" w14:textId="77777777" w:rsidTr="00497F05">
        <w:trPr>
          <w:jc w:val="center"/>
        </w:trPr>
        <w:tc>
          <w:tcPr>
            <w:tcW w:w="3756" w:type="dxa"/>
            <w:shd w:val="clear" w:color="auto" w:fill="DBE5F1" w:themeFill="accent1" w:themeFillTint="33"/>
          </w:tcPr>
          <w:p w14:paraId="42FE3456" w14:textId="27FA5508" w:rsidR="00554701" w:rsidRPr="001E1914" w:rsidRDefault="001E1914" w:rsidP="00497F05">
            <w:pPr>
              <w:spacing w:before="60" w:after="60" w:line="326" w:lineRule="auto"/>
              <w:jc w:val="both"/>
              <w:rPr>
                <w:b/>
              </w:rPr>
            </w:pPr>
            <w:r w:rsidRPr="001E1914">
              <w:rPr>
                <w:b/>
              </w:rPr>
              <w:t>Dal 1/07/2022</w:t>
            </w:r>
          </w:p>
        </w:tc>
        <w:tc>
          <w:tcPr>
            <w:tcW w:w="2762" w:type="dxa"/>
            <w:shd w:val="clear" w:color="auto" w:fill="F1F1F1"/>
          </w:tcPr>
          <w:p w14:paraId="2D2A8C8D" w14:textId="69ADD7DC" w:rsidR="00554701" w:rsidRDefault="001E1914" w:rsidP="00497F05">
            <w:pPr>
              <w:spacing w:before="60" w:after="60" w:line="326" w:lineRule="auto"/>
              <w:jc w:val="center"/>
              <w:rPr>
                <w:bCs/>
              </w:rPr>
            </w:pPr>
            <w:r>
              <w:rPr>
                <w:bCs/>
              </w:rPr>
              <w:t>DM 21/06/2021</w:t>
            </w:r>
          </w:p>
        </w:tc>
        <w:tc>
          <w:tcPr>
            <w:tcW w:w="3260" w:type="dxa"/>
            <w:shd w:val="clear" w:color="auto" w:fill="DBE5F1" w:themeFill="accent1" w:themeFillTint="33"/>
          </w:tcPr>
          <w:p w14:paraId="545ED7BC" w14:textId="3C2508CA" w:rsidR="00554701" w:rsidRPr="001E1914" w:rsidRDefault="001E1914" w:rsidP="00497F05">
            <w:pPr>
              <w:spacing w:before="60" w:after="60" w:line="326" w:lineRule="auto"/>
              <w:jc w:val="both"/>
              <w:rPr>
                <w:b/>
              </w:rPr>
            </w:pPr>
            <w:r>
              <w:rPr>
                <w:b/>
              </w:rPr>
              <w:t>Obbligo f</w:t>
            </w:r>
            <w:r w:rsidRPr="001E1914">
              <w:rPr>
                <w:b/>
              </w:rPr>
              <w:t>attura elettronica</w:t>
            </w:r>
          </w:p>
        </w:tc>
      </w:tr>
    </w:tbl>
    <w:p w14:paraId="50DE424A" w14:textId="77777777" w:rsidR="00554701" w:rsidRDefault="00554701" w:rsidP="00525A60">
      <w:pPr>
        <w:spacing w:line="360" w:lineRule="auto"/>
        <w:jc w:val="both"/>
        <w:rPr>
          <w:bCs/>
        </w:rPr>
      </w:pPr>
    </w:p>
    <w:p w14:paraId="1120C43A" w14:textId="4C88D203" w:rsidR="00560128" w:rsidRDefault="00560128" w:rsidP="00525A60">
      <w:pPr>
        <w:spacing w:line="360" w:lineRule="auto"/>
        <w:jc w:val="both"/>
        <w:rPr>
          <w:bCs/>
        </w:rPr>
      </w:pPr>
      <w:r>
        <w:rPr>
          <w:bCs/>
        </w:rPr>
        <w:t>Pertanto, d</w:t>
      </w:r>
      <w:r w:rsidRPr="00560128">
        <w:rPr>
          <w:bCs/>
        </w:rPr>
        <w:t>al lato del cedente italiano, le operazioni con la Repubblica di San Marino (RSM) sono regolate dall’</w:t>
      </w:r>
      <w:r w:rsidRPr="00560128">
        <w:rPr>
          <w:b/>
        </w:rPr>
        <w:t>articolo 71</w:t>
      </w:r>
      <w:r w:rsidRPr="00560128">
        <w:rPr>
          <w:bCs/>
        </w:rPr>
        <w:t xml:space="preserve">, D.P.R. 633/1972, dal </w:t>
      </w:r>
      <w:r w:rsidRPr="00560128">
        <w:rPr>
          <w:b/>
          <w:bCs/>
        </w:rPr>
        <w:t xml:space="preserve">nuovo D.M. 21 giugno 2021 </w:t>
      </w:r>
      <w:r w:rsidRPr="00560128">
        <w:rPr>
          <w:bCs/>
        </w:rPr>
        <w:t>e dal provvedimento del direttore dell’</w:t>
      </w:r>
      <w:r>
        <w:rPr>
          <w:bCs/>
        </w:rPr>
        <w:t>A</w:t>
      </w:r>
      <w:r w:rsidRPr="00560128">
        <w:rPr>
          <w:bCs/>
        </w:rPr>
        <w:t xml:space="preserve">genzia delle entrate </w:t>
      </w:r>
      <w:r w:rsidRPr="00560128">
        <w:rPr>
          <w:b/>
        </w:rPr>
        <w:t>prot. n. 2021/211273 del 5 agosto 2021</w:t>
      </w:r>
      <w:r>
        <w:rPr>
          <w:bCs/>
        </w:rPr>
        <w:t>.</w:t>
      </w:r>
    </w:p>
    <w:p w14:paraId="4D5E303C" w14:textId="75A33478" w:rsidR="00DE7E22" w:rsidRDefault="0013109B" w:rsidP="00525A60">
      <w:pPr>
        <w:spacing w:line="360" w:lineRule="auto"/>
        <w:jc w:val="both"/>
        <w:rPr>
          <w:bCs/>
        </w:rPr>
      </w:pPr>
      <w:r w:rsidRPr="0013109B">
        <w:rPr>
          <w:bCs/>
        </w:rPr>
        <w:t>I</w:t>
      </w:r>
      <w:r>
        <w:rPr>
          <w:bCs/>
        </w:rPr>
        <w:t xml:space="preserve">n caso di </w:t>
      </w:r>
      <w:r w:rsidRPr="00560128">
        <w:rPr>
          <w:b/>
        </w:rPr>
        <w:t>fattura elettronica</w:t>
      </w:r>
      <w:r>
        <w:rPr>
          <w:bCs/>
        </w:rPr>
        <w:t xml:space="preserve"> il cedente italiano deve utilizzare il </w:t>
      </w:r>
      <w:r w:rsidRPr="0013109B">
        <w:rPr>
          <w:b/>
        </w:rPr>
        <w:t>codice N3.3</w:t>
      </w:r>
      <w:r w:rsidRPr="0013109B">
        <w:rPr>
          <w:bCs/>
        </w:rPr>
        <w:t xml:space="preserve"> </w:t>
      </w:r>
      <w:r>
        <w:rPr>
          <w:bCs/>
        </w:rPr>
        <w:t xml:space="preserve">– </w:t>
      </w:r>
      <w:r w:rsidRPr="004E5931">
        <w:rPr>
          <w:b/>
        </w:rPr>
        <w:t>non imponibili IVA</w:t>
      </w:r>
      <w:r>
        <w:rPr>
          <w:bCs/>
        </w:rPr>
        <w:t xml:space="preserve"> – </w:t>
      </w:r>
      <w:r w:rsidRPr="004E5931">
        <w:rPr>
          <w:b/>
        </w:rPr>
        <w:t>cessioni verso San Marino</w:t>
      </w:r>
      <w:r>
        <w:rPr>
          <w:bCs/>
        </w:rPr>
        <w:t>. Si ricorda che il</w:t>
      </w:r>
      <w:r w:rsidRPr="0013109B">
        <w:rPr>
          <w:bCs/>
        </w:rPr>
        <w:t xml:space="preserve"> valore di tali operazioni confluisce nel </w:t>
      </w:r>
      <w:r w:rsidRPr="001A693C">
        <w:rPr>
          <w:b/>
        </w:rPr>
        <w:t>rigo VE30</w:t>
      </w:r>
      <w:r w:rsidRPr="0013109B">
        <w:rPr>
          <w:bCs/>
        </w:rPr>
        <w:t xml:space="preserve">, </w:t>
      </w:r>
      <w:r w:rsidRPr="001A693C">
        <w:rPr>
          <w:b/>
        </w:rPr>
        <w:t>colonna 4</w:t>
      </w:r>
      <w:r w:rsidRPr="0013109B">
        <w:rPr>
          <w:bCs/>
        </w:rPr>
        <w:t>, della dichiarazione annuale IVA</w:t>
      </w:r>
      <w:r>
        <w:rPr>
          <w:bCs/>
        </w:rPr>
        <w:t>.</w:t>
      </w:r>
    </w:p>
    <w:p w14:paraId="249E19E5" w14:textId="615CB2AE" w:rsidR="00560128" w:rsidRDefault="00560128" w:rsidP="00560128">
      <w:pPr>
        <w:spacing w:line="360" w:lineRule="auto"/>
        <w:jc w:val="both"/>
      </w:pPr>
      <w:r>
        <w:rPr>
          <w:bCs/>
        </w:rPr>
        <w:t xml:space="preserve">Occorre porre </w:t>
      </w:r>
      <w:r w:rsidRPr="00560128">
        <w:rPr>
          <w:b/>
        </w:rPr>
        <w:t>attenzione al codice destinatario</w:t>
      </w:r>
      <w:r>
        <w:rPr>
          <w:bCs/>
        </w:rPr>
        <w:t xml:space="preserve">: a differenza di quanto avviene per le operazioni nazionali (codice destinatario del cliente) </w:t>
      </w:r>
      <w:r w:rsidR="00D80426">
        <w:rPr>
          <w:bCs/>
        </w:rPr>
        <w:t xml:space="preserve">e per le operazioni verso l’estero (codice destinatario XXXXXXX) in caso di cessioni verso San Marino va esposto nel file XML </w:t>
      </w:r>
      <w:r w:rsidR="00D80426" w:rsidRPr="00D80426">
        <w:rPr>
          <w:b/>
        </w:rPr>
        <w:t>il codice destinatario dell’Ufficio Tributario di San Marino</w:t>
      </w:r>
      <w:r w:rsidR="00D80426">
        <w:rPr>
          <w:bCs/>
        </w:rPr>
        <w:t xml:space="preserve">. </w:t>
      </w:r>
      <w:r w:rsidRPr="00560128">
        <w:rPr>
          <w:bCs/>
        </w:rPr>
        <w:t xml:space="preserve">Il </w:t>
      </w:r>
      <w:r w:rsidRPr="00560128">
        <w:rPr>
          <w:b/>
          <w:bCs/>
        </w:rPr>
        <w:t>codice destinatario</w:t>
      </w:r>
      <w:r w:rsidRPr="00560128">
        <w:t xml:space="preserve"> </w:t>
      </w:r>
      <w:r w:rsidRPr="00560128">
        <w:rPr>
          <w:bCs/>
        </w:rPr>
        <w:t>che dovrà essere comunicato preventivamente dai clienti sa</w:t>
      </w:r>
      <w:r w:rsidR="00D80426">
        <w:rPr>
          <w:bCs/>
        </w:rPr>
        <w:t>m</w:t>
      </w:r>
      <w:r w:rsidRPr="00560128">
        <w:rPr>
          <w:bCs/>
        </w:rPr>
        <w:t>marinesi alle controparti è</w:t>
      </w:r>
      <w:r w:rsidR="00D80426">
        <w:rPr>
          <w:bCs/>
        </w:rPr>
        <w:t xml:space="preserve"> </w:t>
      </w:r>
      <w:r w:rsidRPr="00560128">
        <w:rPr>
          <w:b/>
          <w:bCs/>
        </w:rPr>
        <w:t>2R4GTO8</w:t>
      </w:r>
      <w:r w:rsidRPr="00560128">
        <w:t xml:space="preserve"> (</w:t>
      </w:r>
      <w:r w:rsidR="001A693C">
        <w:t xml:space="preserve">la </w:t>
      </w:r>
      <w:r w:rsidRPr="00560128">
        <w:t xml:space="preserve">penultima cifra </w:t>
      </w:r>
      <w:r w:rsidR="001A693C">
        <w:t xml:space="preserve">è una lettera, </w:t>
      </w:r>
      <w:r w:rsidRPr="00560128">
        <w:t>non è uno zero)</w:t>
      </w:r>
      <w:r w:rsidR="00D80426" w:rsidRPr="00D80426">
        <w:t>.</w:t>
      </w:r>
    </w:p>
    <w:p w14:paraId="3C3FA909" w14:textId="6698DF61" w:rsidR="002540DB" w:rsidRDefault="002540DB" w:rsidP="00560128">
      <w:pPr>
        <w:spacing w:line="360" w:lineRule="auto"/>
        <w:jc w:val="both"/>
        <w:rPr>
          <w:b/>
          <w:bCs/>
        </w:rPr>
      </w:pPr>
      <w:r>
        <w:rPr>
          <w:b/>
          <w:bCs/>
        </w:rPr>
        <w:t>D</w:t>
      </w:r>
      <w:r w:rsidRPr="002540DB">
        <w:rPr>
          <w:b/>
          <w:bCs/>
        </w:rPr>
        <w:t xml:space="preserve">al 1° ottobre 2021 </w:t>
      </w:r>
      <w:r>
        <w:rPr>
          <w:b/>
          <w:bCs/>
        </w:rPr>
        <w:t>la cessione non va più riepilogata ne</w:t>
      </w:r>
      <w:r w:rsidRPr="002540DB">
        <w:rPr>
          <w:b/>
          <w:bCs/>
        </w:rPr>
        <w:t>gli elenchi Intrastat</w:t>
      </w:r>
      <w:r w:rsidRPr="002540DB">
        <w:t xml:space="preserve">. In precedenza, il DM 24/12/1993 prevedeva la presentazione, per la sola parte fiscale, del </w:t>
      </w:r>
      <w:r w:rsidRPr="002540DB">
        <w:rPr>
          <w:b/>
          <w:bCs/>
        </w:rPr>
        <w:t>modello INTRA 1-bis</w:t>
      </w:r>
      <w:r w:rsidRPr="002540DB">
        <w:t xml:space="preserve"> (di cui all'art. 6 del DL 16/1993), con il solo esonero per i cedenti che non intrattenevano rapporti commerciali con altri Paesi comunitari.</w:t>
      </w:r>
      <w:r w:rsidRPr="002540DB">
        <w:rPr>
          <w:b/>
          <w:bCs/>
        </w:rPr>
        <w:t xml:space="preserve"> Il DM 21/06/2021 non prevede più tale adempimento.</w:t>
      </w:r>
    </w:p>
    <w:p w14:paraId="24174EAB" w14:textId="42651DC2" w:rsidR="00D80426" w:rsidRDefault="00D80426" w:rsidP="00560128">
      <w:pPr>
        <w:spacing w:line="360" w:lineRule="auto"/>
        <w:jc w:val="both"/>
        <w:rPr>
          <w:bCs/>
        </w:rPr>
      </w:pPr>
      <w:r>
        <w:rPr>
          <w:bCs/>
        </w:rPr>
        <w:t xml:space="preserve">L’invio del file all’Agenzia delle entrate segue un particolare </w:t>
      </w:r>
      <w:r w:rsidRPr="00D80426">
        <w:rPr>
          <w:b/>
        </w:rPr>
        <w:t>percorso di convalida</w:t>
      </w:r>
      <w:r>
        <w:rPr>
          <w:bCs/>
        </w:rPr>
        <w:t xml:space="preserve"> descritto nella figura seguente.</w:t>
      </w:r>
    </w:p>
    <w:p w14:paraId="3C33765D" w14:textId="1662CF52" w:rsidR="00D80426" w:rsidRPr="00560128" w:rsidRDefault="00D80426" w:rsidP="00F2437D">
      <w:pPr>
        <w:spacing w:line="360" w:lineRule="auto"/>
        <w:jc w:val="center"/>
        <w:rPr>
          <w:bCs/>
        </w:rPr>
      </w:pPr>
      <w:r w:rsidRPr="00D80426">
        <w:rPr>
          <w:bCs/>
          <w:noProof/>
        </w:rPr>
        <w:lastRenderedPageBreak/>
        <w:drawing>
          <wp:inline distT="0" distB="0" distL="0" distR="0" wp14:anchorId="67B840F9" wp14:editId="17946DEA">
            <wp:extent cx="5633050" cy="2563453"/>
            <wp:effectExtent l="0" t="0" r="0" b="0"/>
            <wp:docPr id="4" name="Immagine 3" descr="Immagine che contiene testo&#10;&#10;Descrizione generata automaticamente">
              <a:extLst xmlns:a="http://schemas.openxmlformats.org/drawingml/2006/main">
                <a:ext uri="{FF2B5EF4-FFF2-40B4-BE49-F238E27FC236}">
                  <a16:creationId xmlns:a16="http://schemas.microsoft.com/office/drawing/2014/main" id="{4B300672-42A2-4740-8FB3-529A7D638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mmagine che contiene testo&#10;&#10;Descrizione generata automaticamente">
                      <a:extLst>
                        <a:ext uri="{FF2B5EF4-FFF2-40B4-BE49-F238E27FC236}">
                          <a16:creationId xmlns:a16="http://schemas.microsoft.com/office/drawing/2014/main" id="{4B300672-42A2-4740-8FB3-529A7D6389CC}"/>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647477" cy="2570019"/>
                    </a:xfrm>
                    <a:prstGeom prst="rect">
                      <a:avLst/>
                    </a:prstGeom>
                  </pic:spPr>
                </pic:pic>
              </a:graphicData>
            </a:graphic>
          </wp:inline>
        </w:drawing>
      </w:r>
    </w:p>
    <w:p w14:paraId="61FBCDD1" w14:textId="56E2276D" w:rsidR="00554701" w:rsidRDefault="00D80426" w:rsidP="00E85616">
      <w:pPr>
        <w:spacing w:after="120" w:line="360" w:lineRule="auto"/>
        <w:jc w:val="both"/>
        <w:rPr>
          <w:bCs/>
        </w:rPr>
      </w:pPr>
      <w:r w:rsidRPr="00307242">
        <w:rPr>
          <w:b/>
        </w:rPr>
        <w:t>UT</w:t>
      </w:r>
      <w:r w:rsidR="00307242" w:rsidRPr="00307242">
        <w:rPr>
          <w:b/>
        </w:rPr>
        <w:t>SM</w:t>
      </w:r>
      <w:r w:rsidR="00307242">
        <w:rPr>
          <w:bCs/>
        </w:rPr>
        <w:t xml:space="preserve"> = Ufficio Tributario di San Marino</w:t>
      </w:r>
    </w:p>
    <w:p w14:paraId="3D0F592A" w14:textId="05C6AF08" w:rsidR="00307242" w:rsidRDefault="00307242" w:rsidP="00E85616">
      <w:pPr>
        <w:spacing w:after="120" w:line="360" w:lineRule="auto"/>
        <w:jc w:val="both"/>
        <w:rPr>
          <w:bCs/>
        </w:rPr>
      </w:pPr>
      <w:r w:rsidRPr="00307242">
        <w:rPr>
          <w:b/>
        </w:rPr>
        <w:t>SdI</w:t>
      </w:r>
      <w:r>
        <w:rPr>
          <w:bCs/>
        </w:rPr>
        <w:t xml:space="preserve"> = Sistema di Interscambio</w:t>
      </w:r>
    </w:p>
    <w:p w14:paraId="32356EF8" w14:textId="7B74D7E7" w:rsidR="00307242" w:rsidRDefault="00307242" w:rsidP="00E85616">
      <w:pPr>
        <w:spacing w:after="120" w:line="360" w:lineRule="auto"/>
        <w:jc w:val="both"/>
        <w:rPr>
          <w:bCs/>
        </w:rPr>
      </w:pPr>
      <w:r w:rsidRPr="00307242">
        <w:rPr>
          <w:b/>
        </w:rPr>
        <w:t>Ade</w:t>
      </w:r>
      <w:r>
        <w:rPr>
          <w:bCs/>
        </w:rPr>
        <w:t xml:space="preserve"> = Agenzia delle entrate</w:t>
      </w:r>
    </w:p>
    <w:p w14:paraId="4C8BA8EF" w14:textId="0BE58DD9" w:rsidR="00307242" w:rsidRDefault="00307242" w:rsidP="00E85616">
      <w:pPr>
        <w:spacing w:after="120" w:line="360" w:lineRule="auto"/>
        <w:jc w:val="both"/>
        <w:rPr>
          <w:bCs/>
        </w:rPr>
      </w:pPr>
      <w:r w:rsidRPr="00307242">
        <w:rPr>
          <w:b/>
        </w:rPr>
        <w:t>SM</w:t>
      </w:r>
      <w:r>
        <w:rPr>
          <w:bCs/>
        </w:rPr>
        <w:t xml:space="preserve"> = Repubblica di San Marino</w:t>
      </w:r>
    </w:p>
    <w:p w14:paraId="0FADC83B" w14:textId="3D0D5E22" w:rsidR="00307242" w:rsidRPr="00307242" w:rsidRDefault="00307242" w:rsidP="00307242">
      <w:pPr>
        <w:spacing w:line="360" w:lineRule="auto"/>
        <w:jc w:val="both"/>
        <w:rPr>
          <w:bCs/>
        </w:rPr>
      </w:pPr>
      <w:r w:rsidRPr="00307242">
        <w:rPr>
          <w:bCs/>
        </w:rPr>
        <w:t xml:space="preserve">Se </w:t>
      </w:r>
      <w:r w:rsidRPr="00307242">
        <w:rPr>
          <w:b/>
          <w:bCs/>
        </w:rPr>
        <w:t>entro i quattro mesi successivi all’emissione della fattura</w:t>
      </w:r>
      <w:r w:rsidRPr="00307242">
        <w:rPr>
          <w:bCs/>
        </w:rPr>
        <w:t xml:space="preserve">, l’UTSM </w:t>
      </w:r>
      <w:r w:rsidRPr="00307242">
        <w:rPr>
          <w:b/>
        </w:rPr>
        <w:t>non ne ha convalidato la regolarità</w:t>
      </w:r>
      <w:r w:rsidRPr="00307242">
        <w:rPr>
          <w:bCs/>
        </w:rPr>
        <w:t xml:space="preserve">, l’operatore economico italiano, nei </w:t>
      </w:r>
      <w:r w:rsidRPr="00307242">
        <w:rPr>
          <w:b/>
          <w:bCs/>
        </w:rPr>
        <w:t xml:space="preserve">trenta giorni successivi </w:t>
      </w:r>
      <w:r w:rsidRPr="00307242">
        <w:rPr>
          <w:bCs/>
        </w:rPr>
        <w:t xml:space="preserve">emette </w:t>
      </w:r>
      <w:r w:rsidRPr="00307242">
        <w:rPr>
          <w:b/>
          <w:bCs/>
        </w:rPr>
        <w:t>nota di variazione, ai sensi dell’art. 26</w:t>
      </w:r>
      <w:r w:rsidRPr="00307242">
        <w:rPr>
          <w:bCs/>
        </w:rPr>
        <w:t xml:space="preserve">, comma 1, del </w:t>
      </w:r>
      <w:r>
        <w:rPr>
          <w:bCs/>
        </w:rPr>
        <w:t>DPR</w:t>
      </w:r>
      <w:r w:rsidRPr="00307242">
        <w:rPr>
          <w:bCs/>
        </w:rPr>
        <w:t xml:space="preserve"> 633</w:t>
      </w:r>
      <w:r>
        <w:rPr>
          <w:bCs/>
        </w:rPr>
        <w:t>/</w:t>
      </w:r>
      <w:r w:rsidRPr="00307242">
        <w:rPr>
          <w:bCs/>
        </w:rPr>
        <w:t xml:space="preserve">1972, </w:t>
      </w:r>
      <w:r w:rsidRPr="00307242">
        <w:rPr>
          <w:b/>
          <w:bCs/>
        </w:rPr>
        <w:t>senza il pagamento di sanzioni e interessi</w:t>
      </w:r>
      <w:r w:rsidRPr="00307242">
        <w:t>.</w:t>
      </w:r>
    </w:p>
    <w:p w14:paraId="68A1C286" w14:textId="78779B18" w:rsidR="005F1AB6" w:rsidRPr="005F1AB6" w:rsidRDefault="004466A5" w:rsidP="005F1AB6">
      <w:pPr>
        <w:spacing w:line="360" w:lineRule="auto"/>
        <w:jc w:val="both"/>
        <w:rPr>
          <w:bCs/>
        </w:rPr>
      </w:pPr>
      <w:r>
        <w:rPr>
          <w:bCs/>
          <w:noProof/>
        </w:rPr>
        <mc:AlternateContent>
          <mc:Choice Requires="wps">
            <w:drawing>
              <wp:anchor distT="0" distB="0" distL="114300" distR="114300" simplePos="0" relativeHeight="251703808" behindDoc="0" locked="0" layoutInCell="1" allowOverlap="1" wp14:anchorId="6FCCB563" wp14:editId="6E663212">
                <wp:simplePos x="0" y="0"/>
                <wp:positionH relativeFrom="column">
                  <wp:posOffset>-19266</wp:posOffset>
                </wp:positionH>
                <wp:positionV relativeFrom="paragraph">
                  <wp:posOffset>108585</wp:posOffset>
                </wp:positionV>
                <wp:extent cx="930910" cy="1476902"/>
                <wp:effectExtent l="0" t="0" r="40640" b="28575"/>
                <wp:wrapNone/>
                <wp:docPr id="205459435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476902"/>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6C7BAFE0" w14:textId="77777777" w:rsidR="004466A5" w:rsidRDefault="004466A5" w:rsidP="00497F05">
                            <w:pPr>
                              <w:spacing w:before="120" w:after="0"/>
                              <w:rPr>
                                <w:rFonts w:cs="Tahoma"/>
                                <w:b/>
                                <w:bCs/>
                                <w:smallCaps/>
                                <w:color w:val="002060"/>
                                <w:sz w:val="24"/>
                                <w:szCs w:val="24"/>
                              </w:rPr>
                            </w:pPr>
                          </w:p>
                          <w:p w14:paraId="0635EDA7" w14:textId="1F85D651" w:rsidR="005F1AB6" w:rsidRPr="00497F05" w:rsidRDefault="005F1AB6" w:rsidP="00497F05">
                            <w:pPr>
                              <w:spacing w:before="120" w:after="0"/>
                              <w:rPr>
                                <w:rFonts w:cs="Tahoma"/>
                                <w:b/>
                                <w:bCs/>
                                <w:smallCaps/>
                                <w:color w:val="002060"/>
                                <w:sz w:val="24"/>
                                <w:szCs w:val="24"/>
                              </w:rPr>
                            </w:pPr>
                            <w:r w:rsidRPr="00497F05">
                              <w:rPr>
                                <w:rFonts w:cs="Tahoma"/>
                                <w:b/>
                                <w:bCs/>
                                <w:smallCaps/>
                                <w:color w:val="002060"/>
                                <w:sz w:val="24"/>
                                <w:szCs w:val="24"/>
                              </w:rPr>
                              <w:t>ricorda</w:t>
                            </w:r>
                          </w:p>
                          <w:p w14:paraId="5DEAC249" w14:textId="77777777" w:rsidR="005F1AB6" w:rsidRPr="00497F05" w:rsidRDefault="005F1AB6" w:rsidP="00497F05">
                            <w:pPr>
                              <w:spacing w:before="120" w:after="0"/>
                              <w:rPr>
                                <w:rFonts w:cs="Tahoma"/>
                                <w:b/>
                                <w:bCs/>
                                <w:smallCaps/>
                                <w:color w:val="002060"/>
                                <w:sz w:val="24"/>
                                <w:szCs w:val="24"/>
                              </w:rPr>
                            </w:pPr>
                            <w:r w:rsidRPr="00497F05">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CB563" id="AutoShape 93" o:spid="_x0000_s1051" type="#_x0000_t15" style="position:absolute;left:0;text-align:left;margin-left:-1.5pt;margin-top:8.55pt;width:73.3pt;height:11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" fillcolor="#c6d9f1 [671]">
                <v:textbox>
                  <w:txbxContent>
                    <w:p w14:paraId="6C7BAFE0" w14:textId="77777777" w:rsidR="004466A5" w:rsidRDefault="004466A5" w:rsidP="00497F05">
                      <w:pPr>
                        <w:spacing w:before="120" w:after="0"/>
                        <w:rPr>
                          <w:rFonts w:cs="Tahoma"/>
                          <w:b/>
                          <w:bCs/>
                          <w:smallCaps/>
                          <w:color w:val="002060"/>
                          <w:sz w:val="24"/>
                          <w:szCs w:val="24"/>
                        </w:rPr>
                      </w:pPr>
                    </w:p>
                    <w:p w14:paraId="0635EDA7" w14:textId="1F85D651" w:rsidR="005F1AB6" w:rsidRPr="00497F05" w:rsidRDefault="005F1AB6" w:rsidP="00497F05">
                      <w:pPr>
                        <w:spacing w:before="120" w:after="0"/>
                        <w:rPr>
                          <w:rFonts w:cs="Tahoma"/>
                          <w:b/>
                          <w:bCs/>
                          <w:smallCaps/>
                          <w:color w:val="002060"/>
                          <w:sz w:val="24"/>
                          <w:szCs w:val="24"/>
                        </w:rPr>
                      </w:pPr>
                      <w:r w:rsidRPr="00497F05">
                        <w:rPr>
                          <w:rFonts w:cs="Tahoma"/>
                          <w:b/>
                          <w:bCs/>
                          <w:smallCaps/>
                          <w:color w:val="002060"/>
                          <w:sz w:val="24"/>
                          <w:szCs w:val="24"/>
                        </w:rPr>
                        <w:t>ricorda</w:t>
                      </w:r>
                    </w:p>
                    <w:p w14:paraId="5DEAC249" w14:textId="77777777" w:rsidR="005F1AB6" w:rsidRPr="00497F05" w:rsidRDefault="005F1AB6" w:rsidP="00497F05">
                      <w:pPr>
                        <w:spacing w:before="120" w:after="0"/>
                        <w:rPr>
                          <w:rFonts w:cs="Tahoma"/>
                          <w:b/>
                          <w:bCs/>
                          <w:smallCaps/>
                          <w:color w:val="002060"/>
                          <w:sz w:val="24"/>
                          <w:szCs w:val="24"/>
                        </w:rPr>
                      </w:pPr>
                      <w:r w:rsidRPr="00497F05">
                        <w:rPr>
                          <w:rFonts w:cs="Tahoma"/>
                          <w:b/>
                          <w:bCs/>
                          <w:smallCaps/>
                          <w:color w:val="002060"/>
                          <w:sz w:val="24"/>
                          <w:szCs w:val="24"/>
                        </w:rPr>
                        <w:t>che…</w:t>
                      </w:r>
                    </w:p>
                  </w:txbxContent>
                </v:textbox>
              </v:shape>
            </w:pict>
          </mc:Fallback>
        </mc:AlternateContent>
      </w:r>
      <w:r>
        <w:rPr>
          <w:bCs/>
          <w:noProof/>
        </w:rPr>
        <mc:AlternateContent>
          <mc:Choice Requires="wps">
            <w:drawing>
              <wp:anchor distT="0" distB="0" distL="114300" distR="114300" simplePos="0" relativeHeight="251704832" behindDoc="0" locked="0" layoutInCell="1" allowOverlap="1" wp14:anchorId="1B577BD2" wp14:editId="5EE6AD89">
                <wp:simplePos x="0" y="0"/>
                <wp:positionH relativeFrom="column">
                  <wp:posOffset>1030889</wp:posOffset>
                </wp:positionH>
                <wp:positionV relativeFrom="paragraph">
                  <wp:posOffset>106882</wp:posOffset>
                </wp:positionV>
                <wp:extent cx="5219700" cy="1507787"/>
                <wp:effectExtent l="0" t="0" r="19050" b="16510"/>
                <wp:wrapNone/>
                <wp:docPr id="2054594353"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507787"/>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E9486" w14:textId="4767E059" w:rsidR="005F1AB6" w:rsidRPr="004466A5" w:rsidRDefault="005F1AB6"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Per quanto riguarda le </w:t>
                            </w:r>
                            <w:r w:rsidRPr="004466A5">
                              <w:rPr>
                                <w:color w:val="000000" w:themeColor="text1"/>
                                <w14:textOutline w14:w="0" w14:cap="flat" w14:cmpd="sng" w14:algn="ctr">
                                  <w14:noFill/>
                                  <w14:prstDash w14:val="solid"/>
                                  <w14:round/>
                                </w14:textOutline>
                              </w:rPr>
                              <w:t>prestazioni di servizi</w:t>
                            </w:r>
                            <w:r w:rsidRPr="004466A5">
                              <w:rPr>
                                <w:bCs/>
                                <w:color w:val="000000" w:themeColor="text1"/>
                                <w14:textOutline w14:w="0" w14:cap="flat" w14:cmpd="sng" w14:algn="ctr">
                                  <w14:noFill/>
                                  <w14:prstDash w14:val="solid"/>
                                  <w14:round/>
                                </w14:textOutline>
                              </w:rPr>
                              <w:t xml:space="preserve"> è data facoltà </w:t>
                            </w:r>
                            <w:r w:rsidRPr="004466A5">
                              <w:rPr>
                                <w:color w:val="000000" w:themeColor="text1"/>
                                <w14:textOutline w14:w="0" w14:cap="flat" w14:cmpd="sng" w14:algn="ctr">
                                  <w14:noFill/>
                                  <w14:prstDash w14:val="solid"/>
                                  <w14:round/>
                                </w14:textOutline>
                              </w:rPr>
                              <w:t>(</w:t>
                            </w:r>
                            <w:r w:rsidRPr="004466A5">
                              <w:rPr>
                                <w:bCs/>
                                <w:color w:val="000000" w:themeColor="text1"/>
                                <w14:textOutline w14:w="0" w14:cap="flat" w14:cmpd="sng" w14:algn="ctr">
                                  <w14:noFill/>
                                  <w14:prstDash w14:val="solid"/>
                                  <w14:round/>
                                </w14:textOutline>
                              </w:rPr>
                              <w:t>non obbligo) agli operatori nazionali di utilizzare la fattura elettronica per le operazioni effettuate nei confronti di operatori economici sammarinesi che abbiano fornito il numero di identificazione IVA attribuito dall’Ufficio tributario della Repubblica di San Marino (Provvedimento Prot. n. 2021/211273 del 5 agosto 2021).</w:t>
                            </w:r>
                            <w:r w:rsidR="00E953B7" w:rsidRPr="004466A5">
                              <w:rPr>
                                <w:bCs/>
                                <w:color w:val="000000" w:themeColor="text1"/>
                                <w14:textOutline w14:w="0" w14:cap="flat" w14:cmpd="sng" w14:algn="ctr">
                                  <w14:noFill/>
                                  <w14:prstDash w14:val="solid"/>
                                  <w14:round/>
                                </w14:textOutline>
                              </w:rPr>
                              <w:t xml:space="preserve"> In caso di fatturazione elettronica si utilizza la </w:t>
                            </w:r>
                            <w:r w:rsidR="00E953B7" w:rsidRPr="004466A5">
                              <w:rPr>
                                <w:color w:val="000000" w:themeColor="text1"/>
                                <w14:textOutline w14:w="0" w14:cap="flat" w14:cmpd="sng" w14:algn="ctr">
                                  <w14:noFill/>
                                  <w14:prstDash w14:val="solid"/>
                                  <w14:round/>
                                </w14:textOutline>
                              </w:rPr>
                              <w:t>Natura N2.1</w:t>
                            </w:r>
                            <w:r w:rsidR="00E953B7" w:rsidRPr="004466A5">
                              <w:rPr>
                                <w:bCs/>
                                <w:color w:val="000000" w:themeColor="text1"/>
                                <w14:textOutline w14:w="0" w14:cap="flat" w14:cmpd="sng" w14:algn="ctr">
                                  <w14:noFill/>
                                  <w14:prstDash w14:val="solid"/>
                                  <w14:round/>
                                </w14:textOutline>
                              </w:rPr>
                              <w:t xml:space="preserve"> (si rimanda al paragrafo dedicato).</w:t>
                            </w:r>
                          </w:p>
                          <w:p w14:paraId="63C148E1" w14:textId="27797B88" w:rsidR="005F1AB6" w:rsidRPr="004466A5" w:rsidRDefault="005F1AB6" w:rsidP="004466A5">
                            <w:pPr>
                              <w:spacing w:line="360" w:lineRule="auto"/>
                              <w:jc w:val="both"/>
                              <w:rPr>
                                <w:b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577BD2" id="_x0000_s1052" style="position:absolute;left:0;text-align:left;margin-left:81.15pt;margin-top:8.4pt;width:411pt;height:118.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" fillcolor="#e71224" strokecolor="#e71224" strokeweight=".25mm">
                <v:fill opacity="3341f"/>
                <v:path arrowok="t"/>
                <v:textbox>
                  <w:txbxContent>
                    <w:p w14:paraId="46CE9486" w14:textId="4767E059" w:rsidR="005F1AB6" w:rsidRPr="004466A5" w:rsidRDefault="005F1AB6" w:rsidP="004466A5">
                      <w:pPr>
                        <w:spacing w:line="360" w:lineRule="auto"/>
                        <w:jc w:val="both"/>
                        <w:rPr>
                          <w:bCs/>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 xml:space="preserve">Per quanto riguarda le </w:t>
                      </w:r>
                      <w:r w:rsidRPr="004466A5">
                        <w:rPr>
                          <w:color w:val="000000" w:themeColor="text1"/>
                          <w14:textOutline w14:w="0" w14:cap="flat" w14:cmpd="sng" w14:algn="ctr">
                            <w14:noFill/>
                            <w14:prstDash w14:val="solid"/>
                            <w14:round/>
                          </w14:textOutline>
                        </w:rPr>
                        <w:t>prestazioni di servizi</w:t>
                      </w:r>
                      <w:r w:rsidRPr="004466A5">
                        <w:rPr>
                          <w:bCs/>
                          <w:color w:val="000000" w:themeColor="text1"/>
                          <w14:textOutline w14:w="0" w14:cap="flat" w14:cmpd="sng" w14:algn="ctr">
                            <w14:noFill/>
                            <w14:prstDash w14:val="solid"/>
                            <w14:round/>
                          </w14:textOutline>
                        </w:rPr>
                        <w:t xml:space="preserve"> è data facoltà </w:t>
                      </w:r>
                      <w:r w:rsidRPr="004466A5">
                        <w:rPr>
                          <w:color w:val="000000" w:themeColor="text1"/>
                          <w14:textOutline w14:w="0" w14:cap="flat" w14:cmpd="sng" w14:algn="ctr">
                            <w14:noFill/>
                            <w14:prstDash w14:val="solid"/>
                            <w14:round/>
                          </w14:textOutline>
                        </w:rPr>
                        <w:t>(</w:t>
                      </w:r>
                      <w:r w:rsidRPr="004466A5">
                        <w:rPr>
                          <w:bCs/>
                          <w:color w:val="000000" w:themeColor="text1"/>
                          <w14:textOutline w14:w="0" w14:cap="flat" w14:cmpd="sng" w14:algn="ctr">
                            <w14:noFill/>
                            <w14:prstDash w14:val="solid"/>
                            <w14:round/>
                          </w14:textOutline>
                        </w:rPr>
                        <w:t>non obbligo) agli operatori nazionali di utilizzare la fattura elettronica per le operazioni effettuate nei confronti di operatori economici sammarinesi che abbiano fornito il numero di identificazione IVA attribuito dall’Ufficio tributario della Repubblica di San Marino (Provvedimento Prot. n. 2021/211273 del 5 agosto 2021).</w:t>
                      </w:r>
                      <w:r w:rsidR="00E953B7" w:rsidRPr="004466A5">
                        <w:rPr>
                          <w:bCs/>
                          <w:color w:val="000000" w:themeColor="text1"/>
                          <w14:textOutline w14:w="0" w14:cap="flat" w14:cmpd="sng" w14:algn="ctr">
                            <w14:noFill/>
                            <w14:prstDash w14:val="solid"/>
                            <w14:round/>
                          </w14:textOutline>
                        </w:rPr>
                        <w:t xml:space="preserve"> In caso di fatturazione elettronica si utilizza la </w:t>
                      </w:r>
                      <w:r w:rsidR="00E953B7" w:rsidRPr="004466A5">
                        <w:rPr>
                          <w:color w:val="000000" w:themeColor="text1"/>
                          <w14:textOutline w14:w="0" w14:cap="flat" w14:cmpd="sng" w14:algn="ctr">
                            <w14:noFill/>
                            <w14:prstDash w14:val="solid"/>
                            <w14:round/>
                          </w14:textOutline>
                        </w:rPr>
                        <w:t>Natura N2.1</w:t>
                      </w:r>
                      <w:r w:rsidR="00E953B7" w:rsidRPr="004466A5">
                        <w:rPr>
                          <w:bCs/>
                          <w:color w:val="000000" w:themeColor="text1"/>
                          <w14:textOutline w14:w="0" w14:cap="flat" w14:cmpd="sng" w14:algn="ctr">
                            <w14:noFill/>
                            <w14:prstDash w14:val="solid"/>
                            <w14:round/>
                          </w14:textOutline>
                        </w:rPr>
                        <w:t xml:space="preserve"> (si rimanda al paragrafo dedicato).</w:t>
                      </w:r>
                    </w:p>
                    <w:p w14:paraId="63C148E1" w14:textId="27797B88" w:rsidR="005F1AB6" w:rsidRPr="004466A5" w:rsidRDefault="005F1AB6" w:rsidP="004466A5">
                      <w:pPr>
                        <w:spacing w:line="360" w:lineRule="auto"/>
                        <w:jc w:val="both"/>
                        <w:rPr>
                          <w:bCs/>
                          <w:color w:val="000000" w:themeColor="text1"/>
                          <w14:textOutline w14:w="0" w14:cap="flat" w14:cmpd="sng" w14:algn="ctr">
                            <w14:noFill/>
                            <w14:prstDash w14:val="solid"/>
                            <w14:round/>
                          </w14:textOutline>
                        </w:rPr>
                      </w:pPr>
                    </w:p>
                  </w:txbxContent>
                </v:textbox>
              </v:rect>
            </w:pict>
          </mc:Fallback>
        </mc:AlternateContent>
      </w:r>
    </w:p>
    <w:p w14:paraId="20B06E97" w14:textId="77777777" w:rsidR="005F1AB6" w:rsidRPr="005F1AB6" w:rsidRDefault="005F1AB6" w:rsidP="005F1AB6">
      <w:pPr>
        <w:spacing w:line="360" w:lineRule="auto"/>
        <w:jc w:val="both"/>
        <w:rPr>
          <w:bCs/>
        </w:rPr>
      </w:pPr>
    </w:p>
    <w:p w14:paraId="747A73E4" w14:textId="77777777" w:rsidR="00F47165" w:rsidRDefault="00F47165" w:rsidP="00525A60">
      <w:pPr>
        <w:spacing w:line="360" w:lineRule="auto"/>
        <w:jc w:val="both"/>
        <w:rPr>
          <w:bCs/>
        </w:rPr>
      </w:pPr>
    </w:p>
    <w:p w14:paraId="4771F576" w14:textId="77777777" w:rsidR="003655D4" w:rsidRDefault="003655D4" w:rsidP="00525A60">
      <w:pPr>
        <w:spacing w:line="360" w:lineRule="auto"/>
        <w:jc w:val="both"/>
        <w:rPr>
          <w:bCs/>
        </w:rPr>
      </w:pPr>
    </w:p>
    <w:p w14:paraId="03C3CB2E" w14:textId="77777777" w:rsidR="003655D4" w:rsidRDefault="003655D4" w:rsidP="00525A60">
      <w:pPr>
        <w:spacing w:line="360" w:lineRule="auto"/>
        <w:jc w:val="both"/>
        <w:rPr>
          <w:bCs/>
        </w:rPr>
      </w:pPr>
    </w:p>
    <w:p w14:paraId="3AC209EE" w14:textId="0956498E" w:rsidR="00497F05" w:rsidRPr="003655D4" w:rsidRDefault="00307242" w:rsidP="00525A60">
      <w:pPr>
        <w:spacing w:line="360" w:lineRule="auto"/>
        <w:jc w:val="both"/>
        <w:rPr>
          <w:bCs/>
        </w:rPr>
      </w:pPr>
      <w:r>
        <w:rPr>
          <w:bCs/>
        </w:rPr>
        <w:t xml:space="preserve">A titolo </w:t>
      </w:r>
      <w:r w:rsidRPr="00F47165">
        <w:rPr>
          <w:b/>
        </w:rPr>
        <w:t>esemplificativo</w:t>
      </w:r>
      <w:r>
        <w:rPr>
          <w:bCs/>
        </w:rPr>
        <w:t xml:space="preserve">, si propone </w:t>
      </w:r>
      <w:r w:rsidR="00F47165">
        <w:rPr>
          <w:bCs/>
        </w:rPr>
        <w:t>la seguente ipotesi</w:t>
      </w:r>
      <w:r>
        <w:rPr>
          <w:bCs/>
        </w:rPr>
        <w:t xml:space="preserve"> di fattura elettronica emessa </w:t>
      </w:r>
      <w:r w:rsidRPr="00F47165">
        <w:rPr>
          <w:b/>
        </w:rPr>
        <w:t>nei confronti di un cliente di San Marino</w:t>
      </w:r>
      <w:r>
        <w:rPr>
          <w:bCs/>
        </w:rPr>
        <w:t xml:space="preserve">, riferita a cessioni di beni effettuate </w:t>
      </w:r>
      <w:r w:rsidR="00F47165">
        <w:rPr>
          <w:bCs/>
        </w:rPr>
        <w:t xml:space="preserve">in data </w:t>
      </w:r>
      <w:r w:rsidR="00F47165" w:rsidRPr="0093071D">
        <w:rPr>
          <w:b/>
        </w:rPr>
        <w:t>22 gennaio 2021</w:t>
      </w:r>
      <w:r w:rsidR="00F47165">
        <w:rPr>
          <w:bCs/>
        </w:rPr>
        <w:t>.</w:t>
      </w:r>
    </w:p>
    <w:p w14:paraId="6E28EA08" w14:textId="77777777" w:rsidR="004466A5" w:rsidRDefault="004466A5">
      <w:pPr>
        <w:spacing w:after="0" w:line="240" w:lineRule="auto"/>
        <w:rPr>
          <w:rFonts w:cs="Tahoma"/>
          <w:b/>
          <w:szCs w:val="20"/>
        </w:rPr>
      </w:pPr>
      <w:r>
        <w:rPr>
          <w:rFonts w:cs="Tahoma"/>
          <w:b/>
          <w:szCs w:val="20"/>
        </w:rPr>
        <w:br w:type="page"/>
      </w:r>
    </w:p>
    <w:p w14:paraId="65E5FF2B" w14:textId="60170508" w:rsidR="00745B83" w:rsidRPr="00497F05" w:rsidRDefault="00745B83" w:rsidP="00525A60">
      <w:pPr>
        <w:spacing w:line="360" w:lineRule="auto"/>
        <w:jc w:val="both"/>
        <w:rPr>
          <w:rFonts w:cs="Tahoma"/>
          <w:b/>
          <w:szCs w:val="20"/>
        </w:rPr>
      </w:pPr>
      <w:r w:rsidRPr="00497F05">
        <w:rPr>
          <w:rFonts w:cs="Tahoma"/>
          <w:b/>
          <w:szCs w:val="20"/>
        </w:rPr>
        <w:lastRenderedPageBreak/>
        <w:t>Esempio fattura elettronica cessione di beni verso San Marino</w:t>
      </w:r>
    </w:p>
    <w:p w14:paraId="42416972" w14:textId="716104DF" w:rsidR="00F47165" w:rsidRDefault="00A03875" w:rsidP="00525A60">
      <w:pPr>
        <w:spacing w:line="360" w:lineRule="auto"/>
        <w:jc w:val="both"/>
        <w:rPr>
          <w:bCs/>
        </w:rPr>
      </w:pPr>
      <w:r>
        <w:rPr>
          <w:bCs/>
          <w:noProof/>
        </w:rPr>
        <w:drawing>
          <wp:inline distT="0" distB="0" distL="0" distR="0" wp14:anchorId="3204DE77" wp14:editId="20CF504F">
            <wp:extent cx="6120130" cy="3375025"/>
            <wp:effectExtent l="0" t="0" r="0" b="0"/>
            <wp:docPr id="2054594372" name="Immagine 205459437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72" name="Immagine 2054594372" descr="Immagine che contiene tavolo&#10;&#10;Descrizione generata automaticamente"/>
                    <pic:cNvPicPr/>
                  </pic:nvPicPr>
                  <pic:blipFill>
                    <a:blip r:embed="rId57"/>
                    <a:stretch>
                      <a:fillRect/>
                    </a:stretch>
                  </pic:blipFill>
                  <pic:spPr>
                    <a:xfrm>
                      <a:off x="0" y="0"/>
                      <a:ext cx="6120130" cy="3375025"/>
                    </a:xfrm>
                    <a:prstGeom prst="rect">
                      <a:avLst/>
                    </a:prstGeom>
                  </pic:spPr>
                </pic:pic>
              </a:graphicData>
            </a:graphic>
          </wp:inline>
        </w:drawing>
      </w:r>
    </w:p>
    <w:p w14:paraId="35F6D446" w14:textId="526B0573" w:rsidR="00ED78A5" w:rsidRDefault="00AC33A5" w:rsidP="00525A60">
      <w:pPr>
        <w:spacing w:line="360" w:lineRule="auto"/>
        <w:jc w:val="both"/>
        <w:rPr>
          <w:bCs/>
        </w:rPr>
      </w:pPr>
      <w:r w:rsidRPr="00710DC3">
        <w:rPr>
          <w:b/>
        </w:rPr>
        <w:t>Fino al 30 giugno 2022</w:t>
      </w:r>
      <w:r w:rsidR="00AC028B">
        <w:rPr>
          <w:bCs/>
        </w:rPr>
        <w:t xml:space="preserve">, </w:t>
      </w:r>
      <w:r w:rsidR="00AC028B" w:rsidRPr="00AC028B">
        <w:rPr>
          <w:b/>
        </w:rPr>
        <w:t>in caso di fattura cartacea</w:t>
      </w:r>
      <w:r w:rsidR="00AC028B">
        <w:rPr>
          <w:bCs/>
        </w:rPr>
        <w:t>, i</w:t>
      </w:r>
      <w:r w:rsidR="008B4A1D" w:rsidRPr="00201ADA">
        <w:rPr>
          <w:bCs/>
        </w:rPr>
        <w:t xml:space="preserve">l </w:t>
      </w:r>
      <w:r w:rsidR="00ED78A5" w:rsidRPr="00201ADA">
        <w:rPr>
          <w:bCs/>
        </w:rPr>
        <w:t>cedente nazionale</w:t>
      </w:r>
      <w:r w:rsidR="00ED78A5">
        <w:rPr>
          <w:bCs/>
        </w:rPr>
        <w:t>:</w:t>
      </w:r>
    </w:p>
    <w:p w14:paraId="593A59EB" w14:textId="4260A587" w:rsidR="00ED78A5" w:rsidRDefault="002540DB" w:rsidP="00AC77CE">
      <w:pPr>
        <w:pStyle w:val="Paragrafoelenco"/>
        <w:numPr>
          <w:ilvl w:val="0"/>
          <w:numId w:val="7"/>
        </w:numPr>
        <w:spacing w:line="360" w:lineRule="auto"/>
        <w:jc w:val="both"/>
        <w:rPr>
          <w:bCs/>
        </w:rPr>
      </w:pPr>
      <w:r>
        <w:rPr>
          <w:bCs/>
        </w:rPr>
        <w:t>e</w:t>
      </w:r>
      <w:r w:rsidR="00ED78A5" w:rsidRPr="00ED78A5">
        <w:rPr>
          <w:bCs/>
        </w:rPr>
        <w:t>mette</w:t>
      </w:r>
      <w:r w:rsidR="00AC028B">
        <w:rPr>
          <w:bCs/>
        </w:rPr>
        <w:t xml:space="preserve"> </w:t>
      </w:r>
      <w:r w:rsidR="00ED78A5" w:rsidRPr="00ED78A5">
        <w:rPr>
          <w:bCs/>
        </w:rPr>
        <w:t xml:space="preserve">una fattura (in </w:t>
      </w:r>
      <w:r w:rsidR="002B531D" w:rsidRPr="002B531D">
        <w:rPr>
          <w:b/>
        </w:rPr>
        <w:t>tre</w:t>
      </w:r>
      <w:r w:rsidR="00ED78A5" w:rsidRPr="002B531D">
        <w:rPr>
          <w:b/>
        </w:rPr>
        <w:t xml:space="preserve"> esemplari</w:t>
      </w:r>
      <w:r w:rsidR="00ED78A5" w:rsidRPr="00ED78A5">
        <w:rPr>
          <w:bCs/>
        </w:rPr>
        <w:t xml:space="preserve">) come </w:t>
      </w:r>
      <w:r w:rsidR="00ED78A5" w:rsidRPr="00ED78A5">
        <w:rPr>
          <w:b/>
          <w:bCs/>
        </w:rPr>
        <w:t>operazione non imponibile ai sensi degli articoli 71 e 8 del DPR 633/1972</w:t>
      </w:r>
      <w:r w:rsidR="00ED78A5" w:rsidRPr="00ED78A5">
        <w:rPr>
          <w:bCs/>
        </w:rPr>
        <w:t>,</w:t>
      </w:r>
      <w:r w:rsidR="00ED78A5">
        <w:rPr>
          <w:bCs/>
        </w:rPr>
        <w:t xml:space="preserve"> </w:t>
      </w:r>
      <w:r w:rsidR="00ED78A5" w:rsidRPr="00ED78A5">
        <w:rPr>
          <w:bCs/>
        </w:rPr>
        <w:t>indicando il codice identificativo dell'acquirente sammarinese,</w:t>
      </w:r>
      <w:r w:rsidR="00ED78A5">
        <w:rPr>
          <w:bCs/>
        </w:rPr>
        <w:t xml:space="preserve"> </w:t>
      </w:r>
      <w:r w:rsidR="00ED78A5" w:rsidRPr="00ED78A5">
        <w:rPr>
          <w:bCs/>
        </w:rPr>
        <w:t xml:space="preserve">ossia il codice ISO </w:t>
      </w:r>
      <w:r w:rsidR="00ED78A5" w:rsidRPr="002717D6">
        <w:rPr>
          <w:b/>
          <w:bCs/>
        </w:rPr>
        <w:t>“SM” seguito da 5 cifre</w:t>
      </w:r>
      <w:r w:rsidR="00ED78A5" w:rsidRPr="00ED78A5">
        <w:rPr>
          <w:bCs/>
        </w:rPr>
        <w:t>;</w:t>
      </w:r>
    </w:p>
    <w:p w14:paraId="1BCA3966" w14:textId="2EA3660D" w:rsidR="008D488C" w:rsidRDefault="008D488C" w:rsidP="00AC77CE">
      <w:pPr>
        <w:pStyle w:val="Paragrafoelenco"/>
        <w:numPr>
          <w:ilvl w:val="0"/>
          <w:numId w:val="7"/>
        </w:numPr>
        <w:spacing w:line="360" w:lineRule="auto"/>
        <w:jc w:val="both"/>
        <w:rPr>
          <w:bCs/>
        </w:rPr>
      </w:pPr>
      <w:r>
        <w:rPr>
          <w:bCs/>
        </w:rPr>
        <w:t xml:space="preserve">una copia della fattura </w:t>
      </w:r>
      <w:r w:rsidRPr="008D488C">
        <w:rPr>
          <w:bCs/>
        </w:rPr>
        <w:t>deve essere restituit</w:t>
      </w:r>
      <w:r>
        <w:rPr>
          <w:bCs/>
        </w:rPr>
        <w:t>a</w:t>
      </w:r>
      <w:r w:rsidRPr="008D488C">
        <w:rPr>
          <w:bCs/>
        </w:rPr>
        <w:t xml:space="preserve"> con l’indicazione della data e del </w:t>
      </w:r>
      <w:r w:rsidRPr="008D488C">
        <w:rPr>
          <w:b/>
        </w:rPr>
        <w:t>timbro a secco circolare</w:t>
      </w:r>
      <w:r w:rsidRPr="008D488C">
        <w:rPr>
          <w:bCs/>
        </w:rPr>
        <w:t xml:space="preserve"> contenente intorno allo stemma ufficiale sammarinese la dicitura «Rep. di San Marino - Uff. tributario».</w:t>
      </w:r>
    </w:p>
    <w:p w14:paraId="2E987A11" w14:textId="112015D7" w:rsidR="00ED78A5" w:rsidRPr="00ED78A5" w:rsidRDefault="00ED78A5" w:rsidP="00AC77CE">
      <w:pPr>
        <w:pStyle w:val="Paragrafoelenco"/>
        <w:numPr>
          <w:ilvl w:val="0"/>
          <w:numId w:val="7"/>
        </w:numPr>
        <w:spacing w:line="360" w:lineRule="auto"/>
        <w:jc w:val="both"/>
        <w:rPr>
          <w:bCs/>
        </w:rPr>
      </w:pPr>
      <w:r w:rsidRPr="00ED78A5">
        <w:rPr>
          <w:bCs/>
        </w:rPr>
        <w:t>emette il documento di trasporto (in tre esemplari);</w:t>
      </w:r>
    </w:p>
    <w:p w14:paraId="2A8FB505" w14:textId="2CF513BD" w:rsidR="00ED78A5" w:rsidRPr="00ED78A5" w:rsidRDefault="00ED78A5" w:rsidP="00AC77CE">
      <w:pPr>
        <w:pStyle w:val="Paragrafoelenco"/>
        <w:numPr>
          <w:ilvl w:val="0"/>
          <w:numId w:val="7"/>
        </w:numPr>
        <w:spacing w:line="360" w:lineRule="auto"/>
        <w:jc w:val="both"/>
        <w:rPr>
          <w:bCs/>
        </w:rPr>
      </w:pPr>
      <w:r w:rsidRPr="00ED78A5">
        <w:rPr>
          <w:bCs/>
        </w:rPr>
        <w:t xml:space="preserve">registra la fattura nel registro IVA vendite prendendo nota a margine dei dati contenuti nel timbro a secco riportato </w:t>
      </w:r>
      <w:r w:rsidR="008D488C">
        <w:rPr>
          <w:bCs/>
        </w:rPr>
        <w:t>sulla</w:t>
      </w:r>
      <w:r w:rsidRPr="00ED78A5">
        <w:rPr>
          <w:bCs/>
        </w:rPr>
        <w:t xml:space="preserve"> copia della fattura restituita dall’acquirente;</w:t>
      </w:r>
    </w:p>
    <w:p w14:paraId="6620484C" w14:textId="7E914159" w:rsidR="00ED78A5" w:rsidRPr="00ED78A5" w:rsidRDefault="00ED78A5" w:rsidP="00AC77CE">
      <w:pPr>
        <w:pStyle w:val="Paragrafoelenco"/>
        <w:numPr>
          <w:ilvl w:val="0"/>
          <w:numId w:val="7"/>
        </w:numPr>
        <w:spacing w:line="360" w:lineRule="auto"/>
        <w:jc w:val="both"/>
        <w:rPr>
          <w:bCs/>
        </w:rPr>
      </w:pPr>
      <w:r w:rsidRPr="00ED78A5">
        <w:rPr>
          <w:bCs/>
        </w:rPr>
        <w:t>allega al documento di trasporto l'esemplare della fattura restituito dall'acquirente, sul quale è stata applicata la marca debitamente perforata</w:t>
      </w:r>
      <w:r w:rsidR="008D488C">
        <w:rPr>
          <w:bCs/>
        </w:rPr>
        <w:t>;</w:t>
      </w:r>
    </w:p>
    <w:p w14:paraId="662EEDB6" w14:textId="25E9DEB9" w:rsidR="00F24723" w:rsidRDefault="00F3543E" w:rsidP="00F24723">
      <w:pPr>
        <w:pStyle w:val="Paragrafoelenco"/>
        <w:numPr>
          <w:ilvl w:val="0"/>
          <w:numId w:val="7"/>
        </w:numPr>
        <w:spacing w:line="360" w:lineRule="auto"/>
        <w:jc w:val="both"/>
        <w:rPr>
          <w:bCs/>
        </w:rPr>
      </w:pPr>
      <w:bookmarkStart w:id="105" w:name="_Hlk87287154"/>
      <w:r w:rsidRPr="00A1049E">
        <w:rPr>
          <w:b/>
        </w:rPr>
        <w:t xml:space="preserve">dal 1° ottobre 2021 non </w:t>
      </w:r>
      <w:r w:rsidR="00ED78A5" w:rsidRPr="00A1049E">
        <w:rPr>
          <w:b/>
        </w:rPr>
        <w:t>presenta</w:t>
      </w:r>
      <w:r w:rsidRPr="00A1049E">
        <w:rPr>
          <w:b/>
        </w:rPr>
        <w:t xml:space="preserve"> più gli elenchi Intrastat</w:t>
      </w:r>
      <w:r w:rsidR="00E62162">
        <w:rPr>
          <w:bCs/>
        </w:rPr>
        <w:t xml:space="preserve">. </w:t>
      </w:r>
      <w:r>
        <w:rPr>
          <w:bCs/>
        </w:rPr>
        <w:t xml:space="preserve">In precedenza, il DM </w:t>
      </w:r>
      <w:r w:rsidRPr="00F3543E">
        <w:rPr>
          <w:bCs/>
        </w:rPr>
        <w:t>24/12/1993</w:t>
      </w:r>
      <w:r>
        <w:rPr>
          <w:bCs/>
        </w:rPr>
        <w:t xml:space="preserve"> prevedeva la presentazione,</w:t>
      </w:r>
      <w:r w:rsidR="00ED78A5" w:rsidRPr="00ED78A5">
        <w:rPr>
          <w:bCs/>
        </w:rPr>
        <w:t xml:space="preserve"> </w:t>
      </w:r>
      <w:r w:rsidR="00ED78A5" w:rsidRPr="00E4510F">
        <w:rPr>
          <w:b/>
          <w:bCs/>
        </w:rPr>
        <w:t>per la sola parte fiscale</w:t>
      </w:r>
      <w:r w:rsidR="00ED78A5" w:rsidRPr="00ED78A5">
        <w:rPr>
          <w:bCs/>
        </w:rPr>
        <w:t xml:space="preserve">, </w:t>
      </w:r>
      <w:r>
        <w:rPr>
          <w:bCs/>
        </w:rPr>
        <w:t>del modello</w:t>
      </w:r>
      <w:r w:rsidR="00ED78A5" w:rsidRPr="00ED78A5">
        <w:rPr>
          <w:bCs/>
        </w:rPr>
        <w:t xml:space="preserve"> </w:t>
      </w:r>
      <w:r w:rsidR="0061613E" w:rsidRPr="0061613E">
        <w:rPr>
          <w:b/>
          <w:bCs/>
        </w:rPr>
        <w:t>INTRA 1-bis</w:t>
      </w:r>
      <w:r w:rsidR="00ED78A5" w:rsidRPr="00ED78A5">
        <w:rPr>
          <w:bCs/>
        </w:rPr>
        <w:t xml:space="preserve"> (di cui all'art. 6 del DL 16/1993)</w:t>
      </w:r>
      <w:r>
        <w:rPr>
          <w:bCs/>
        </w:rPr>
        <w:t xml:space="preserve">, con il solo esonero per i </w:t>
      </w:r>
      <w:r w:rsidR="00ED78A5" w:rsidRPr="00ED78A5">
        <w:rPr>
          <w:bCs/>
        </w:rPr>
        <w:t>cedenti che non int</w:t>
      </w:r>
      <w:r>
        <w:rPr>
          <w:bCs/>
        </w:rPr>
        <w:t>rattenevano</w:t>
      </w:r>
      <w:r w:rsidR="00ED78A5" w:rsidRPr="00ED78A5">
        <w:rPr>
          <w:bCs/>
        </w:rPr>
        <w:t xml:space="preserve"> rapporti commerciali con altri Paesi comunitari</w:t>
      </w:r>
      <w:r w:rsidR="0061613E">
        <w:rPr>
          <w:bCs/>
        </w:rPr>
        <w:t>.</w:t>
      </w:r>
      <w:r w:rsidR="00E62162">
        <w:rPr>
          <w:bCs/>
        </w:rPr>
        <w:t xml:space="preserve"> </w:t>
      </w:r>
      <w:r w:rsidR="00E62162" w:rsidRPr="00E62162">
        <w:rPr>
          <w:b/>
        </w:rPr>
        <w:t>Il DM 21/06/2021 non prevede più tale adempimento</w:t>
      </w:r>
      <w:bookmarkStart w:id="106" w:name="_Toc536529361"/>
      <w:bookmarkEnd w:id="104"/>
      <w:bookmarkEnd w:id="105"/>
      <w:r w:rsidR="00F24723">
        <w:rPr>
          <w:bCs/>
        </w:rPr>
        <w:t>;</w:t>
      </w:r>
    </w:p>
    <w:p w14:paraId="44F09B6A" w14:textId="3FC45A10" w:rsidR="00F24723" w:rsidRPr="00B60B6C" w:rsidRDefault="00F07746" w:rsidP="00F24723">
      <w:pPr>
        <w:pStyle w:val="Paragrafoelenco"/>
        <w:numPr>
          <w:ilvl w:val="0"/>
          <w:numId w:val="7"/>
        </w:numPr>
        <w:spacing w:line="360" w:lineRule="auto"/>
        <w:jc w:val="both"/>
        <w:rPr>
          <w:bCs/>
        </w:rPr>
      </w:pPr>
      <w:r w:rsidRPr="00F07746">
        <w:rPr>
          <w:b/>
          <w:bCs/>
        </w:rPr>
        <w:t>e</w:t>
      </w:r>
      <w:r w:rsidR="00F24723" w:rsidRPr="00F07746">
        <w:rPr>
          <w:b/>
          <w:bCs/>
        </w:rPr>
        <w:t>ntro 4 mesi</w:t>
      </w:r>
      <w:r w:rsidR="00F24723" w:rsidRPr="00F24723">
        <w:t xml:space="preserve"> </w:t>
      </w:r>
      <w:r w:rsidR="00F24723">
        <w:t>deve ricevere la</w:t>
      </w:r>
      <w:r w:rsidR="00F24723" w:rsidRPr="00F24723">
        <w:t xml:space="preserve"> fattura </w:t>
      </w:r>
      <w:r w:rsidR="00F24723">
        <w:t xml:space="preserve">“timbrata” </w:t>
      </w:r>
      <w:r w:rsidR="00F24723" w:rsidRPr="00F24723">
        <w:t xml:space="preserve">altrimenti </w:t>
      </w:r>
      <w:r w:rsidR="00F24723">
        <w:t>emette una</w:t>
      </w:r>
      <w:r w:rsidR="00F24723" w:rsidRPr="00F24723">
        <w:t xml:space="preserve"> </w:t>
      </w:r>
      <w:r w:rsidR="00F24723" w:rsidRPr="00F07746">
        <w:rPr>
          <w:b/>
          <w:bCs/>
        </w:rPr>
        <w:t>nota di variazione</w:t>
      </w:r>
      <w:r w:rsidR="00F24723" w:rsidRPr="00F24723">
        <w:t xml:space="preserve"> nei 30 g</w:t>
      </w:r>
      <w:r w:rsidR="00F24723">
        <w:t>iorni</w:t>
      </w:r>
      <w:r w:rsidR="00F24723" w:rsidRPr="00F24723">
        <w:t xml:space="preserve"> successivi</w:t>
      </w:r>
      <w:r w:rsidR="00B60B6C">
        <w:t>;</w:t>
      </w:r>
    </w:p>
    <w:p w14:paraId="69150759" w14:textId="5E5BFFB9" w:rsidR="00B60B6C" w:rsidRPr="00B60B6C" w:rsidRDefault="00B60B6C" w:rsidP="00F24723">
      <w:pPr>
        <w:pStyle w:val="Paragrafoelenco"/>
        <w:numPr>
          <w:ilvl w:val="0"/>
          <w:numId w:val="7"/>
        </w:numPr>
        <w:spacing w:line="360" w:lineRule="auto"/>
        <w:jc w:val="both"/>
      </w:pPr>
      <w:r>
        <w:lastRenderedPageBreak/>
        <w:t>d</w:t>
      </w:r>
      <w:r w:rsidRPr="00B60B6C">
        <w:t>al 1° gennaio 2022, dovrebbe essere inviato il file xml dell’operazione indicando nel codice destinatario XXXXXXX.</w:t>
      </w:r>
    </w:p>
    <w:p w14:paraId="1ADBB9F1" w14:textId="77777777" w:rsidR="0037249A" w:rsidRPr="00E90204" w:rsidRDefault="0037249A" w:rsidP="0037249A"/>
    <w:p w14:paraId="7A791BE7" w14:textId="34EAB7AE" w:rsidR="0037249A" w:rsidRPr="0093510A" w:rsidRDefault="0037249A" w:rsidP="0037249A">
      <w:pPr>
        <w:pStyle w:val="Titolo3"/>
        <w:ind w:left="567" w:hanging="567"/>
      </w:pPr>
      <w:bookmarkStart w:id="107" w:name="_Toc87446620"/>
      <w:bookmarkStart w:id="108" w:name="_Toc87457894"/>
      <w:r w:rsidRPr="0093510A">
        <w:t>2.</w:t>
      </w:r>
      <w:r>
        <w:t>3.3</w:t>
      </w:r>
      <w:r w:rsidRPr="0093510A">
        <w:t xml:space="preserve"> Triangolazione </w:t>
      </w:r>
      <w:r>
        <w:t>nazionale</w:t>
      </w:r>
      <w:r w:rsidRPr="0093510A">
        <w:t xml:space="preserve"> – IT cede i beni a IT1 e consegna per suo conto in </w:t>
      </w:r>
      <w:r>
        <w:t>extra-</w:t>
      </w:r>
      <w:r w:rsidRPr="0093510A">
        <w:t>UE</w:t>
      </w:r>
      <w:bookmarkEnd w:id="107"/>
      <w:bookmarkEnd w:id="108"/>
    </w:p>
    <w:p w14:paraId="13306674" w14:textId="77777777" w:rsidR="0037249A" w:rsidRDefault="0037249A" w:rsidP="0037249A">
      <w:pPr>
        <w:spacing w:line="360" w:lineRule="auto"/>
        <w:jc w:val="both"/>
        <w:rPr>
          <w:bCs/>
        </w:rPr>
      </w:pPr>
      <w:r>
        <w:rPr>
          <w:bCs/>
        </w:rPr>
        <w:t xml:space="preserve">Analizziamo la triangolazione nazionale in cui </w:t>
      </w:r>
      <w:r w:rsidRPr="00DE79B0">
        <w:rPr>
          <w:b/>
          <w:bCs/>
        </w:rPr>
        <w:t>IT1, promotore della triangolazione</w:t>
      </w:r>
      <w:r>
        <w:rPr>
          <w:bCs/>
        </w:rPr>
        <w:t xml:space="preserve">, </w:t>
      </w:r>
      <w:r w:rsidRPr="00DE79B0">
        <w:rPr>
          <w:b/>
          <w:bCs/>
        </w:rPr>
        <w:t xml:space="preserve">acquisti dei beni da IT chiedendo la consegna degli stessi al proprio cessionario </w:t>
      </w:r>
      <w:r>
        <w:rPr>
          <w:b/>
          <w:bCs/>
        </w:rPr>
        <w:t>extra-</w:t>
      </w:r>
      <w:r w:rsidRPr="00DE79B0">
        <w:rPr>
          <w:b/>
          <w:bCs/>
        </w:rPr>
        <w:t>UE</w:t>
      </w:r>
      <w:r>
        <w:rPr>
          <w:bCs/>
        </w:rPr>
        <w:t>. La merce viaggia da IT a extra-UE.</w:t>
      </w:r>
    </w:p>
    <w:p w14:paraId="42D73B98" w14:textId="77777777" w:rsidR="0037249A" w:rsidRPr="00201ADA" w:rsidRDefault="0037249A" w:rsidP="0037249A">
      <w:pPr>
        <w:spacing w:line="360" w:lineRule="auto"/>
        <w:jc w:val="both"/>
        <w:rPr>
          <w:bCs/>
        </w:rPr>
      </w:pPr>
      <w:r w:rsidRPr="00201ADA">
        <w:rPr>
          <w:bCs/>
        </w:rPr>
        <w:t xml:space="preserve">In </w:t>
      </w:r>
      <w:r>
        <w:rPr>
          <w:bCs/>
        </w:rPr>
        <w:t>tal caso</w:t>
      </w:r>
      <w:r w:rsidRPr="00201ADA">
        <w:rPr>
          <w:bCs/>
        </w:rPr>
        <w:t xml:space="preserve">, il </w:t>
      </w:r>
      <w:r w:rsidRPr="00E1391B">
        <w:rPr>
          <w:b/>
          <w:bCs/>
        </w:rPr>
        <w:t>primo cedente nazionale IT</w:t>
      </w:r>
      <w:r>
        <w:rPr>
          <w:bCs/>
        </w:rPr>
        <w:t xml:space="preserve"> </w:t>
      </w:r>
      <w:r w:rsidRPr="00201ADA">
        <w:rPr>
          <w:bCs/>
        </w:rPr>
        <w:t>emette una fattura:</w:t>
      </w:r>
    </w:p>
    <w:p w14:paraId="56160CAF" w14:textId="77777777" w:rsidR="0037249A" w:rsidRPr="004B0958" w:rsidRDefault="0037249A" w:rsidP="0037249A">
      <w:pPr>
        <w:pStyle w:val="Paragrafoelenco"/>
        <w:numPr>
          <w:ilvl w:val="0"/>
          <w:numId w:val="7"/>
        </w:numPr>
        <w:spacing w:line="360" w:lineRule="auto"/>
        <w:jc w:val="both"/>
        <w:rPr>
          <w:bCs/>
        </w:rPr>
      </w:pPr>
      <w:r w:rsidRPr="004B0958">
        <w:rPr>
          <w:b/>
          <w:bCs/>
        </w:rPr>
        <w:t xml:space="preserve">non imponibile art. 8, </w:t>
      </w:r>
      <w:r>
        <w:rPr>
          <w:b/>
          <w:bCs/>
        </w:rPr>
        <w:t xml:space="preserve">primo comma, </w:t>
      </w:r>
      <w:r w:rsidRPr="004B0958">
        <w:rPr>
          <w:b/>
          <w:bCs/>
        </w:rPr>
        <w:t>lett. a)</w:t>
      </w:r>
      <w:r>
        <w:rPr>
          <w:bCs/>
        </w:rPr>
        <w:t xml:space="preserve"> DPR 633/1972 nei confronti di IT1</w:t>
      </w:r>
      <w:r w:rsidRPr="0073192E">
        <w:rPr>
          <w:bCs/>
        </w:rPr>
        <w:t>,</w:t>
      </w:r>
    </w:p>
    <w:p w14:paraId="26F186F1" w14:textId="77777777" w:rsidR="0037249A" w:rsidRPr="0073192E" w:rsidRDefault="0037249A" w:rsidP="0037249A">
      <w:pPr>
        <w:pStyle w:val="Paragrafoelenco"/>
        <w:numPr>
          <w:ilvl w:val="0"/>
          <w:numId w:val="7"/>
        </w:numPr>
        <w:spacing w:line="360" w:lineRule="auto"/>
        <w:jc w:val="both"/>
        <w:rPr>
          <w:bCs/>
        </w:rPr>
      </w:pPr>
      <w:r w:rsidRPr="0073192E">
        <w:rPr>
          <w:bCs/>
        </w:rPr>
        <w:t>ha l</w:t>
      </w:r>
      <w:r>
        <w:rPr>
          <w:bCs/>
        </w:rPr>
        <w:t>’onere di curare il trasporto e di verificare l’esportazione dei beni tramite visto uscire sulla bolletta doganale</w:t>
      </w:r>
      <w:r w:rsidRPr="0073192E">
        <w:rPr>
          <w:bCs/>
        </w:rPr>
        <w:t>.</w:t>
      </w:r>
    </w:p>
    <w:p w14:paraId="1AD29E93" w14:textId="4B167ABE" w:rsidR="0037249A" w:rsidRDefault="0037249A" w:rsidP="0037249A">
      <w:pPr>
        <w:spacing w:line="360" w:lineRule="auto"/>
        <w:jc w:val="both"/>
        <w:rPr>
          <w:bCs/>
        </w:rPr>
      </w:pPr>
      <w:r w:rsidRPr="00E1391B">
        <w:rPr>
          <w:b/>
          <w:bCs/>
        </w:rPr>
        <w:t>Il cedente IT</w:t>
      </w:r>
      <w:r w:rsidRPr="0012276B">
        <w:t xml:space="preserve"> </w:t>
      </w:r>
      <w:r>
        <w:rPr>
          <w:bCs/>
        </w:rPr>
        <w:t xml:space="preserve">dovrà </w:t>
      </w:r>
      <w:r w:rsidRPr="00DE79B0">
        <w:rPr>
          <w:b/>
          <w:bCs/>
        </w:rPr>
        <w:t xml:space="preserve">obbligatoriamente </w:t>
      </w:r>
      <w:r>
        <w:rPr>
          <w:b/>
          <w:bCs/>
        </w:rPr>
        <w:t>emette una</w:t>
      </w:r>
      <w:r w:rsidRPr="00DE79B0">
        <w:rPr>
          <w:b/>
          <w:bCs/>
        </w:rPr>
        <w:t xml:space="preserve"> fattura elettronica</w:t>
      </w:r>
      <w:r>
        <w:rPr>
          <w:bCs/>
        </w:rPr>
        <w:t xml:space="preserve"> da trasmettere al proprio cliente (IT1) tramite il Sistema di Interscambio</w:t>
      </w:r>
      <w:r w:rsidRPr="00563F38">
        <w:t xml:space="preserve"> </w:t>
      </w:r>
      <w:r w:rsidRPr="00563F38">
        <w:rPr>
          <w:bCs/>
        </w:rPr>
        <w:t>(con obbligo di conservazione elettronica entro 3 mesi dal termine di presentazione della dichiarazione dei redditi relativa all’anno di riferimento</w:t>
      </w:r>
      <w:r>
        <w:rPr>
          <w:bCs/>
        </w:rPr>
        <w:t xml:space="preserve"> – fatture gennaio 2022, conservazione entro il 28 febbraio 2024</w:t>
      </w:r>
      <w:r w:rsidRPr="00563F38">
        <w:rPr>
          <w:bCs/>
        </w:rPr>
        <w:t>).</w:t>
      </w:r>
    </w:p>
    <w:p w14:paraId="1D1A2AC5" w14:textId="77777777" w:rsidR="0037249A" w:rsidRDefault="0037249A" w:rsidP="0037249A">
      <w:pPr>
        <w:spacing w:line="360" w:lineRule="auto"/>
        <w:jc w:val="both"/>
        <w:rPr>
          <w:bCs/>
        </w:rPr>
      </w:pPr>
      <w:r>
        <w:rPr>
          <w:bCs/>
        </w:rPr>
        <w:t xml:space="preserve">Ai fini dell’apposizione del visto sarà necessario </w:t>
      </w:r>
      <w:r w:rsidRPr="004B0958">
        <w:rPr>
          <w:b/>
          <w:bCs/>
        </w:rPr>
        <w:t>fornire una fattura cartacea in Dogana</w:t>
      </w:r>
      <w:r>
        <w:rPr>
          <w:bCs/>
        </w:rPr>
        <w:t xml:space="preserve"> per avere la prova dell’esportazione.</w:t>
      </w:r>
    </w:p>
    <w:p w14:paraId="0FE79858" w14:textId="77777777" w:rsidR="0037249A" w:rsidRPr="00201ADA" w:rsidRDefault="0037249A" w:rsidP="0037249A">
      <w:pPr>
        <w:spacing w:line="360" w:lineRule="auto"/>
        <w:jc w:val="both"/>
        <w:rPr>
          <w:bCs/>
        </w:rPr>
      </w:pPr>
      <w:r>
        <w:rPr>
          <w:bCs/>
        </w:rPr>
        <w:t xml:space="preserve">Il </w:t>
      </w:r>
      <w:r w:rsidRPr="00287E47">
        <w:rPr>
          <w:b/>
          <w:bCs/>
        </w:rPr>
        <w:t>soggetto passivo IT1</w:t>
      </w:r>
      <w:r>
        <w:rPr>
          <w:bCs/>
        </w:rPr>
        <w:t xml:space="preserve"> (acquirente di IT e cedente di extra-UE), </w:t>
      </w:r>
      <w:r w:rsidRPr="00201ADA">
        <w:rPr>
          <w:bCs/>
        </w:rPr>
        <w:t xml:space="preserve">emette </w:t>
      </w:r>
      <w:r>
        <w:rPr>
          <w:bCs/>
        </w:rPr>
        <w:t xml:space="preserve">anch’egli </w:t>
      </w:r>
      <w:r w:rsidRPr="00201ADA">
        <w:rPr>
          <w:bCs/>
        </w:rPr>
        <w:t>una fattura:</w:t>
      </w:r>
    </w:p>
    <w:p w14:paraId="42CC141A" w14:textId="77777777" w:rsidR="0037249A" w:rsidRPr="0073192E" w:rsidRDefault="0037249A" w:rsidP="0037249A">
      <w:pPr>
        <w:pStyle w:val="Paragrafoelenco"/>
        <w:numPr>
          <w:ilvl w:val="0"/>
          <w:numId w:val="7"/>
        </w:numPr>
        <w:spacing w:line="360" w:lineRule="auto"/>
        <w:jc w:val="both"/>
        <w:rPr>
          <w:bCs/>
        </w:rPr>
      </w:pPr>
      <w:r w:rsidRPr="00CE18CD">
        <w:rPr>
          <w:b/>
        </w:rPr>
        <w:t>non imponibile art. 8, co. 1, lett. a)</w:t>
      </w:r>
      <w:r>
        <w:rPr>
          <w:bCs/>
        </w:rPr>
        <w:t xml:space="preserve"> nei confronti del cliente extra-UE</w:t>
      </w:r>
      <w:r w:rsidRPr="0073192E">
        <w:rPr>
          <w:bCs/>
        </w:rPr>
        <w:t>,</w:t>
      </w:r>
    </w:p>
    <w:p w14:paraId="2A2C02C3" w14:textId="77777777" w:rsidR="0037249A" w:rsidRPr="0073192E" w:rsidRDefault="0037249A" w:rsidP="0037249A">
      <w:pPr>
        <w:pStyle w:val="Paragrafoelenco"/>
        <w:numPr>
          <w:ilvl w:val="0"/>
          <w:numId w:val="7"/>
        </w:numPr>
        <w:spacing w:line="360" w:lineRule="auto"/>
        <w:jc w:val="both"/>
        <w:rPr>
          <w:bCs/>
        </w:rPr>
      </w:pPr>
      <w:r w:rsidRPr="0073192E">
        <w:rPr>
          <w:bCs/>
        </w:rPr>
        <w:t>ha l</w:t>
      </w:r>
      <w:r>
        <w:rPr>
          <w:bCs/>
        </w:rPr>
        <w:t xml:space="preserve">’onere di provare la consegna nel Paese extra-UE tramite una </w:t>
      </w:r>
      <w:r w:rsidRPr="00F73C08">
        <w:rPr>
          <w:b/>
        </w:rPr>
        <w:t>copia del DAU</w:t>
      </w:r>
      <w:r>
        <w:rPr>
          <w:bCs/>
        </w:rPr>
        <w:t xml:space="preserve"> e la verifica dell’MRN riportato nella bolletta doganale che sarà emessa a suo nome (lui risulterà quale esportatore).</w:t>
      </w:r>
    </w:p>
    <w:p w14:paraId="7572BA18" w14:textId="46E5912F" w:rsidR="0037249A" w:rsidRDefault="0037249A" w:rsidP="0037249A">
      <w:pPr>
        <w:spacing w:line="360" w:lineRule="auto"/>
        <w:jc w:val="both"/>
        <w:rPr>
          <w:bCs/>
        </w:rPr>
      </w:pPr>
      <w:r>
        <w:rPr>
          <w:bCs/>
        </w:rPr>
        <w:t xml:space="preserve">A differenza del soggetto IT, il soggetto IT1 </w:t>
      </w:r>
      <w:r w:rsidR="00CE18CD">
        <w:rPr>
          <w:b/>
          <w:bCs/>
        </w:rPr>
        <w:t>effettua un’operazione nei confronti di</w:t>
      </w:r>
      <w:r>
        <w:rPr>
          <w:bCs/>
        </w:rPr>
        <w:t xml:space="preserve"> </w:t>
      </w:r>
      <w:r w:rsidRPr="00CE18CD">
        <w:rPr>
          <w:b/>
        </w:rPr>
        <w:t>un cessionario extracomunitario</w:t>
      </w:r>
      <w:r>
        <w:rPr>
          <w:bCs/>
        </w:rPr>
        <w:t xml:space="preserve">: ai fini della compilazione </w:t>
      </w:r>
      <w:r w:rsidR="00CE18CD">
        <w:rPr>
          <w:bCs/>
        </w:rPr>
        <w:t xml:space="preserve">del file XML da trasmettere allo SdI </w:t>
      </w:r>
      <w:r>
        <w:rPr>
          <w:bCs/>
        </w:rPr>
        <w:t>valgono le medesime indicazioni fornite al paragrafo 2.</w:t>
      </w:r>
      <w:r w:rsidR="00273D64">
        <w:rPr>
          <w:bCs/>
        </w:rPr>
        <w:t>3.</w:t>
      </w:r>
      <w:r>
        <w:rPr>
          <w:bCs/>
        </w:rPr>
        <w:t>1 (di seguito riportate).</w:t>
      </w:r>
    </w:p>
    <w:p w14:paraId="012767DF" w14:textId="77777777" w:rsidR="00500158" w:rsidRDefault="00500158" w:rsidP="00500158">
      <w:pPr>
        <w:spacing w:line="360" w:lineRule="auto"/>
        <w:jc w:val="both"/>
        <w:rPr>
          <w:bCs/>
        </w:rPr>
      </w:pPr>
      <w:r>
        <w:rPr>
          <w:bCs/>
        </w:rPr>
        <w:t>Dati operazione:</w:t>
      </w:r>
    </w:p>
    <w:p w14:paraId="5FC88896" w14:textId="77777777" w:rsidR="00500158" w:rsidRDefault="00500158" w:rsidP="008577B3">
      <w:pPr>
        <w:pStyle w:val="Paragrafoelenco"/>
        <w:numPr>
          <w:ilvl w:val="0"/>
          <w:numId w:val="8"/>
        </w:numPr>
        <w:spacing w:line="360" w:lineRule="auto"/>
        <w:jc w:val="both"/>
        <w:rPr>
          <w:bCs/>
        </w:rPr>
      </w:pPr>
      <w:r w:rsidRPr="0072756C">
        <w:rPr>
          <w:b/>
          <w:bCs/>
        </w:rPr>
        <w:t xml:space="preserve">Fattura n. </w:t>
      </w:r>
      <w:r>
        <w:rPr>
          <w:b/>
          <w:bCs/>
        </w:rPr>
        <w:t>31</w:t>
      </w:r>
      <w:r w:rsidRPr="0072756C">
        <w:rPr>
          <w:b/>
          <w:bCs/>
        </w:rPr>
        <w:t xml:space="preserve"> del </w:t>
      </w:r>
      <w:r>
        <w:rPr>
          <w:b/>
          <w:bCs/>
        </w:rPr>
        <w:t>25</w:t>
      </w:r>
      <w:r w:rsidRPr="0072756C">
        <w:rPr>
          <w:b/>
          <w:bCs/>
        </w:rPr>
        <w:t xml:space="preserve"> gennaio 20</w:t>
      </w:r>
      <w:r>
        <w:rPr>
          <w:b/>
          <w:bCs/>
        </w:rPr>
        <w:t>22</w:t>
      </w:r>
      <w:r w:rsidRPr="0072756C">
        <w:rPr>
          <w:bCs/>
        </w:rPr>
        <w:t xml:space="preserve"> per la </w:t>
      </w:r>
      <w:r w:rsidRPr="0072756C">
        <w:rPr>
          <w:b/>
          <w:bCs/>
        </w:rPr>
        <w:t xml:space="preserve">cessione di </w:t>
      </w:r>
      <w:r>
        <w:rPr>
          <w:b/>
          <w:bCs/>
        </w:rPr>
        <w:t xml:space="preserve">attrezzature </w:t>
      </w:r>
      <w:r w:rsidRPr="0072756C">
        <w:rPr>
          <w:bCs/>
        </w:rPr>
        <w:t xml:space="preserve">nei confronti di un </w:t>
      </w:r>
      <w:r w:rsidRPr="0072756C">
        <w:rPr>
          <w:b/>
          <w:bCs/>
        </w:rPr>
        <w:t xml:space="preserve">cessionario </w:t>
      </w:r>
      <w:r>
        <w:rPr>
          <w:b/>
          <w:bCs/>
        </w:rPr>
        <w:t>svizzero</w:t>
      </w:r>
      <w:r w:rsidRPr="0072756C">
        <w:rPr>
          <w:bCs/>
        </w:rPr>
        <w:t xml:space="preserve">, di ammontare pari </w:t>
      </w:r>
      <w:r w:rsidRPr="000A50A3">
        <w:rPr>
          <w:b/>
        </w:rPr>
        <w:t>1</w:t>
      </w:r>
      <w:r>
        <w:rPr>
          <w:b/>
          <w:bCs/>
        </w:rPr>
        <w:t>35</w:t>
      </w:r>
      <w:r w:rsidRPr="0072756C">
        <w:rPr>
          <w:b/>
          <w:bCs/>
        </w:rPr>
        <w:t>.000 euro</w:t>
      </w:r>
    </w:p>
    <w:p w14:paraId="64D81CBE" w14:textId="23D4C39B" w:rsidR="00497F05" w:rsidRPr="003655D4" w:rsidRDefault="001B41D1" w:rsidP="00500158">
      <w:pPr>
        <w:pStyle w:val="Paragrafoelenco"/>
        <w:numPr>
          <w:ilvl w:val="0"/>
          <w:numId w:val="8"/>
        </w:numPr>
        <w:spacing w:line="360" w:lineRule="auto"/>
        <w:jc w:val="both"/>
        <w:rPr>
          <w:bCs/>
        </w:rPr>
      </w:pPr>
      <w:r>
        <w:rPr>
          <w:b/>
          <w:bCs/>
        </w:rPr>
        <w:t xml:space="preserve">La </w:t>
      </w:r>
      <w:r w:rsidR="00500158">
        <w:rPr>
          <w:b/>
          <w:bCs/>
        </w:rPr>
        <w:t xml:space="preserve">fattura </w:t>
      </w:r>
      <w:r>
        <w:rPr>
          <w:b/>
          <w:bCs/>
        </w:rPr>
        <w:t xml:space="preserve">viene emessa come </w:t>
      </w:r>
      <w:r w:rsidR="00500158">
        <w:rPr>
          <w:b/>
          <w:bCs/>
        </w:rPr>
        <w:t>non imponibile</w:t>
      </w:r>
      <w:r>
        <w:rPr>
          <w:b/>
          <w:bCs/>
        </w:rPr>
        <w:t xml:space="preserve"> IVA</w:t>
      </w:r>
      <w:r w:rsidRPr="0076701F">
        <w:t xml:space="preserve"> ai sensi</w:t>
      </w:r>
      <w:r w:rsidR="00500158" w:rsidRPr="0076701F">
        <w:t xml:space="preserve"> </w:t>
      </w:r>
      <w:r w:rsidRPr="0076701F">
        <w:t>dell’</w:t>
      </w:r>
      <w:r w:rsidR="00500158" w:rsidRPr="0076701F">
        <w:t>art. 8, primo comma, lett. a) DPR 633/1972</w:t>
      </w:r>
    </w:p>
    <w:p w14:paraId="68AC9CD2" w14:textId="09678EA6" w:rsidR="00500158" w:rsidRPr="00497F05" w:rsidRDefault="00500158" w:rsidP="00500158">
      <w:pPr>
        <w:spacing w:line="360" w:lineRule="auto"/>
        <w:jc w:val="both"/>
        <w:rPr>
          <w:rFonts w:cs="Tahoma"/>
          <w:b/>
          <w:szCs w:val="20"/>
        </w:rPr>
      </w:pPr>
      <w:r w:rsidRPr="00497F05">
        <w:rPr>
          <w:rFonts w:cs="Tahoma"/>
          <w:b/>
          <w:szCs w:val="20"/>
        </w:rPr>
        <w:lastRenderedPageBreak/>
        <w:t>Esempio fattura elettronica cessione di beni in extra-UE</w:t>
      </w:r>
    </w:p>
    <w:p w14:paraId="3B5FEE71" w14:textId="0850BAB7" w:rsidR="0037249A" w:rsidRPr="001869A8" w:rsidRDefault="00500158" w:rsidP="001869A8">
      <w:pPr>
        <w:spacing w:line="360" w:lineRule="auto"/>
        <w:jc w:val="center"/>
        <w:rPr>
          <w:bCs/>
        </w:rPr>
      </w:pPr>
      <w:r>
        <w:rPr>
          <w:bCs/>
          <w:noProof/>
        </w:rPr>
        <w:drawing>
          <wp:inline distT="0" distB="0" distL="0" distR="0" wp14:anchorId="1F7D24F3" wp14:editId="1EFF3979">
            <wp:extent cx="5903374" cy="3475996"/>
            <wp:effectExtent l="0" t="0" r="0" b="0"/>
            <wp:docPr id="2054594380" name="Immagine 205459438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66" name="Immagine 2054594366" descr="Immagine che contiene tavolo&#10;&#10;Descrizione generata automaticamente"/>
                    <pic:cNvPicPr/>
                  </pic:nvPicPr>
                  <pic:blipFill>
                    <a:blip r:embed="rId55"/>
                    <a:stretch>
                      <a:fillRect/>
                    </a:stretch>
                  </pic:blipFill>
                  <pic:spPr>
                    <a:xfrm>
                      <a:off x="0" y="0"/>
                      <a:ext cx="5912553" cy="3481401"/>
                    </a:xfrm>
                    <a:prstGeom prst="rect">
                      <a:avLst/>
                    </a:prstGeom>
                  </pic:spPr>
                </pic:pic>
              </a:graphicData>
            </a:graphic>
          </wp:inline>
        </w:drawing>
      </w:r>
    </w:p>
    <w:p w14:paraId="304CB279" w14:textId="77777777" w:rsidR="00497F05" w:rsidRDefault="00497F05" w:rsidP="0037249A">
      <w:pPr>
        <w:pStyle w:val="Titolo3"/>
      </w:pPr>
      <w:bookmarkStart w:id="109" w:name="_Toc536529363"/>
    </w:p>
    <w:p w14:paraId="6A4B2603" w14:textId="3460D4BF" w:rsidR="0037249A" w:rsidRPr="0093510A" w:rsidRDefault="0037249A" w:rsidP="0037249A">
      <w:pPr>
        <w:pStyle w:val="Titolo3"/>
      </w:pPr>
      <w:bookmarkStart w:id="110" w:name="_Toc87446621"/>
      <w:bookmarkStart w:id="111" w:name="_Toc87457895"/>
      <w:r w:rsidRPr="0093510A">
        <w:t>2.</w:t>
      </w:r>
      <w:r w:rsidR="006A74C7">
        <w:t>3</w:t>
      </w:r>
      <w:r>
        <w:t>.</w:t>
      </w:r>
      <w:r w:rsidR="006A74C7">
        <w:t>4</w:t>
      </w:r>
      <w:r w:rsidRPr="0093510A">
        <w:t xml:space="preserve"> Triangolazione </w:t>
      </w:r>
      <w:r>
        <w:t xml:space="preserve">estera </w:t>
      </w:r>
      <w:r w:rsidRPr="0093510A">
        <w:t xml:space="preserve">– IT </w:t>
      </w:r>
      <w:r>
        <w:t>acquista i beni da</w:t>
      </w:r>
      <w:r w:rsidRPr="0093510A">
        <w:t xml:space="preserve"> </w:t>
      </w:r>
      <w:r>
        <w:t>extra-UE</w:t>
      </w:r>
      <w:r w:rsidRPr="0093510A">
        <w:t xml:space="preserve"> e </w:t>
      </w:r>
      <w:r>
        <w:t xml:space="preserve">chiede la </w:t>
      </w:r>
      <w:r w:rsidRPr="0093510A">
        <w:t xml:space="preserve">consegna per suo conto in </w:t>
      </w:r>
      <w:r>
        <w:t>extra-</w:t>
      </w:r>
      <w:r w:rsidRPr="0093510A">
        <w:t>UE</w:t>
      </w:r>
      <w:r>
        <w:t>1</w:t>
      </w:r>
      <w:bookmarkEnd w:id="109"/>
      <w:bookmarkEnd w:id="110"/>
      <w:bookmarkEnd w:id="111"/>
    </w:p>
    <w:p w14:paraId="3521EE31" w14:textId="1B79D0FA" w:rsidR="0037249A" w:rsidRPr="00201ADA" w:rsidRDefault="0037249A" w:rsidP="0037249A">
      <w:pPr>
        <w:spacing w:line="360" w:lineRule="auto"/>
        <w:jc w:val="both"/>
        <w:rPr>
          <w:bCs/>
        </w:rPr>
      </w:pPr>
      <w:r>
        <w:rPr>
          <w:bCs/>
        </w:rPr>
        <w:t xml:space="preserve">Analizziamo la triangolazione in cui </w:t>
      </w:r>
      <w:r w:rsidRPr="00DE79B0">
        <w:rPr>
          <w:b/>
          <w:bCs/>
        </w:rPr>
        <w:t>IT1, promotore della triangolazione</w:t>
      </w:r>
      <w:r>
        <w:rPr>
          <w:bCs/>
        </w:rPr>
        <w:t xml:space="preserve">, </w:t>
      </w:r>
      <w:r w:rsidRPr="00DE79B0">
        <w:rPr>
          <w:b/>
          <w:bCs/>
        </w:rPr>
        <w:t>acquist</w:t>
      </w:r>
      <w:r>
        <w:rPr>
          <w:b/>
          <w:bCs/>
        </w:rPr>
        <w:t>a</w:t>
      </w:r>
      <w:r w:rsidRPr="00DE79B0">
        <w:rPr>
          <w:b/>
          <w:bCs/>
        </w:rPr>
        <w:t xml:space="preserve"> dei beni da </w:t>
      </w:r>
      <w:r>
        <w:rPr>
          <w:b/>
          <w:bCs/>
        </w:rPr>
        <w:t>un soggetto passivo extra-UE</w:t>
      </w:r>
      <w:r w:rsidRPr="00DE79B0">
        <w:rPr>
          <w:b/>
          <w:bCs/>
        </w:rPr>
        <w:t xml:space="preserve"> chiedendo la consegna degli stessi al proprio cessionario </w:t>
      </w:r>
      <w:r>
        <w:rPr>
          <w:b/>
          <w:bCs/>
        </w:rPr>
        <w:t>extra-</w:t>
      </w:r>
      <w:r w:rsidRPr="00DE79B0">
        <w:rPr>
          <w:b/>
          <w:bCs/>
        </w:rPr>
        <w:t>UE</w:t>
      </w:r>
      <w:r>
        <w:rPr>
          <w:b/>
          <w:bCs/>
        </w:rPr>
        <w:t>1</w:t>
      </w:r>
      <w:r>
        <w:rPr>
          <w:bCs/>
        </w:rPr>
        <w:t>. La merce viaggia da extra-UE (ad esempio Cina) a extra-UE1 (ad esempio Svizzera).</w:t>
      </w:r>
      <w:r w:rsidR="00CB58D8">
        <w:rPr>
          <w:bCs/>
        </w:rPr>
        <w:t xml:space="preserve"> </w:t>
      </w:r>
      <w:r w:rsidRPr="00201ADA">
        <w:rPr>
          <w:bCs/>
        </w:rPr>
        <w:t xml:space="preserve">In </w:t>
      </w:r>
      <w:r>
        <w:rPr>
          <w:bCs/>
        </w:rPr>
        <w:t>tal caso</w:t>
      </w:r>
      <w:r w:rsidRPr="00201ADA">
        <w:rPr>
          <w:bCs/>
        </w:rPr>
        <w:t xml:space="preserve">, </w:t>
      </w:r>
      <w:r>
        <w:rPr>
          <w:bCs/>
        </w:rPr>
        <w:t xml:space="preserve">per </w:t>
      </w:r>
      <w:r w:rsidRPr="00201ADA">
        <w:rPr>
          <w:bCs/>
        </w:rPr>
        <w:t xml:space="preserve">il </w:t>
      </w:r>
      <w:r>
        <w:rPr>
          <w:b/>
          <w:bCs/>
        </w:rPr>
        <w:t>soggetto</w:t>
      </w:r>
      <w:r w:rsidRPr="00E1391B">
        <w:rPr>
          <w:b/>
          <w:bCs/>
        </w:rPr>
        <w:t xml:space="preserve"> nazionale IT</w:t>
      </w:r>
      <w:r>
        <w:rPr>
          <w:bCs/>
        </w:rPr>
        <w:t xml:space="preserve"> entrambe le operazioni sono </w:t>
      </w:r>
      <w:r w:rsidRPr="00685857">
        <w:rPr>
          <w:b/>
          <w:bCs/>
        </w:rPr>
        <w:t>carenti del presupposto territoriale</w:t>
      </w:r>
      <w:r>
        <w:rPr>
          <w:bCs/>
        </w:rPr>
        <w:t xml:space="preserve"> poiché la merce </w:t>
      </w:r>
      <w:r w:rsidRPr="00582049">
        <w:rPr>
          <w:b/>
        </w:rPr>
        <w:t>non entra nei confini dell’Unione europea</w:t>
      </w:r>
      <w:r>
        <w:rPr>
          <w:bCs/>
        </w:rPr>
        <w:t>.</w:t>
      </w:r>
      <w:r w:rsidR="00927EB9">
        <w:rPr>
          <w:bCs/>
        </w:rPr>
        <w:t xml:space="preserve"> </w:t>
      </w:r>
      <w:r>
        <w:rPr>
          <w:bCs/>
        </w:rPr>
        <w:t>IT dovrà:</w:t>
      </w:r>
    </w:p>
    <w:p w14:paraId="71BB92BB" w14:textId="77777777" w:rsidR="0037249A" w:rsidRPr="004B0958" w:rsidRDefault="0037249A" w:rsidP="001869A8">
      <w:pPr>
        <w:pStyle w:val="Paragrafoelenco"/>
        <w:widowControl w:val="0"/>
        <w:numPr>
          <w:ilvl w:val="0"/>
          <w:numId w:val="7"/>
        </w:numPr>
        <w:spacing w:line="360" w:lineRule="auto"/>
        <w:ind w:left="714" w:hanging="357"/>
        <w:jc w:val="both"/>
        <w:rPr>
          <w:bCs/>
        </w:rPr>
      </w:pPr>
      <w:r>
        <w:rPr>
          <w:b/>
          <w:bCs/>
        </w:rPr>
        <w:t>Registrare eventualmente la fattura del cedente cinese come fuori campo IVA art. 7-bis DPR 633/1972</w:t>
      </w:r>
      <w:r w:rsidRPr="0073192E">
        <w:rPr>
          <w:bCs/>
        </w:rPr>
        <w:t>,</w:t>
      </w:r>
    </w:p>
    <w:p w14:paraId="43F91455" w14:textId="4F8AC94F" w:rsidR="0037249A" w:rsidRPr="0073192E" w:rsidRDefault="0037249A" w:rsidP="0037249A">
      <w:pPr>
        <w:pStyle w:val="Paragrafoelenco"/>
        <w:numPr>
          <w:ilvl w:val="0"/>
          <w:numId w:val="7"/>
        </w:numPr>
        <w:spacing w:line="360" w:lineRule="auto"/>
        <w:jc w:val="both"/>
        <w:rPr>
          <w:bCs/>
        </w:rPr>
      </w:pPr>
      <w:r w:rsidRPr="00560E1B">
        <w:rPr>
          <w:b/>
        </w:rPr>
        <w:t>Emettere</w:t>
      </w:r>
      <w:r>
        <w:rPr>
          <w:bCs/>
        </w:rPr>
        <w:t xml:space="preserve"> e </w:t>
      </w:r>
      <w:r w:rsidRPr="00560E1B">
        <w:rPr>
          <w:b/>
        </w:rPr>
        <w:t>registrare la fattura</w:t>
      </w:r>
      <w:r>
        <w:rPr>
          <w:bCs/>
        </w:rPr>
        <w:t xml:space="preserve"> </w:t>
      </w:r>
      <w:r w:rsidR="00560E1B">
        <w:rPr>
          <w:bCs/>
        </w:rPr>
        <w:t xml:space="preserve">emessa </w:t>
      </w:r>
      <w:r>
        <w:rPr>
          <w:bCs/>
        </w:rPr>
        <w:t xml:space="preserve">nei confronti del proprio cessionario svizzero come </w:t>
      </w:r>
      <w:r>
        <w:rPr>
          <w:b/>
          <w:bCs/>
        </w:rPr>
        <w:t>fuori campo IVA art. 7-bis DPR 633/1972</w:t>
      </w:r>
      <w:r w:rsidRPr="0073192E">
        <w:rPr>
          <w:bCs/>
        </w:rPr>
        <w:t>.</w:t>
      </w:r>
    </w:p>
    <w:p w14:paraId="458DD938" w14:textId="300EEA07" w:rsidR="0037249A" w:rsidRDefault="0037249A" w:rsidP="0037249A">
      <w:pPr>
        <w:spacing w:line="360" w:lineRule="auto"/>
        <w:jc w:val="both"/>
        <w:rPr>
          <w:bCs/>
        </w:rPr>
      </w:pPr>
      <w:r w:rsidRPr="003F7732">
        <w:rPr>
          <w:b/>
          <w:bCs/>
        </w:rPr>
        <w:t>Entrambe le operazioni (acquisto e cessione)</w:t>
      </w:r>
      <w:r>
        <w:rPr>
          <w:bCs/>
        </w:rPr>
        <w:t xml:space="preserve"> rientrano nel perimetro </w:t>
      </w:r>
      <w:r w:rsidR="00560E1B">
        <w:rPr>
          <w:bCs/>
        </w:rPr>
        <w:t>della comunicazione delle operazioni transfrontaliere, trattandosi di operazioni con controparti estere non stabilite in Italia.</w:t>
      </w:r>
    </w:p>
    <w:p w14:paraId="6DD3191A" w14:textId="77777777" w:rsidR="0037249A" w:rsidRDefault="0037249A" w:rsidP="0037249A">
      <w:pPr>
        <w:spacing w:line="360" w:lineRule="auto"/>
        <w:jc w:val="both"/>
        <w:rPr>
          <w:bCs/>
        </w:rPr>
      </w:pPr>
      <w:r w:rsidRPr="003E7BF7">
        <w:rPr>
          <w:bCs/>
        </w:rPr>
        <w:t xml:space="preserve">Dati </w:t>
      </w:r>
      <w:r w:rsidRPr="00560E1B">
        <w:rPr>
          <w:b/>
        </w:rPr>
        <w:t>operazione attiva</w:t>
      </w:r>
      <w:r>
        <w:rPr>
          <w:bCs/>
        </w:rPr>
        <w:t>:</w:t>
      </w:r>
    </w:p>
    <w:p w14:paraId="5676D987" w14:textId="6D7CDA4E" w:rsidR="0037249A" w:rsidRDefault="0037249A" w:rsidP="008577B3">
      <w:pPr>
        <w:pStyle w:val="Paragrafoelenco"/>
        <w:numPr>
          <w:ilvl w:val="0"/>
          <w:numId w:val="8"/>
        </w:numPr>
        <w:spacing w:line="360" w:lineRule="auto"/>
        <w:jc w:val="both"/>
        <w:rPr>
          <w:bCs/>
        </w:rPr>
      </w:pPr>
      <w:bookmarkStart w:id="112" w:name="_Hlk536442713"/>
      <w:r w:rsidRPr="0072756C">
        <w:rPr>
          <w:b/>
          <w:bCs/>
        </w:rPr>
        <w:lastRenderedPageBreak/>
        <w:t xml:space="preserve">Fattura n. </w:t>
      </w:r>
      <w:r>
        <w:rPr>
          <w:b/>
          <w:bCs/>
        </w:rPr>
        <w:t>31</w:t>
      </w:r>
      <w:r w:rsidRPr="0072756C">
        <w:rPr>
          <w:b/>
          <w:bCs/>
        </w:rPr>
        <w:t xml:space="preserve"> del </w:t>
      </w:r>
      <w:r>
        <w:rPr>
          <w:b/>
          <w:bCs/>
        </w:rPr>
        <w:t>25</w:t>
      </w:r>
      <w:r w:rsidRPr="0072756C">
        <w:rPr>
          <w:b/>
          <w:bCs/>
        </w:rPr>
        <w:t xml:space="preserve"> gennaio 20</w:t>
      </w:r>
      <w:r>
        <w:rPr>
          <w:b/>
          <w:bCs/>
        </w:rPr>
        <w:t>2</w:t>
      </w:r>
      <w:r w:rsidR="00560E1B" w:rsidRPr="00560E1B">
        <w:rPr>
          <w:b/>
          <w:bCs/>
        </w:rPr>
        <w:t>2</w:t>
      </w:r>
      <w:r w:rsidRPr="0072756C">
        <w:rPr>
          <w:bCs/>
        </w:rPr>
        <w:t xml:space="preserve"> per la </w:t>
      </w:r>
      <w:r w:rsidRPr="0072756C">
        <w:rPr>
          <w:b/>
          <w:bCs/>
        </w:rPr>
        <w:t xml:space="preserve">cessione di </w:t>
      </w:r>
      <w:r>
        <w:rPr>
          <w:b/>
          <w:bCs/>
        </w:rPr>
        <w:t xml:space="preserve">attrezzature </w:t>
      </w:r>
      <w:r w:rsidRPr="0072756C">
        <w:rPr>
          <w:bCs/>
        </w:rPr>
        <w:t xml:space="preserve">nei confronti di un </w:t>
      </w:r>
      <w:r w:rsidRPr="0072756C">
        <w:rPr>
          <w:b/>
          <w:bCs/>
        </w:rPr>
        <w:t xml:space="preserve">cessionario </w:t>
      </w:r>
      <w:r>
        <w:rPr>
          <w:b/>
          <w:bCs/>
        </w:rPr>
        <w:t>svizzero</w:t>
      </w:r>
      <w:r w:rsidRPr="0072756C">
        <w:rPr>
          <w:bCs/>
        </w:rPr>
        <w:t xml:space="preserve">, di ammontare pari </w:t>
      </w:r>
      <w:r w:rsidR="00560E1B">
        <w:rPr>
          <w:b/>
          <w:bCs/>
        </w:rPr>
        <w:t>5</w:t>
      </w:r>
      <w:r>
        <w:rPr>
          <w:b/>
          <w:bCs/>
        </w:rPr>
        <w:t>5</w:t>
      </w:r>
      <w:r w:rsidRPr="0072756C">
        <w:rPr>
          <w:b/>
          <w:bCs/>
        </w:rPr>
        <w:t>.000 euro</w:t>
      </w:r>
      <w:r>
        <w:rPr>
          <w:bCs/>
        </w:rPr>
        <w:t>,</w:t>
      </w:r>
    </w:p>
    <w:p w14:paraId="2883FD37" w14:textId="77777777" w:rsidR="0037249A" w:rsidRDefault="0037249A" w:rsidP="008577B3">
      <w:pPr>
        <w:pStyle w:val="Paragrafoelenco"/>
        <w:numPr>
          <w:ilvl w:val="0"/>
          <w:numId w:val="8"/>
        </w:numPr>
        <w:spacing w:line="360" w:lineRule="auto"/>
        <w:jc w:val="both"/>
        <w:rPr>
          <w:bCs/>
        </w:rPr>
      </w:pPr>
      <w:r>
        <w:rPr>
          <w:bCs/>
        </w:rPr>
        <w:t xml:space="preserve">La merce viaggia </w:t>
      </w:r>
      <w:r w:rsidRPr="00560E1B">
        <w:rPr>
          <w:b/>
        </w:rPr>
        <w:t>direttamente dalla Cina alla Svizzera per conto di IT</w:t>
      </w:r>
      <w:r>
        <w:rPr>
          <w:bCs/>
        </w:rPr>
        <w:t>,</w:t>
      </w:r>
    </w:p>
    <w:p w14:paraId="6A95F368" w14:textId="77777777" w:rsidR="0037249A" w:rsidRPr="000C1639" w:rsidRDefault="0037249A" w:rsidP="008577B3">
      <w:pPr>
        <w:pStyle w:val="Paragrafoelenco"/>
        <w:numPr>
          <w:ilvl w:val="0"/>
          <w:numId w:val="8"/>
        </w:numPr>
        <w:spacing w:line="360" w:lineRule="auto"/>
        <w:jc w:val="both"/>
        <w:rPr>
          <w:bCs/>
        </w:rPr>
      </w:pPr>
      <w:r>
        <w:rPr>
          <w:b/>
          <w:bCs/>
        </w:rPr>
        <w:t>IT fattura fuori campo IVA art. 7-bis DPR 633/1972 – operazione non soggetta,</w:t>
      </w:r>
    </w:p>
    <w:p w14:paraId="1A19B831" w14:textId="5843CB1A" w:rsidR="00497F05" w:rsidRPr="003655D4" w:rsidRDefault="0037249A" w:rsidP="004E57EB">
      <w:pPr>
        <w:pStyle w:val="Paragrafoelenco"/>
        <w:numPr>
          <w:ilvl w:val="0"/>
          <w:numId w:val="8"/>
        </w:numPr>
        <w:spacing w:line="360" w:lineRule="auto"/>
        <w:jc w:val="both"/>
        <w:rPr>
          <w:bCs/>
        </w:rPr>
      </w:pPr>
      <w:r w:rsidRPr="002625CC">
        <w:rPr>
          <w:b/>
          <w:bCs/>
        </w:rPr>
        <w:t xml:space="preserve">assolve </w:t>
      </w:r>
      <w:r w:rsidR="00560E1B">
        <w:rPr>
          <w:b/>
          <w:bCs/>
        </w:rPr>
        <w:t>l’imposta di</w:t>
      </w:r>
      <w:r w:rsidRPr="002625CC">
        <w:rPr>
          <w:b/>
          <w:bCs/>
        </w:rPr>
        <w:t xml:space="preserve"> bollo da 2 euro se la fattura è di ammontare superiore a 77,47 euro</w:t>
      </w:r>
      <w:r>
        <w:rPr>
          <w:b/>
          <w:bCs/>
        </w:rPr>
        <w:t>.</w:t>
      </w:r>
      <w:bookmarkEnd w:id="112"/>
    </w:p>
    <w:p w14:paraId="52E3D209" w14:textId="08FD8042" w:rsidR="003655D4" w:rsidRPr="003655D4" w:rsidRDefault="004E57EB" w:rsidP="003655D4">
      <w:pPr>
        <w:spacing w:line="360" w:lineRule="auto"/>
        <w:jc w:val="both"/>
        <w:rPr>
          <w:rFonts w:cs="Tahoma"/>
          <w:b/>
          <w:szCs w:val="20"/>
        </w:rPr>
      </w:pPr>
      <w:r w:rsidRPr="00497F05">
        <w:rPr>
          <w:rFonts w:cs="Tahoma"/>
          <w:b/>
          <w:szCs w:val="20"/>
        </w:rPr>
        <w:t>Esempio fattura elettronica cessione di beni “allo Stato estero”</w:t>
      </w:r>
    </w:p>
    <w:p w14:paraId="05AAD345" w14:textId="513D810E" w:rsidR="003655D4" w:rsidRDefault="00ED18FD" w:rsidP="004466A5">
      <w:pPr>
        <w:spacing w:line="360" w:lineRule="auto"/>
        <w:jc w:val="center"/>
        <w:rPr>
          <w:bCs/>
        </w:rPr>
      </w:pPr>
      <w:r>
        <w:rPr>
          <w:bCs/>
          <w:noProof/>
        </w:rPr>
        <w:drawing>
          <wp:inline distT="0" distB="0" distL="0" distR="0" wp14:anchorId="4BD39101" wp14:editId="415BCAE7">
            <wp:extent cx="5977222" cy="2413000"/>
            <wp:effectExtent l="0" t="0" r="0" b="0"/>
            <wp:docPr id="2054594384" name="Immagine 205459438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84" name="Immagine 2054594384" descr="Immagine che contiene tavolo&#10;&#10;Descrizione generata automaticamente"/>
                    <pic:cNvPicPr/>
                  </pic:nvPicPr>
                  <pic:blipFill rotWithShape="1">
                    <a:blip r:embed="rId58"/>
                    <a:srcRect b="31172"/>
                    <a:stretch/>
                  </pic:blipFill>
                  <pic:spPr bwMode="auto">
                    <a:xfrm>
                      <a:off x="0" y="0"/>
                      <a:ext cx="5984753" cy="2416040"/>
                    </a:xfrm>
                    <a:prstGeom prst="rect">
                      <a:avLst/>
                    </a:prstGeom>
                    <a:ln>
                      <a:noFill/>
                    </a:ln>
                    <a:extLst>
                      <a:ext uri="{53640926-AAD7-44D8-BBD7-CCE9431645EC}">
                        <a14:shadowObscured xmlns:a14="http://schemas.microsoft.com/office/drawing/2010/main"/>
                      </a:ext>
                    </a:extLst>
                  </pic:spPr>
                </pic:pic>
              </a:graphicData>
            </a:graphic>
          </wp:inline>
        </w:drawing>
      </w:r>
    </w:p>
    <w:p w14:paraId="5C811A6D" w14:textId="29CB1EED" w:rsidR="003655D4" w:rsidRDefault="003655D4" w:rsidP="00C651EC">
      <w:pPr>
        <w:spacing w:line="360" w:lineRule="auto"/>
        <w:jc w:val="center"/>
        <w:rPr>
          <w:bCs/>
        </w:rPr>
      </w:pPr>
      <w:r>
        <w:rPr>
          <w:bCs/>
          <w:noProof/>
        </w:rPr>
        <w:drawing>
          <wp:inline distT="0" distB="0" distL="0" distR="0" wp14:anchorId="706E2849" wp14:editId="4D0C7B15">
            <wp:extent cx="5977222" cy="1092835"/>
            <wp:effectExtent l="0" t="0" r="0" b="0"/>
            <wp:docPr id="10" name="Immagine 10"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84" name="Immagine 2054594384" descr="Immagine che contiene tavolo&#10;&#10;Descrizione generata automaticamente"/>
                    <pic:cNvPicPr/>
                  </pic:nvPicPr>
                  <pic:blipFill rotWithShape="1">
                    <a:blip r:embed="rId58"/>
                    <a:srcRect t="68828"/>
                    <a:stretch/>
                  </pic:blipFill>
                  <pic:spPr bwMode="auto">
                    <a:xfrm>
                      <a:off x="0" y="0"/>
                      <a:ext cx="5984753" cy="1094212"/>
                    </a:xfrm>
                    <a:prstGeom prst="rect">
                      <a:avLst/>
                    </a:prstGeom>
                    <a:ln>
                      <a:noFill/>
                    </a:ln>
                    <a:extLst>
                      <a:ext uri="{53640926-AAD7-44D8-BBD7-CCE9431645EC}">
                        <a14:shadowObscured xmlns:a14="http://schemas.microsoft.com/office/drawing/2010/main"/>
                      </a:ext>
                    </a:extLst>
                  </pic:spPr>
                </pic:pic>
              </a:graphicData>
            </a:graphic>
          </wp:inline>
        </w:drawing>
      </w:r>
    </w:p>
    <w:p w14:paraId="669362F9" w14:textId="66251748" w:rsidR="001869A8" w:rsidRDefault="004466A5" w:rsidP="003655D4">
      <w:pPr>
        <w:spacing w:line="360" w:lineRule="auto"/>
        <w:rPr>
          <w:bCs/>
        </w:rPr>
      </w:pPr>
      <w:r>
        <w:rPr>
          <w:bCs/>
          <w:noProof/>
        </w:rPr>
        <mc:AlternateContent>
          <mc:Choice Requires="wps">
            <w:drawing>
              <wp:anchor distT="0" distB="0" distL="114300" distR="114300" simplePos="0" relativeHeight="251710976" behindDoc="0" locked="0" layoutInCell="1" allowOverlap="1" wp14:anchorId="1EC0E3E7" wp14:editId="62566FAB">
                <wp:simplePos x="0" y="0"/>
                <wp:positionH relativeFrom="column">
                  <wp:posOffset>6742</wp:posOffset>
                </wp:positionH>
                <wp:positionV relativeFrom="paragraph">
                  <wp:posOffset>178083</wp:posOffset>
                </wp:positionV>
                <wp:extent cx="930910" cy="1397405"/>
                <wp:effectExtent l="0" t="0" r="40640" b="12700"/>
                <wp:wrapNone/>
                <wp:docPr id="205459435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39740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38C0ED00" w14:textId="77777777" w:rsidR="004466A5" w:rsidRDefault="004466A5" w:rsidP="00497F05">
                            <w:pPr>
                              <w:spacing w:before="120" w:after="0"/>
                              <w:rPr>
                                <w:rFonts w:cs="Tahoma"/>
                                <w:b/>
                                <w:bCs/>
                                <w:smallCaps/>
                                <w:color w:val="002060"/>
                                <w:sz w:val="24"/>
                                <w:szCs w:val="24"/>
                              </w:rPr>
                            </w:pPr>
                          </w:p>
                          <w:p w14:paraId="6AC62E96" w14:textId="37FB24D6" w:rsidR="00927EB9" w:rsidRPr="00497F05" w:rsidRDefault="00927EB9" w:rsidP="00497F05">
                            <w:pPr>
                              <w:spacing w:before="120" w:after="0"/>
                              <w:rPr>
                                <w:rFonts w:cs="Tahoma"/>
                                <w:b/>
                                <w:bCs/>
                                <w:smallCaps/>
                                <w:color w:val="002060"/>
                                <w:sz w:val="24"/>
                                <w:szCs w:val="24"/>
                              </w:rPr>
                            </w:pPr>
                            <w:r w:rsidRPr="00497F05">
                              <w:rPr>
                                <w:rFonts w:cs="Tahoma"/>
                                <w:b/>
                                <w:bCs/>
                                <w:smallCaps/>
                                <w:color w:val="002060"/>
                                <w:sz w:val="24"/>
                                <w:szCs w:val="24"/>
                              </w:rPr>
                              <w:t>ricorda</w:t>
                            </w:r>
                          </w:p>
                          <w:p w14:paraId="4FF62EF8" w14:textId="77777777" w:rsidR="00927EB9" w:rsidRPr="00497F05" w:rsidRDefault="00927EB9" w:rsidP="00497F05">
                            <w:pPr>
                              <w:spacing w:before="120" w:after="0"/>
                              <w:rPr>
                                <w:rFonts w:cs="Tahoma"/>
                                <w:b/>
                                <w:bCs/>
                                <w:smallCaps/>
                                <w:color w:val="002060"/>
                                <w:sz w:val="24"/>
                                <w:szCs w:val="24"/>
                              </w:rPr>
                            </w:pPr>
                            <w:r w:rsidRPr="00497F05">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E3E7" id="AutoShape 98" o:spid="_x0000_s1053" type="#_x0000_t15" style="position:absolute;margin-left:.55pt;margin-top:14pt;width:73.3pt;height:110.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" fillcolor="#c6d9f1 [671]">
                <v:textbox>
                  <w:txbxContent>
                    <w:p w14:paraId="38C0ED00" w14:textId="77777777" w:rsidR="004466A5" w:rsidRDefault="004466A5" w:rsidP="00497F05">
                      <w:pPr>
                        <w:spacing w:before="120" w:after="0"/>
                        <w:rPr>
                          <w:rFonts w:cs="Tahoma"/>
                          <w:b/>
                          <w:bCs/>
                          <w:smallCaps/>
                          <w:color w:val="002060"/>
                          <w:sz w:val="24"/>
                          <w:szCs w:val="24"/>
                        </w:rPr>
                      </w:pPr>
                    </w:p>
                    <w:p w14:paraId="6AC62E96" w14:textId="37FB24D6" w:rsidR="00927EB9" w:rsidRPr="00497F05" w:rsidRDefault="00927EB9" w:rsidP="00497F05">
                      <w:pPr>
                        <w:spacing w:before="120" w:after="0"/>
                        <w:rPr>
                          <w:rFonts w:cs="Tahoma"/>
                          <w:b/>
                          <w:bCs/>
                          <w:smallCaps/>
                          <w:color w:val="002060"/>
                          <w:sz w:val="24"/>
                          <w:szCs w:val="24"/>
                        </w:rPr>
                      </w:pPr>
                      <w:r w:rsidRPr="00497F05">
                        <w:rPr>
                          <w:rFonts w:cs="Tahoma"/>
                          <w:b/>
                          <w:bCs/>
                          <w:smallCaps/>
                          <w:color w:val="002060"/>
                          <w:sz w:val="24"/>
                          <w:szCs w:val="24"/>
                        </w:rPr>
                        <w:t>ricorda</w:t>
                      </w:r>
                    </w:p>
                    <w:p w14:paraId="4FF62EF8" w14:textId="77777777" w:rsidR="00927EB9" w:rsidRPr="00497F05" w:rsidRDefault="00927EB9" w:rsidP="00497F05">
                      <w:pPr>
                        <w:spacing w:before="120" w:after="0"/>
                        <w:rPr>
                          <w:rFonts w:cs="Tahoma"/>
                          <w:b/>
                          <w:bCs/>
                          <w:smallCaps/>
                          <w:color w:val="002060"/>
                          <w:sz w:val="24"/>
                          <w:szCs w:val="24"/>
                        </w:rPr>
                      </w:pPr>
                      <w:r w:rsidRPr="00497F05">
                        <w:rPr>
                          <w:rFonts w:cs="Tahoma"/>
                          <w:b/>
                          <w:bCs/>
                          <w:smallCaps/>
                          <w:color w:val="002060"/>
                          <w:sz w:val="24"/>
                          <w:szCs w:val="24"/>
                        </w:rPr>
                        <w:t>che…</w:t>
                      </w:r>
                    </w:p>
                  </w:txbxContent>
                </v:textbox>
              </v:shape>
            </w:pict>
          </mc:Fallback>
        </mc:AlternateContent>
      </w:r>
      <w:r w:rsidR="00336A22">
        <w:rPr>
          <w:bCs/>
          <w:noProof/>
        </w:rPr>
        <mc:AlternateContent>
          <mc:Choice Requires="wps">
            <w:drawing>
              <wp:anchor distT="0" distB="0" distL="114300" distR="114300" simplePos="0" relativeHeight="251712000" behindDoc="0" locked="0" layoutInCell="1" allowOverlap="1" wp14:anchorId="68F3C47F" wp14:editId="294A814B">
                <wp:simplePos x="0" y="0"/>
                <wp:positionH relativeFrom="column">
                  <wp:posOffset>1089255</wp:posOffset>
                </wp:positionH>
                <wp:positionV relativeFrom="paragraph">
                  <wp:posOffset>184838</wp:posOffset>
                </wp:positionV>
                <wp:extent cx="4867275" cy="1391055"/>
                <wp:effectExtent l="0" t="0" r="28575" b="19050"/>
                <wp:wrapNone/>
                <wp:docPr id="2054594352"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7275" cy="139105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6BB85" w14:textId="027EA067" w:rsidR="00927EB9" w:rsidRPr="004466A5" w:rsidRDefault="00927EB9" w:rsidP="004466A5">
                            <w:pPr>
                              <w:spacing w:line="360" w:lineRule="auto"/>
                              <w:jc w:val="both"/>
                              <w:rPr>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Le operazioni non soggette ad imposta per carenza del requisito di territorialità di cui agli artt. da 7 a 7-septies del D.P.R. 633/1972 richiedono alcune diciture obbligatorie</w:t>
                            </w:r>
                            <w:r w:rsidRPr="004466A5">
                              <w:rPr>
                                <w:color w:val="000000" w:themeColor="text1"/>
                                <w14:textOutline w14:w="0" w14:cap="flat" w14:cmpd="sng" w14:algn="ctr">
                                  <w14:noFill/>
                                  <w14:prstDash w14:val="solid"/>
                                  <w14:round/>
                                </w14:textOutline>
                              </w:rPr>
                              <w:t>.</w:t>
                            </w:r>
                          </w:p>
                          <w:p w14:paraId="44248383" w14:textId="637A1A5E" w:rsidR="00927EB9" w:rsidRPr="004466A5" w:rsidRDefault="00927EB9" w:rsidP="004466A5">
                            <w:pPr>
                              <w:spacing w:line="360" w:lineRule="auto"/>
                              <w:jc w:val="both"/>
                              <w:rPr>
                                <w:color w:val="000000" w:themeColor="text1"/>
                                <w14:textOutline w14:w="0" w14:cap="flat" w14:cmpd="sng" w14:algn="ctr">
                                  <w14:noFill/>
                                  <w14:prstDash w14:val="solid"/>
                                  <w14:round/>
                                </w14:textOutline>
                              </w:rPr>
                            </w:pPr>
                            <w:r w:rsidRPr="004466A5">
                              <w:rPr>
                                <w:color w:val="000000" w:themeColor="text1"/>
                                <w14:textOutline w14:w="0" w14:cap="flat" w14:cmpd="sng" w14:algn="ctr">
                                  <w14:noFill/>
                                  <w14:prstDash w14:val="solid"/>
                                  <w14:round/>
                                </w14:textOutline>
                              </w:rPr>
                              <w:t>Le cessioni di beni e prestazioni di servizi che si considerano effettuate fuori dell'Unione europea, richiedono l'annotazione "</w:t>
                            </w:r>
                            <w:r w:rsidRPr="004466A5">
                              <w:rPr>
                                <w:bCs/>
                                <w:color w:val="000000" w:themeColor="text1"/>
                                <w14:textOutline w14:w="0" w14:cap="flat" w14:cmpd="sng" w14:algn="ctr">
                                  <w14:noFill/>
                                  <w14:prstDash w14:val="solid"/>
                                  <w14:round/>
                                </w14:textOutline>
                              </w:rPr>
                              <w:t>operazione non soggetta</w:t>
                            </w:r>
                            <w:r w:rsidRPr="004466A5">
                              <w:rPr>
                                <w:color w:val="000000" w:themeColor="text1"/>
                                <w14:textOutline w14:w="0" w14:cap="flat" w14:cmpd="sng" w14:algn="ctr">
                                  <w14:noFill/>
                                  <w14:prstDash w14:val="solid"/>
                                  <w14:round/>
                                </w14:textOutline>
                              </w:rPr>
                              <w:t>".</w:t>
                            </w:r>
                          </w:p>
                          <w:p w14:paraId="468EAF25" w14:textId="4014869B" w:rsidR="00927EB9" w:rsidRPr="004466A5" w:rsidRDefault="00927EB9" w:rsidP="004466A5">
                            <w:pPr>
                              <w:spacing w:line="360" w:lineRule="auto"/>
                              <w:jc w:val="both"/>
                              <w:rPr>
                                <w:bCs/>
                                <w:color w:val="000000" w:themeColor="text1"/>
                                <w14:textOutline w14:w="0" w14:cap="flat" w14:cmpd="sng" w14:algn="ctr">
                                  <w14:noFill/>
                                  <w14:prstDash w14:val="solid"/>
                                  <w14:round/>
                                </w14:textOutline>
                              </w:rPr>
                            </w:pPr>
                          </w:p>
                          <w:p w14:paraId="6AE20A69" w14:textId="77777777" w:rsidR="00927EB9" w:rsidRPr="004466A5" w:rsidRDefault="00927EB9" w:rsidP="004466A5">
                            <w:pPr>
                              <w:spacing w:line="360" w:lineRule="auto"/>
                              <w:jc w:val="both"/>
                              <w:rPr>
                                <w:bCs/>
                                <w:color w:val="000000" w:themeColor="text1"/>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F3C47F" id="_x0000_s1054" style="position:absolute;margin-left:85.75pt;margin-top:14.55pt;width:383.25pt;height:109.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" fillcolor="#e71224" strokecolor="#e71224" strokeweight=".25mm">
                <v:fill opacity="3341f"/>
                <v:path arrowok="t"/>
                <v:textbox>
                  <w:txbxContent>
                    <w:p w14:paraId="01C6BB85" w14:textId="027EA067" w:rsidR="00927EB9" w:rsidRPr="004466A5" w:rsidRDefault="00927EB9" w:rsidP="004466A5">
                      <w:pPr>
                        <w:spacing w:line="360" w:lineRule="auto"/>
                        <w:jc w:val="both"/>
                        <w:rPr>
                          <w:color w:val="000000" w:themeColor="text1"/>
                          <w14:textOutline w14:w="0" w14:cap="flat" w14:cmpd="sng" w14:algn="ctr">
                            <w14:noFill/>
                            <w14:prstDash w14:val="solid"/>
                            <w14:round/>
                          </w14:textOutline>
                        </w:rPr>
                      </w:pPr>
                      <w:r w:rsidRPr="004466A5">
                        <w:rPr>
                          <w:bCs/>
                          <w:color w:val="000000" w:themeColor="text1"/>
                          <w14:textOutline w14:w="0" w14:cap="flat" w14:cmpd="sng" w14:algn="ctr">
                            <w14:noFill/>
                            <w14:prstDash w14:val="solid"/>
                            <w14:round/>
                          </w14:textOutline>
                        </w:rPr>
                        <w:t>Le operazioni non soggette ad imposta per carenza del requisito di territorialità di cui agli artt. da 7 a 7-septies del D.P.R. 633/1972 richiedono alcune diciture obbligatorie</w:t>
                      </w:r>
                      <w:r w:rsidRPr="004466A5">
                        <w:rPr>
                          <w:color w:val="000000" w:themeColor="text1"/>
                          <w14:textOutline w14:w="0" w14:cap="flat" w14:cmpd="sng" w14:algn="ctr">
                            <w14:noFill/>
                            <w14:prstDash w14:val="solid"/>
                            <w14:round/>
                          </w14:textOutline>
                        </w:rPr>
                        <w:t>.</w:t>
                      </w:r>
                    </w:p>
                    <w:p w14:paraId="44248383" w14:textId="637A1A5E" w:rsidR="00927EB9" w:rsidRPr="004466A5" w:rsidRDefault="00927EB9" w:rsidP="004466A5">
                      <w:pPr>
                        <w:spacing w:line="360" w:lineRule="auto"/>
                        <w:jc w:val="both"/>
                        <w:rPr>
                          <w:color w:val="000000" w:themeColor="text1"/>
                          <w14:textOutline w14:w="0" w14:cap="flat" w14:cmpd="sng" w14:algn="ctr">
                            <w14:noFill/>
                            <w14:prstDash w14:val="solid"/>
                            <w14:round/>
                          </w14:textOutline>
                        </w:rPr>
                      </w:pPr>
                      <w:r w:rsidRPr="004466A5">
                        <w:rPr>
                          <w:color w:val="000000" w:themeColor="text1"/>
                          <w14:textOutline w14:w="0" w14:cap="flat" w14:cmpd="sng" w14:algn="ctr">
                            <w14:noFill/>
                            <w14:prstDash w14:val="solid"/>
                            <w14:round/>
                          </w14:textOutline>
                        </w:rPr>
                        <w:t>Le cessioni di beni e prestazioni di servizi che si considerano effettuate fuori dell'Unione europea, richiedono l'annotazione "</w:t>
                      </w:r>
                      <w:r w:rsidRPr="004466A5">
                        <w:rPr>
                          <w:bCs/>
                          <w:color w:val="000000" w:themeColor="text1"/>
                          <w14:textOutline w14:w="0" w14:cap="flat" w14:cmpd="sng" w14:algn="ctr">
                            <w14:noFill/>
                            <w14:prstDash w14:val="solid"/>
                            <w14:round/>
                          </w14:textOutline>
                        </w:rPr>
                        <w:t>operazione non soggetta</w:t>
                      </w:r>
                      <w:r w:rsidRPr="004466A5">
                        <w:rPr>
                          <w:color w:val="000000" w:themeColor="text1"/>
                          <w14:textOutline w14:w="0" w14:cap="flat" w14:cmpd="sng" w14:algn="ctr">
                            <w14:noFill/>
                            <w14:prstDash w14:val="solid"/>
                            <w14:round/>
                          </w14:textOutline>
                        </w:rPr>
                        <w:t>".</w:t>
                      </w:r>
                    </w:p>
                    <w:p w14:paraId="468EAF25" w14:textId="4014869B" w:rsidR="00927EB9" w:rsidRPr="004466A5" w:rsidRDefault="00927EB9" w:rsidP="004466A5">
                      <w:pPr>
                        <w:spacing w:line="360" w:lineRule="auto"/>
                        <w:jc w:val="both"/>
                        <w:rPr>
                          <w:bCs/>
                          <w:color w:val="000000" w:themeColor="text1"/>
                          <w14:textOutline w14:w="0" w14:cap="flat" w14:cmpd="sng" w14:algn="ctr">
                            <w14:noFill/>
                            <w14:prstDash w14:val="solid"/>
                            <w14:round/>
                          </w14:textOutline>
                        </w:rPr>
                      </w:pPr>
                    </w:p>
                    <w:p w14:paraId="6AE20A69" w14:textId="77777777" w:rsidR="00927EB9" w:rsidRPr="004466A5" w:rsidRDefault="00927EB9" w:rsidP="004466A5">
                      <w:pPr>
                        <w:spacing w:line="360" w:lineRule="auto"/>
                        <w:jc w:val="both"/>
                        <w:rPr>
                          <w:bCs/>
                          <w:color w:val="000000" w:themeColor="text1"/>
                          <w14:textOutline w14:w="0" w14:cap="flat" w14:cmpd="sng" w14:algn="ctr">
                            <w14:noFill/>
                            <w14:prstDash w14:val="solid"/>
                            <w14:round/>
                          </w14:textOutline>
                        </w:rPr>
                      </w:pPr>
                    </w:p>
                  </w:txbxContent>
                </v:textbox>
              </v:rect>
            </w:pict>
          </mc:Fallback>
        </mc:AlternateContent>
      </w:r>
    </w:p>
    <w:p w14:paraId="682BEBEC" w14:textId="7806ADB9" w:rsidR="001869A8" w:rsidRDefault="001869A8" w:rsidP="00C651EC">
      <w:pPr>
        <w:spacing w:line="360" w:lineRule="auto"/>
        <w:jc w:val="center"/>
        <w:rPr>
          <w:bCs/>
        </w:rPr>
      </w:pPr>
    </w:p>
    <w:p w14:paraId="2E40D5A4" w14:textId="77777777" w:rsidR="001869A8" w:rsidRDefault="001869A8" w:rsidP="008F01DE">
      <w:pPr>
        <w:spacing w:after="0" w:line="240" w:lineRule="auto"/>
        <w:rPr>
          <w:bCs/>
        </w:rPr>
      </w:pPr>
    </w:p>
    <w:p w14:paraId="3D3122EA" w14:textId="77777777" w:rsidR="003655D4" w:rsidRDefault="003655D4" w:rsidP="008F01DE">
      <w:pPr>
        <w:spacing w:after="0" w:line="240" w:lineRule="auto"/>
        <w:rPr>
          <w:bCs/>
        </w:rPr>
      </w:pPr>
    </w:p>
    <w:p w14:paraId="453BEA51" w14:textId="77777777" w:rsidR="003655D4" w:rsidRDefault="003655D4" w:rsidP="008F01DE">
      <w:pPr>
        <w:spacing w:after="0" w:line="240" w:lineRule="auto"/>
        <w:rPr>
          <w:bCs/>
        </w:rPr>
      </w:pPr>
    </w:p>
    <w:p w14:paraId="58E709F5" w14:textId="77777777" w:rsidR="003655D4" w:rsidRDefault="003655D4" w:rsidP="008F01DE">
      <w:pPr>
        <w:spacing w:after="0" w:line="240" w:lineRule="auto"/>
        <w:rPr>
          <w:bCs/>
        </w:rPr>
      </w:pPr>
    </w:p>
    <w:p w14:paraId="6ED5C2EA" w14:textId="77777777" w:rsidR="003655D4" w:rsidRDefault="003655D4" w:rsidP="008F01DE">
      <w:pPr>
        <w:spacing w:after="0" w:line="240" w:lineRule="auto"/>
        <w:rPr>
          <w:bCs/>
        </w:rPr>
      </w:pPr>
    </w:p>
    <w:p w14:paraId="2D5D9F33" w14:textId="77777777" w:rsidR="003655D4" w:rsidRDefault="003655D4" w:rsidP="008F01DE">
      <w:pPr>
        <w:spacing w:after="0" w:line="240" w:lineRule="auto"/>
        <w:rPr>
          <w:bCs/>
        </w:rPr>
      </w:pPr>
    </w:p>
    <w:p w14:paraId="590EB179" w14:textId="77777777" w:rsidR="003655D4" w:rsidRDefault="003655D4" w:rsidP="008F01DE">
      <w:pPr>
        <w:spacing w:after="0" w:line="240" w:lineRule="auto"/>
        <w:rPr>
          <w:bCs/>
          <w:noProof/>
        </w:rPr>
      </w:pPr>
    </w:p>
    <w:p w14:paraId="2FC87C82" w14:textId="77777777" w:rsidR="0037249A" w:rsidRDefault="0037249A" w:rsidP="0037249A">
      <w:pPr>
        <w:spacing w:line="360" w:lineRule="auto"/>
        <w:jc w:val="both"/>
      </w:pPr>
      <w:r w:rsidRPr="00F72F18">
        <w:rPr>
          <w:b/>
          <w:bCs/>
        </w:rPr>
        <w:t>Dati operazione passiva</w:t>
      </w:r>
      <w:r>
        <w:t>:</w:t>
      </w:r>
    </w:p>
    <w:p w14:paraId="395D6423" w14:textId="78B373CB" w:rsidR="0037249A" w:rsidRDefault="0037249A" w:rsidP="008577B3">
      <w:pPr>
        <w:pStyle w:val="Paragrafoelenco"/>
        <w:numPr>
          <w:ilvl w:val="0"/>
          <w:numId w:val="8"/>
        </w:numPr>
        <w:spacing w:line="360" w:lineRule="auto"/>
        <w:jc w:val="both"/>
        <w:rPr>
          <w:bCs/>
        </w:rPr>
      </w:pPr>
      <w:r w:rsidRPr="0072756C">
        <w:rPr>
          <w:b/>
          <w:bCs/>
        </w:rPr>
        <w:t xml:space="preserve">Fattura n. </w:t>
      </w:r>
      <w:r>
        <w:rPr>
          <w:b/>
          <w:bCs/>
        </w:rPr>
        <w:t>22</w:t>
      </w:r>
      <w:r w:rsidRPr="0072756C">
        <w:rPr>
          <w:b/>
          <w:bCs/>
        </w:rPr>
        <w:t xml:space="preserve"> del </w:t>
      </w:r>
      <w:r>
        <w:rPr>
          <w:b/>
          <w:bCs/>
        </w:rPr>
        <w:t>20</w:t>
      </w:r>
      <w:r w:rsidRPr="0072756C">
        <w:rPr>
          <w:b/>
          <w:bCs/>
        </w:rPr>
        <w:t xml:space="preserve"> gennaio 20</w:t>
      </w:r>
      <w:r>
        <w:rPr>
          <w:b/>
          <w:bCs/>
        </w:rPr>
        <w:t>2</w:t>
      </w:r>
      <w:r w:rsidR="00F72F18" w:rsidRPr="00F72F18">
        <w:rPr>
          <w:b/>
          <w:bCs/>
        </w:rPr>
        <w:t>2</w:t>
      </w:r>
      <w:r w:rsidRPr="0072756C">
        <w:rPr>
          <w:bCs/>
        </w:rPr>
        <w:t xml:space="preserve"> </w:t>
      </w:r>
      <w:r>
        <w:rPr>
          <w:bCs/>
        </w:rPr>
        <w:t xml:space="preserve">ricevuta dal fornitore cinese </w:t>
      </w:r>
      <w:r w:rsidRPr="0072756C">
        <w:rPr>
          <w:bCs/>
        </w:rPr>
        <w:t>per l</w:t>
      </w:r>
      <w:r>
        <w:rPr>
          <w:bCs/>
        </w:rPr>
        <w:t xml:space="preserve">’acquisto di </w:t>
      </w:r>
      <w:r w:rsidRPr="00902272">
        <w:rPr>
          <w:b/>
          <w:bCs/>
        </w:rPr>
        <w:t>un’</w:t>
      </w:r>
      <w:r>
        <w:rPr>
          <w:b/>
          <w:bCs/>
        </w:rPr>
        <w:t>attrezzatura</w:t>
      </w:r>
      <w:r w:rsidRPr="003E7BF7">
        <w:rPr>
          <w:bCs/>
        </w:rPr>
        <w:t>,</w:t>
      </w:r>
      <w:r w:rsidRPr="0072756C">
        <w:rPr>
          <w:bCs/>
        </w:rPr>
        <w:t xml:space="preserve"> di ammontare pari </w:t>
      </w:r>
      <w:r>
        <w:rPr>
          <w:bCs/>
        </w:rPr>
        <w:t xml:space="preserve">a </w:t>
      </w:r>
      <w:r>
        <w:rPr>
          <w:b/>
          <w:bCs/>
        </w:rPr>
        <w:t>25</w:t>
      </w:r>
      <w:r w:rsidRPr="0072756C">
        <w:rPr>
          <w:b/>
          <w:bCs/>
        </w:rPr>
        <w:t>.000 euro</w:t>
      </w:r>
      <w:r>
        <w:rPr>
          <w:bCs/>
        </w:rPr>
        <w:t>, registrata lo stesso giorno da IT,</w:t>
      </w:r>
    </w:p>
    <w:p w14:paraId="4ED7758B" w14:textId="77777777" w:rsidR="0037249A" w:rsidRDefault="0037249A" w:rsidP="008577B3">
      <w:pPr>
        <w:pStyle w:val="Paragrafoelenco"/>
        <w:numPr>
          <w:ilvl w:val="0"/>
          <w:numId w:val="8"/>
        </w:numPr>
        <w:spacing w:line="360" w:lineRule="auto"/>
        <w:jc w:val="both"/>
        <w:rPr>
          <w:bCs/>
        </w:rPr>
      </w:pPr>
      <w:r>
        <w:rPr>
          <w:bCs/>
        </w:rPr>
        <w:t>La merce viaggia direttamente dalla Cina alla Svizzera per conto di IT.</w:t>
      </w:r>
    </w:p>
    <w:p w14:paraId="3AC545BD" w14:textId="6E9C2ECA" w:rsidR="0037249A" w:rsidRDefault="0037249A" w:rsidP="0037249A">
      <w:pPr>
        <w:spacing w:line="360" w:lineRule="auto"/>
        <w:jc w:val="both"/>
        <w:rPr>
          <w:bCs/>
        </w:rPr>
      </w:pPr>
      <w:r>
        <w:rPr>
          <w:bCs/>
        </w:rPr>
        <w:lastRenderedPageBreak/>
        <w:t xml:space="preserve">Prima di procedere alla compilazione </w:t>
      </w:r>
      <w:r w:rsidR="00A96503">
        <w:rPr>
          <w:bCs/>
        </w:rPr>
        <w:t>del file XML del tracciato della fatturazione elettronica</w:t>
      </w:r>
      <w:r>
        <w:rPr>
          <w:bCs/>
        </w:rPr>
        <w:t xml:space="preserve"> per l’acquisto di beni in questione, occorre considerare che il cessionario italiano che acquista dalla Cina merce allo </w:t>
      </w:r>
      <w:r w:rsidR="00A96503">
        <w:rPr>
          <w:bCs/>
        </w:rPr>
        <w:t>S</w:t>
      </w:r>
      <w:r>
        <w:rPr>
          <w:bCs/>
        </w:rPr>
        <w:t>tato estero (la merce non entra in UE) può scegliere</w:t>
      </w:r>
      <w:r w:rsidR="00DF7E49">
        <w:rPr>
          <w:bCs/>
        </w:rPr>
        <w:t xml:space="preserve">, </w:t>
      </w:r>
      <w:r w:rsidR="00DF7E49" w:rsidRPr="009B7EEB">
        <w:rPr>
          <w:b/>
        </w:rPr>
        <w:t>ai fini IVA</w:t>
      </w:r>
      <w:r w:rsidR="00DF7E49">
        <w:rPr>
          <w:bCs/>
        </w:rPr>
        <w:t>, di:</w:t>
      </w:r>
    </w:p>
    <w:p w14:paraId="3D11413F" w14:textId="77777777" w:rsidR="0037249A" w:rsidRPr="001467F9" w:rsidRDefault="0037249A" w:rsidP="00351264">
      <w:pPr>
        <w:pStyle w:val="Paragrafoelenco"/>
        <w:numPr>
          <w:ilvl w:val="0"/>
          <w:numId w:val="35"/>
        </w:numPr>
        <w:spacing w:line="360" w:lineRule="auto"/>
        <w:jc w:val="both"/>
        <w:rPr>
          <w:bCs/>
        </w:rPr>
      </w:pPr>
      <w:r>
        <w:rPr>
          <w:b/>
          <w:bCs/>
        </w:rPr>
        <w:t>registrare la fattura del fornitore semplicemente in contabilità,</w:t>
      </w:r>
    </w:p>
    <w:p w14:paraId="6F0604E8" w14:textId="78BBFD01" w:rsidR="0037249A" w:rsidRDefault="0037249A" w:rsidP="00351264">
      <w:pPr>
        <w:pStyle w:val="Paragrafoelenco"/>
        <w:numPr>
          <w:ilvl w:val="0"/>
          <w:numId w:val="35"/>
        </w:numPr>
        <w:spacing w:line="360" w:lineRule="auto"/>
        <w:jc w:val="both"/>
        <w:rPr>
          <w:bCs/>
        </w:rPr>
      </w:pPr>
      <w:r w:rsidRPr="003E7BF7">
        <w:rPr>
          <w:b/>
          <w:bCs/>
        </w:rPr>
        <w:t>effettuare la registrazione nel registro I</w:t>
      </w:r>
      <w:r>
        <w:rPr>
          <w:b/>
          <w:bCs/>
        </w:rPr>
        <w:t>VA</w:t>
      </w:r>
      <w:r w:rsidRPr="003E7BF7">
        <w:rPr>
          <w:b/>
          <w:bCs/>
        </w:rPr>
        <w:t xml:space="preserve"> acquisti come operazione fuori campo I</w:t>
      </w:r>
      <w:r>
        <w:rPr>
          <w:b/>
          <w:bCs/>
        </w:rPr>
        <w:t>VA,</w:t>
      </w:r>
      <w:r>
        <w:rPr>
          <w:bCs/>
        </w:rPr>
        <w:t xml:space="preserve"> (senza riportare l’operazione nella dichiarazione annuale IVA).</w:t>
      </w:r>
    </w:p>
    <w:p w14:paraId="5EE618DB" w14:textId="1556841C" w:rsidR="00DF7E49" w:rsidRPr="00DF7E49" w:rsidRDefault="00DF7E49" w:rsidP="00DF7E49">
      <w:pPr>
        <w:spacing w:line="360" w:lineRule="auto"/>
        <w:jc w:val="both"/>
        <w:rPr>
          <w:bCs/>
        </w:rPr>
      </w:pPr>
      <w:r>
        <w:rPr>
          <w:bCs/>
        </w:rPr>
        <w:t xml:space="preserve">La nuova comunicazione delle operazioni transfrontaliere, in base al tenore letterale della norma in vigore dal 2022, non sembra distinguere l’ipotesi </w:t>
      </w:r>
      <w:r w:rsidR="0011095E">
        <w:rPr>
          <w:bCs/>
        </w:rPr>
        <w:t xml:space="preserve">2) </w:t>
      </w:r>
      <w:r w:rsidR="00A74D30">
        <w:rPr>
          <w:bCs/>
        </w:rPr>
        <w:t xml:space="preserve">del contribuente che </w:t>
      </w:r>
      <w:r w:rsidR="00B11F83">
        <w:rPr>
          <w:bCs/>
        </w:rPr>
        <w:t xml:space="preserve">sceglie di non registrare </w:t>
      </w:r>
      <w:r w:rsidR="00A74D30">
        <w:rPr>
          <w:bCs/>
        </w:rPr>
        <w:t xml:space="preserve">nel registro IVA acquisti </w:t>
      </w:r>
      <w:r w:rsidR="00B11F83">
        <w:rPr>
          <w:bCs/>
        </w:rPr>
        <w:t xml:space="preserve">l’operazione fuori campo IVA </w:t>
      </w:r>
      <w:r w:rsidR="00A74D30">
        <w:rPr>
          <w:bCs/>
        </w:rPr>
        <w:t xml:space="preserve">(es. per mancanza presupposto territoriale). </w:t>
      </w:r>
      <w:r w:rsidR="00AD64E0">
        <w:rPr>
          <w:bCs/>
        </w:rPr>
        <w:t xml:space="preserve">Dover comunicare anche le operazioni </w:t>
      </w:r>
      <w:r w:rsidR="0025006A">
        <w:rPr>
          <w:bCs/>
        </w:rPr>
        <w:t xml:space="preserve">di acquisto fuori campo IVA pare un </w:t>
      </w:r>
      <w:r w:rsidR="0025006A" w:rsidRPr="00B856FE">
        <w:rPr>
          <w:b/>
        </w:rPr>
        <w:t>aggravio dell’adempimento di dubbia utilità</w:t>
      </w:r>
      <w:r w:rsidR="0025006A">
        <w:rPr>
          <w:bCs/>
        </w:rPr>
        <w:t xml:space="preserve"> (l’operazione va solo in contabilità generale, non serve neanche ai fini della bozza di dichiarazione IVA). </w:t>
      </w:r>
      <w:r w:rsidR="00A74D30">
        <w:rPr>
          <w:bCs/>
        </w:rPr>
        <w:t>Sul punto</w:t>
      </w:r>
      <w:r w:rsidR="00D1150F">
        <w:rPr>
          <w:bCs/>
        </w:rPr>
        <w:t xml:space="preserve"> rimandiamo al paragrafo dedicato agli acquisti</w:t>
      </w:r>
      <w:r w:rsidR="00BA30A7">
        <w:rPr>
          <w:bCs/>
        </w:rPr>
        <w:t>,</w:t>
      </w:r>
      <w:r w:rsidR="00A74D30">
        <w:rPr>
          <w:bCs/>
        </w:rPr>
        <w:t xml:space="preserve"> </w:t>
      </w:r>
      <w:r w:rsidR="00A74D30" w:rsidRPr="00A74D30">
        <w:rPr>
          <w:b/>
        </w:rPr>
        <w:t>r</w:t>
      </w:r>
      <w:r w:rsidR="00B11F83" w:rsidRPr="00A74D30">
        <w:rPr>
          <w:b/>
        </w:rPr>
        <w:t>est</w:t>
      </w:r>
      <w:r w:rsidR="00BA30A7">
        <w:rPr>
          <w:b/>
        </w:rPr>
        <w:t>ando</w:t>
      </w:r>
      <w:r w:rsidR="00B11F83" w:rsidRPr="00A74D30">
        <w:rPr>
          <w:b/>
        </w:rPr>
        <w:t xml:space="preserve"> in attesa di chiarimenti ufficiali</w:t>
      </w:r>
      <w:r w:rsidR="00B11F83">
        <w:rPr>
          <w:bCs/>
        </w:rPr>
        <w:t>.</w:t>
      </w:r>
    </w:p>
    <w:p w14:paraId="6AF38254" w14:textId="7BF373BE" w:rsidR="0037249A" w:rsidRDefault="000C25E7" w:rsidP="000C25E7">
      <w:pPr>
        <w:spacing w:line="360" w:lineRule="auto"/>
        <w:jc w:val="center"/>
      </w:pPr>
      <w:r>
        <w:rPr>
          <w:noProof/>
        </w:rPr>
        <w:drawing>
          <wp:inline distT="0" distB="0" distL="0" distR="0" wp14:anchorId="45AC4CBD" wp14:editId="6960B2F5">
            <wp:extent cx="5703019" cy="3665843"/>
            <wp:effectExtent l="0" t="0" r="0" b="0"/>
            <wp:docPr id="2054594386" name="Immagine 205459438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86" name="Immagine 2054594386" descr="Immagine che contiene tavolo&#10;&#10;Descrizione generata automaticamente"/>
                    <pic:cNvPicPr/>
                  </pic:nvPicPr>
                  <pic:blipFill>
                    <a:blip r:embed="rId59"/>
                    <a:stretch>
                      <a:fillRect/>
                    </a:stretch>
                  </pic:blipFill>
                  <pic:spPr>
                    <a:xfrm>
                      <a:off x="0" y="0"/>
                      <a:ext cx="5746331" cy="3693684"/>
                    </a:xfrm>
                    <a:prstGeom prst="rect">
                      <a:avLst/>
                    </a:prstGeom>
                  </pic:spPr>
                </pic:pic>
              </a:graphicData>
            </a:graphic>
          </wp:inline>
        </w:drawing>
      </w:r>
    </w:p>
    <w:p w14:paraId="64379C7E" w14:textId="77777777" w:rsidR="00CD5E18" w:rsidRDefault="00CD5E18" w:rsidP="002A640F">
      <w:pPr>
        <w:pStyle w:val="Titolo2"/>
      </w:pPr>
    </w:p>
    <w:p w14:paraId="388FBCE7" w14:textId="616B15FE" w:rsidR="00400BB9" w:rsidRDefault="00400BB9" w:rsidP="002A640F">
      <w:pPr>
        <w:pStyle w:val="Titolo2"/>
      </w:pPr>
      <w:bookmarkStart w:id="113" w:name="_Toc87446622"/>
      <w:bookmarkStart w:id="114" w:name="_Toc87457896"/>
      <w:r>
        <w:t>2</w:t>
      </w:r>
      <w:r w:rsidRPr="0047453A">
        <w:t>.</w:t>
      </w:r>
      <w:r>
        <w:t>4</w:t>
      </w:r>
      <w:r w:rsidRPr="0047453A">
        <w:t xml:space="preserve"> </w:t>
      </w:r>
      <w:r w:rsidRPr="00400BB9">
        <w:t>Cessioni di beni verso un cliente privato non residente</w:t>
      </w:r>
      <w:bookmarkEnd w:id="113"/>
      <w:bookmarkEnd w:id="114"/>
    </w:p>
    <w:bookmarkEnd w:id="106"/>
    <w:p w14:paraId="12236893" w14:textId="580D462F" w:rsidR="00520179" w:rsidRPr="002E3864" w:rsidRDefault="00520179" w:rsidP="00525A60">
      <w:pPr>
        <w:spacing w:line="360" w:lineRule="auto"/>
        <w:jc w:val="both"/>
        <w:rPr>
          <w:bCs/>
        </w:rPr>
      </w:pPr>
      <w:r w:rsidRPr="00201ADA">
        <w:rPr>
          <w:bCs/>
        </w:rPr>
        <w:t xml:space="preserve">In caso di </w:t>
      </w:r>
      <w:r w:rsidR="004932A8">
        <w:rPr>
          <w:bCs/>
        </w:rPr>
        <w:t>cessioni di beni nei confronti di un cessionario estero</w:t>
      </w:r>
      <w:r w:rsidR="008B4BF5">
        <w:rPr>
          <w:bCs/>
        </w:rPr>
        <w:t xml:space="preserve"> (UE o extra-UE)</w:t>
      </w:r>
      <w:r w:rsidR="004932A8">
        <w:rPr>
          <w:bCs/>
        </w:rPr>
        <w:t xml:space="preserve"> </w:t>
      </w:r>
      <w:r w:rsidRPr="002E3864">
        <w:rPr>
          <w:b/>
          <w:bCs/>
        </w:rPr>
        <w:t>non titolare di partita IVA</w:t>
      </w:r>
      <w:r>
        <w:rPr>
          <w:bCs/>
        </w:rPr>
        <w:t>,</w:t>
      </w:r>
      <w:r w:rsidR="004932A8">
        <w:rPr>
          <w:bCs/>
        </w:rPr>
        <w:t xml:space="preserve"> ad esempio cliente tedesco che acquista presso il punto vendita</w:t>
      </w:r>
      <w:r w:rsidRPr="00201ADA">
        <w:rPr>
          <w:bCs/>
        </w:rPr>
        <w:t xml:space="preserve"> </w:t>
      </w:r>
      <w:r w:rsidR="004932A8">
        <w:rPr>
          <w:bCs/>
        </w:rPr>
        <w:t>in Italia del cedente IT, quest’ultimo</w:t>
      </w:r>
      <w:r w:rsidRPr="00201ADA">
        <w:rPr>
          <w:bCs/>
        </w:rPr>
        <w:t xml:space="preserve"> </w:t>
      </w:r>
      <w:r>
        <w:rPr>
          <w:bCs/>
        </w:rPr>
        <w:t xml:space="preserve">tratta l’operazione esattamente come avviene </w:t>
      </w:r>
      <w:r w:rsidR="004932A8">
        <w:rPr>
          <w:bCs/>
        </w:rPr>
        <w:t>per le vendite alle persone fisiche italiane</w:t>
      </w:r>
      <w:r w:rsidRPr="00201ADA">
        <w:rPr>
          <w:bCs/>
        </w:rPr>
        <w:t>:</w:t>
      </w:r>
      <w:r>
        <w:rPr>
          <w:bCs/>
        </w:rPr>
        <w:t xml:space="preserve"> </w:t>
      </w:r>
      <w:r w:rsidR="004932A8">
        <w:rPr>
          <w:bCs/>
        </w:rPr>
        <w:t>il cedente</w:t>
      </w:r>
      <w:r>
        <w:rPr>
          <w:bCs/>
        </w:rPr>
        <w:t>, pertanto, d</w:t>
      </w:r>
      <w:r w:rsidR="004932A8">
        <w:rPr>
          <w:bCs/>
        </w:rPr>
        <w:t>eve</w:t>
      </w:r>
      <w:r>
        <w:rPr>
          <w:bCs/>
        </w:rPr>
        <w:t xml:space="preserve"> </w:t>
      </w:r>
      <w:r>
        <w:rPr>
          <w:bCs/>
        </w:rPr>
        <w:lastRenderedPageBreak/>
        <w:t xml:space="preserve">certificare l’operazione tramite scontrino o ricevuta fiscale ovvero </w:t>
      </w:r>
      <w:r w:rsidRPr="002E3864">
        <w:rPr>
          <w:b/>
          <w:bCs/>
        </w:rPr>
        <w:t>emettendo una fattura imponibile IVA</w:t>
      </w:r>
      <w:r>
        <w:rPr>
          <w:bCs/>
        </w:rPr>
        <w:t xml:space="preserve">, se richiesta dal cliente privato non residente. In tal caso, </w:t>
      </w:r>
      <w:r w:rsidRPr="002E3864">
        <w:rPr>
          <w:b/>
          <w:bCs/>
        </w:rPr>
        <w:t xml:space="preserve">l’operazione deve essere </w:t>
      </w:r>
      <w:r w:rsidR="008F49CE">
        <w:rPr>
          <w:b/>
          <w:bCs/>
        </w:rPr>
        <w:t>trasmessa allo SdI per assolvere l’onere comunicativo</w:t>
      </w:r>
      <w:r w:rsidR="008F49CE" w:rsidRPr="008F49CE">
        <w:t>.</w:t>
      </w:r>
    </w:p>
    <w:p w14:paraId="736F7CF5" w14:textId="281F8727" w:rsidR="00520179" w:rsidRDefault="008B4A1D" w:rsidP="00525A60">
      <w:pPr>
        <w:spacing w:line="360" w:lineRule="auto"/>
        <w:jc w:val="both"/>
        <w:rPr>
          <w:bCs/>
        </w:rPr>
      </w:pPr>
      <w:r w:rsidRPr="00201ADA">
        <w:rPr>
          <w:bCs/>
        </w:rPr>
        <w:t xml:space="preserve">Si </w:t>
      </w:r>
      <w:r w:rsidR="00520179" w:rsidRPr="00201ADA">
        <w:rPr>
          <w:bCs/>
        </w:rPr>
        <w:t xml:space="preserve">propone la compilazione per la società </w:t>
      </w:r>
      <w:r w:rsidR="00520179">
        <w:rPr>
          <w:bCs/>
        </w:rPr>
        <w:t>Gamma</w:t>
      </w:r>
      <w:r w:rsidR="00520179" w:rsidRPr="00201ADA">
        <w:rPr>
          <w:bCs/>
        </w:rPr>
        <w:t xml:space="preserve"> </w:t>
      </w:r>
      <w:r w:rsidR="0075760C" w:rsidRPr="00201ADA">
        <w:rPr>
          <w:bCs/>
        </w:rPr>
        <w:t>S.r.l.</w:t>
      </w:r>
      <w:r w:rsidR="00520179" w:rsidRPr="00201ADA">
        <w:rPr>
          <w:bCs/>
        </w:rPr>
        <w:t>, che</w:t>
      </w:r>
      <w:r w:rsidR="00520179">
        <w:rPr>
          <w:bCs/>
        </w:rPr>
        <w:t xml:space="preserve"> nel mese di </w:t>
      </w:r>
      <w:r w:rsidR="008F49CE">
        <w:rPr>
          <w:bCs/>
        </w:rPr>
        <w:t>gennaio 2022</w:t>
      </w:r>
      <w:r w:rsidR="00520179" w:rsidRPr="008F49CE">
        <w:rPr>
          <w:bCs/>
        </w:rPr>
        <w:t xml:space="preserve"> </w:t>
      </w:r>
      <w:r w:rsidR="00520179">
        <w:rPr>
          <w:bCs/>
        </w:rPr>
        <w:t xml:space="preserve">ha effettuato una </w:t>
      </w:r>
      <w:r w:rsidR="007B1323">
        <w:rPr>
          <w:bCs/>
        </w:rPr>
        <w:t>cessione di beni nei</w:t>
      </w:r>
      <w:r w:rsidR="00520179">
        <w:rPr>
          <w:bCs/>
        </w:rPr>
        <w:t xml:space="preserve"> confronti di un soggetto privato </w:t>
      </w:r>
      <w:r w:rsidR="007B1323">
        <w:rPr>
          <w:bCs/>
        </w:rPr>
        <w:t>tedesco</w:t>
      </w:r>
      <w:r w:rsidR="00520179">
        <w:rPr>
          <w:bCs/>
        </w:rPr>
        <w:t xml:space="preserve"> che ha richiesto l’emissione della fattura.</w:t>
      </w:r>
    </w:p>
    <w:p w14:paraId="1719ADA1" w14:textId="77777777" w:rsidR="00520179" w:rsidRDefault="00520179" w:rsidP="00525A60">
      <w:pPr>
        <w:spacing w:line="360" w:lineRule="auto"/>
        <w:jc w:val="both"/>
        <w:rPr>
          <w:bCs/>
        </w:rPr>
      </w:pPr>
      <w:r>
        <w:rPr>
          <w:bCs/>
        </w:rPr>
        <w:t>Dati operazione:</w:t>
      </w:r>
    </w:p>
    <w:p w14:paraId="4F26BF3F" w14:textId="7B4F3E55" w:rsidR="00520179" w:rsidRPr="0072756C" w:rsidRDefault="00520179" w:rsidP="008577B3">
      <w:pPr>
        <w:pStyle w:val="Paragrafoelenco"/>
        <w:numPr>
          <w:ilvl w:val="0"/>
          <w:numId w:val="8"/>
        </w:numPr>
        <w:spacing w:line="360" w:lineRule="auto"/>
        <w:jc w:val="both"/>
        <w:rPr>
          <w:bCs/>
        </w:rPr>
      </w:pPr>
      <w:r w:rsidRPr="0072756C">
        <w:rPr>
          <w:b/>
          <w:bCs/>
        </w:rPr>
        <w:t xml:space="preserve">Fattura n. </w:t>
      </w:r>
      <w:r>
        <w:rPr>
          <w:b/>
          <w:bCs/>
        </w:rPr>
        <w:t>10</w:t>
      </w:r>
      <w:r w:rsidRPr="0072756C">
        <w:rPr>
          <w:b/>
          <w:bCs/>
        </w:rPr>
        <w:t xml:space="preserve"> del </w:t>
      </w:r>
      <w:r>
        <w:rPr>
          <w:b/>
          <w:bCs/>
        </w:rPr>
        <w:t>23</w:t>
      </w:r>
      <w:r w:rsidRPr="0072756C">
        <w:rPr>
          <w:b/>
          <w:bCs/>
        </w:rPr>
        <w:t xml:space="preserve"> gennaio 20</w:t>
      </w:r>
      <w:r w:rsidR="00A51DEE">
        <w:rPr>
          <w:b/>
          <w:bCs/>
        </w:rPr>
        <w:t>2</w:t>
      </w:r>
      <w:r w:rsidR="008F49CE">
        <w:rPr>
          <w:b/>
          <w:bCs/>
        </w:rPr>
        <w:t>2</w:t>
      </w:r>
      <w:r w:rsidRPr="0072756C">
        <w:rPr>
          <w:bCs/>
        </w:rPr>
        <w:t xml:space="preserve"> per la </w:t>
      </w:r>
      <w:r w:rsidR="00D900A3">
        <w:rPr>
          <w:b/>
          <w:bCs/>
        </w:rPr>
        <w:t>cessione di materiale elettronico</w:t>
      </w:r>
      <w:r>
        <w:rPr>
          <w:b/>
          <w:bCs/>
        </w:rPr>
        <w:t xml:space="preserve"> </w:t>
      </w:r>
      <w:r w:rsidR="00D900A3">
        <w:rPr>
          <w:bCs/>
        </w:rPr>
        <w:t>al</w:t>
      </w:r>
      <w:r>
        <w:rPr>
          <w:bCs/>
        </w:rPr>
        <w:t xml:space="preserve"> sig. </w:t>
      </w:r>
      <w:r w:rsidR="00D900A3">
        <w:rPr>
          <w:bCs/>
        </w:rPr>
        <w:t xml:space="preserve">Mark </w:t>
      </w:r>
      <w:proofErr w:type="spellStart"/>
      <w:r w:rsidR="00D900A3">
        <w:rPr>
          <w:bCs/>
        </w:rPr>
        <w:t>Cruk</w:t>
      </w:r>
      <w:proofErr w:type="spellEnd"/>
      <w:r w:rsidRPr="0072756C">
        <w:rPr>
          <w:bCs/>
        </w:rPr>
        <w:t xml:space="preserve">, di ammontare pari </w:t>
      </w:r>
      <w:r>
        <w:rPr>
          <w:b/>
          <w:bCs/>
        </w:rPr>
        <w:t>1</w:t>
      </w:r>
      <w:r w:rsidRPr="0072756C">
        <w:rPr>
          <w:b/>
          <w:bCs/>
        </w:rPr>
        <w:t>.</w:t>
      </w:r>
      <w:r w:rsidR="00D900A3">
        <w:rPr>
          <w:b/>
          <w:bCs/>
        </w:rPr>
        <w:t>0</w:t>
      </w:r>
      <w:r w:rsidRPr="0072756C">
        <w:rPr>
          <w:b/>
          <w:bCs/>
        </w:rPr>
        <w:t>00 euro</w:t>
      </w:r>
      <w:r w:rsidRPr="0072756C">
        <w:rPr>
          <w:bCs/>
        </w:rPr>
        <w:t>.</w:t>
      </w:r>
    </w:p>
    <w:p w14:paraId="1C83B1D9" w14:textId="0DC60FA3" w:rsidR="00520179" w:rsidRDefault="00520179" w:rsidP="008577B3">
      <w:pPr>
        <w:pStyle w:val="Paragrafoelenco"/>
        <w:numPr>
          <w:ilvl w:val="0"/>
          <w:numId w:val="8"/>
        </w:numPr>
        <w:spacing w:line="360" w:lineRule="auto"/>
        <w:jc w:val="both"/>
        <w:rPr>
          <w:b/>
          <w:bCs/>
        </w:rPr>
      </w:pPr>
      <w:r>
        <w:rPr>
          <w:bCs/>
        </w:rPr>
        <w:t xml:space="preserve">La fattura </w:t>
      </w:r>
      <w:r w:rsidR="007448A4">
        <w:rPr>
          <w:bCs/>
        </w:rPr>
        <w:t>viene</w:t>
      </w:r>
      <w:r>
        <w:rPr>
          <w:bCs/>
        </w:rPr>
        <w:t xml:space="preserve"> </w:t>
      </w:r>
      <w:r w:rsidRPr="008862C9">
        <w:rPr>
          <w:b/>
          <w:bCs/>
        </w:rPr>
        <w:t>emessa con IVA al 22%</w:t>
      </w:r>
      <w:r w:rsidR="00240ABB">
        <w:t xml:space="preserve"> contestualmente alla vendita al banco.</w:t>
      </w:r>
    </w:p>
    <w:p w14:paraId="48D20DD4" w14:textId="3C94D740" w:rsidR="005B44DB" w:rsidRDefault="00520179" w:rsidP="00525A60">
      <w:pPr>
        <w:spacing w:line="360" w:lineRule="auto"/>
        <w:jc w:val="both"/>
        <w:rPr>
          <w:bCs/>
        </w:rPr>
      </w:pPr>
      <w:r>
        <w:rPr>
          <w:bCs/>
        </w:rPr>
        <w:t xml:space="preserve">Trattandosi di un cliente persona fisica </w:t>
      </w:r>
      <w:r w:rsidR="005B44DB">
        <w:rPr>
          <w:bCs/>
        </w:rPr>
        <w:t>si potrebbe pensare di non dover</w:t>
      </w:r>
      <w:r>
        <w:rPr>
          <w:bCs/>
        </w:rPr>
        <w:t xml:space="preserve"> compilare il campo “</w:t>
      </w:r>
      <w:proofErr w:type="spellStart"/>
      <w:r>
        <w:rPr>
          <w:bCs/>
        </w:rPr>
        <w:t>IdFiscaleIVA</w:t>
      </w:r>
      <w:proofErr w:type="spellEnd"/>
      <w:r>
        <w:rPr>
          <w:bCs/>
        </w:rPr>
        <w:t xml:space="preserve">” (relativo alla partita IVA della controparte dell’operazione). </w:t>
      </w:r>
      <w:r w:rsidR="005B44DB">
        <w:rPr>
          <w:bCs/>
        </w:rPr>
        <w:t>Invece</w:t>
      </w:r>
      <w:r>
        <w:rPr>
          <w:bCs/>
        </w:rPr>
        <w:t xml:space="preserve">, </w:t>
      </w:r>
      <w:r w:rsidR="005B44DB">
        <w:rPr>
          <w:bCs/>
        </w:rPr>
        <w:t>il tracciato della fatturazione elettronica</w:t>
      </w:r>
      <w:r>
        <w:rPr>
          <w:bCs/>
        </w:rPr>
        <w:t xml:space="preserve"> </w:t>
      </w:r>
      <w:r w:rsidR="005B44DB">
        <w:rPr>
          <w:bCs/>
        </w:rPr>
        <w:t>prevede</w:t>
      </w:r>
      <w:r>
        <w:rPr>
          <w:bCs/>
        </w:rPr>
        <w:t xml:space="preserve"> che il campo “</w:t>
      </w:r>
      <w:proofErr w:type="spellStart"/>
      <w:r>
        <w:rPr>
          <w:bCs/>
        </w:rPr>
        <w:t>CodiceFiscale</w:t>
      </w:r>
      <w:proofErr w:type="spellEnd"/>
      <w:r>
        <w:rPr>
          <w:bCs/>
        </w:rPr>
        <w:t xml:space="preserve">” abbia </w:t>
      </w:r>
      <w:r w:rsidR="005B44DB">
        <w:rPr>
          <w:bCs/>
        </w:rPr>
        <w:t xml:space="preserve">un </w:t>
      </w:r>
      <w:r w:rsidRPr="00A33F36">
        <w:rPr>
          <w:bCs/>
        </w:rPr>
        <w:t>formato alfanumerico</w:t>
      </w:r>
      <w:r>
        <w:rPr>
          <w:bCs/>
        </w:rPr>
        <w:t xml:space="preserve"> di </w:t>
      </w:r>
      <w:r w:rsidRPr="00A33F36">
        <w:rPr>
          <w:bCs/>
        </w:rPr>
        <w:t>lunghezza compresa tra 11 e</w:t>
      </w:r>
      <w:r>
        <w:rPr>
          <w:bCs/>
        </w:rPr>
        <w:t xml:space="preserve"> </w:t>
      </w:r>
      <w:r w:rsidRPr="00A33F36">
        <w:rPr>
          <w:bCs/>
        </w:rPr>
        <w:t>16 caratter</w:t>
      </w:r>
      <w:r>
        <w:rPr>
          <w:bCs/>
        </w:rPr>
        <w:t>i.</w:t>
      </w:r>
    </w:p>
    <w:p w14:paraId="2FF08EBC" w14:textId="77777777" w:rsidR="0004478E" w:rsidRDefault="00520179" w:rsidP="00525A60">
      <w:pPr>
        <w:spacing w:line="360" w:lineRule="auto"/>
        <w:jc w:val="both"/>
        <w:rPr>
          <w:bCs/>
        </w:rPr>
      </w:pPr>
      <w:r>
        <w:rPr>
          <w:bCs/>
        </w:rPr>
        <w:t xml:space="preserve">In sostanza, le specifiche prevedono un </w:t>
      </w:r>
      <w:r w:rsidRPr="0049199C">
        <w:rPr>
          <w:b/>
          <w:bCs/>
        </w:rPr>
        <w:t>controllo bloccante di conformità del campo “</w:t>
      </w:r>
      <w:proofErr w:type="spellStart"/>
      <w:r w:rsidRPr="0049199C">
        <w:rPr>
          <w:b/>
          <w:bCs/>
        </w:rPr>
        <w:t>CodiceFiscale</w:t>
      </w:r>
      <w:proofErr w:type="spellEnd"/>
      <w:r>
        <w:rPr>
          <w:bCs/>
        </w:rPr>
        <w:t>” che non consente la compilazione del citato campo, nell’ipotesi di controparte persona fisica non residente</w:t>
      </w:r>
      <w:r w:rsidR="00F04D7E">
        <w:rPr>
          <w:bCs/>
        </w:rPr>
        <w:t xml:space="preserve"> (il campo attende un CF italiano).</w:t>
      </w:r>
    </w:p>
    <w:p w14:paraId="034AA322" w14:textId="019AEFDC" w:rsidR="00520179" w:rsidRDefault="008769B8" w:rsidP="00525A60">
      <w:pPr>
        <w:spacing w:line="360" w:lineRule="auto"/>
        <w:jc w:val="both"/>
        <w:rPr>
          <w:bCs/>
        </w:rPr>
      </w:pPr>
      <w:r>
        <w:rPr>
          <w:bCs/>
        </w:rPr>
        <w:t>P</w:t>
      </w:r>
      <w:r w:rsidRPr="008769B8">
        <w:rPr>
          <w:bCs/>
        </w:rPr>
        <w:t>er il campo “</w:t>
      </w:r>
      <w:proofErr w:type="spellStart"/>
      <w:r w:rsidRPr="008769B8">
        <w:rPr>
          <w:bCs/>
        </w:rPr>
        <w:t>CodiceFiscale</w:t>
      </w:r>
      <w:proofErr w:type="spellEnd"/>
      <w:r w:rsidRPr="008769B8">
        <w:rPr>
          <w:bCs/>
        </w:rPr>
        <w:t xml:space="preserve">” il sistema verifica la presenza dello stesso in Anagrafe Tributaria nazionale: se risulta non esistente, il file </w:t>
      </w:r>
      <w:r w:rsidRPr="00524ACB">
        <w:rPr>
          <w:b/>
          <w:bCs/>
        </w:rPr>
        <w:t>viene scartato con codice errore 00306</w:t>
      </w:r>
      <w:r w:rsidRPr="008769B8">
        <w:rPr>
          <w:bCs/>
        </w:rPr>
        <w:t>.</w:t>
      </w:r>
    </w:p>
    <w:p w14:paraId="6F66EBFB" w14:textId="77777777" w:rsidR="0004478E" w:rsidRDefault="00A27D77" w:rsidP="00E7032E">
      <w:pPr>
        <w:spacing w:line="360" w:lineRule="auto"/>
        <w:jc w:val="both"/>
        <w:rPr>
          <w:bCs/>
        </w:rPr>
      </w:pPr>
      <w:r>
        <w:rPr>
          <w:bCs/>
        </w:rPr>
        <w:t>V</w:t>
      </w:r>
      <w:r w:rsidR="00520179">
        <w:rPr>
          <w:bCs/>
        </w:rPr>
        <w:t xml:space="preserve">isto che il campo partita IVA non ha tale controllo bloccante, </w:t>
      </w:r>
      <w:r w:rsidR="005B44DB" w:rsidRPr="005B44DB">
        <w:rPr>
          <w:b/>
        </w:rPr>
        <w:t>occorre</w:t>
      </w:r>
      <w:r w:rsidR="00520179" w:rsidRPr="005B44DB">
        <w:rPr>
          <w:b/>
        </w:rPr>
        <w:t xml:space="preserve"> inserire i dati del cliente</w:t>
      </w:r>
      <w:r w:rsidR="00520179">
        <w:rPr>
          <w:bCs/>
        </w:rPr>
        <w:t xml:space="preserve"> (</w:t>
      </w:r>
      <w:r w:rsidR="00520179" w:rsidRPr="005B44DB">
        <w:rPr>
          <w:b/>
        </w:rPr>
        <w:t>persona fisica ester</w:t>
      </w:r>
      <w:r w:rsidR="005B44DB">
        <w:rPr>
          <w:b/>
        </w:rPr>
        <w:t>a</w:t>
      </w:r>
      <w:r w:rsidR="00520179">
        <w:rPr>
          <w:bCs/>
        </w:rPr>
        <w:t xml:space="preserve">) </w:t>
      </w:r>
      <w:r w:rsidR="00520179" w:rsidRPr="00E7032E">
        <w:rPr>
          <w:b/>
        </w:rPr>
        <w:t xml:space="preserve">nel campo </w:t>
      </w:r>
      <w:r w:rsidR="00392B44" w:rsidRPr="00E7032E">
        <w:rPr>
          <w:b/>
        </w:rPr>
        <w:t>“</w:t>
      </w:r>
      <w:proofErr w:type="spellStart"/>
      <w:r w:rsidR="00520179" w:rsidRPr="00E7032E">
        <w:rPr>
          <w:b/>
        </w:rPr>
        <w:t>IdFiscaleIVA</w:t>
      </w:r>
      <w:proofErr w:type="spellEnd"/>
      <w:r w:rsidR="00520179" w:rsidRPr="00E7032E">
        <w:rPr>
          <w:b/>
        </w:rPr>
        <w:t>”</w:t>
      </w:r>
      <w:r w:rsidR="00520179">
        <w:rPr>
          <w:bCs/>
        </w:rPr>
        <w:t xml:space="preserve"> al fine di riuscire ad inviare il file correttamente.</w:t>
      </w:r>
    </w:p>
    <w:p w14:paraId="04A166C6" w14:textId="5A77DE90" w:rsidR="00E7032E" w:rsidRDefault="00E7032E" w:rsidP="00E7032E">
      <w:pPr>
        <w:spacing w:line="360" w:lineRule="auto"/>
        <w:jc w:val="both"/>
      </w:pPr>
      <w:r w:rsidRPr="00A27D77">
        <w:t>Tale soluzione è stata</w:t>
      </w:r>
      <w:r w:rsidRPr="00A27D77">
        <w:rPr>
          <w:b/>
          <w:bCs/>
        </w:rPr>
        <w:t xml:space="preserve"> confermata dalla FAQ n. 63 aggiornata il 12 febbraio 2021</w:t>
      </w:r>
      <w:r w:rsidR="004B598D">
        <w:t>.</w:t>
      </w:r>
    </w:p>
    <w:tbl>
      <w:tblPr>
        <w:tblStyle w:val="Grigliatabella"/>
        <w:tblW w:w="0" w:type="auto"/>
        <w:tblLook w:val="04A0" w:firstRow="1" w:lastRow="0" w:firstColumn="1" w:lastColumn="0" w:noHBand="0" w:noVBand="1"/>
      </w:tblPr>
      <w:tblGrid>
        <w:gridCol w:w="9628"/>
      </w:tblGrid>
      <w:tr w:rsidR="00497F05" w14:paraId="059D3880" w14:textId="77777777" w:rsidTr="00497F05">
        <w:tc>
          <w:tcPr>
            <w:tcW w:w="9778" w:type="dxa"/>
          </w:tcPr>
          <w:p w14:paraId="66ECBB0A" w14:textId="2AAC663B" w:rsidR="00497F05" w:rsidRPr="004C5CE6" w:rsidRDefault="00497F05" w:rsidP="00497F05">
            <w:pPr>
              <w:spacing w:line="360" w:lineRule="auto"/>
              <w:jc w:val="both"/>
              <w:rPr>
                <w:bCs/>
              </w:rPr>
            </w:pPr>
            <w:r w:rsidRPr="004C5CE6">
              <w:rPr>
                <w:b/>
                <w:bCs/>
              </w:rPr>
              <w:t>Domanda</w:t>
            </w:r>
            <w:r w:rsidRPr="004C5CE6">
              <w:rPr>
                <w:bCs/>
              </w:rPr>
              <w:t xml:space="preserve">: </w:t>
            </w:r>
            <w:r w:rsidRPr="004C5CE6">
              <w:rPr>
                <w:bCs/>
                <w:i/>
              </w:rPr>
              <w:t xml:space="preserve">Come si predispone una </w:t>
            </w:r>
            <w:r w:rsidRPr="004C5CE6">
              <w:rPr>
                <w:b/>
                <w:i/>
              </w:rPr>
              <w:t>fattura elettronica nei confronti di operatori/consumatori finali stranieri privi di identificativo fiscale italiano</w:t>
            </w:r>
            <w:r w:rsidRPr="004C5CE6">
              <w:rPr>
                <w:bCs/>
                <w:i/>
              </w:rPr>
              <w:t xml:space="preserve"> tramite la procedura disponibile sul portale </w:t>
            </w:r>
            <w:r>
              <w:rPr>
                <w:bCs/>
                <w:i/>
              </w:rPr>
              <w:t>“</w:t>
            </w:r>
            <w:r w:rsidRPr="004C5CE6">
              <w:rPr>
                <w:bCs/>
                <w:i/>
              </w:rPr>
              <w:t>Fatture e corrispettivi” e il software stand alone dato che viene richiesta obbligatoriamente l’indicazione del codice fiscale o della partita Iva?</w:t>
            </w:r>
          </w:p>
          <w:p w14:paraId="22D0507E" w14:textId="77777777" w:rsidR="00497F05" w:rsidRPr="004C5CE6" w:rsidRDefault="00497F05" w:rsidP="00497F05">
            <w:pPr>
              <w:spacing w:line="360" w:lineRule="auto"/>
              <w:jc w:val="both"/>
              <w:rPr>
                <w:bCs/>
                <w:i/>
              </w:rPr>
            </w:pPr>
            <w:r w:rsidRPr="004C5CE6">
              <w:rPr>
                <w:b/>
                <w:bCs/>
              </w:rPr>
              <w:t>Risposta</w:t>
            </w:r>
            <w:r w:rsidRPr="004C5CE6">
              <w:rPr>
                <w:bCs/>
              </w:rPr>
              <w:t xml:space="preserve">: </w:t>
            </w:r>
            <w:r w:rsidRPr="004C5CE6">
              <w:rPr>
                <w:bCs/>
                <w:i/>
              </w:rPr>
              <w:t>La fattura elettronica predisposta deve riportare:</w:t>
            </w:r>
          </w:p>
          <w:p w14:paraId="2CACADCB" w14:textId="77777777" w:rsidR="00497F05" w:rsidRPr="004C5CE6" w:rsidRDefault="00497F05" w:rsidP="00351264">
            <w:pPr>
              <w:pStyle w:val="Paragrafoelenco"/>
              <w:numPr>
                <w:ilvl w:val="0"/>
                <w:numId w:val="13"/>
              </w:numPr>
              <w:spacing w:line="360" w:lineRule="auto"/>
              <w:jc w:val="both"/>
              <w:rPr>
                <w:bCs/>
                <w:i/>
              </w:rPr>
            </w:pPr>
            <w:r w:rsidRPr="004C5CE6">
              <w:rPr>
                <w:bCs/>
                <w:i/>
              </w:rPr>
              <w:t>nel campo Codice destinatario il 7 caratteri “</w:t>
            </w:r>
            <w:r w:rsidRPr="004C5CE6">
              <w:rPr>
                <w:b/>
                <w:i/>
              </w:rPr>
              <w:t>XXXXXXX</w:t>
            </w:r>
            <w:r w:rsidRPr="004C5CE6">
              <w:rPr>
                <w:bCs/>
                <w:i/>
              </w:rPr>
              <w:t>”</w:t>
            </w:r>
          </w:p>
          <w:p w14:paraId="77940B2D" w14:textId="77777777" w:rsidR="00497F05" w:rsidRDefault="00497F05" w:rsidP="00351264">
            <w:pPr>
              <w:pStyle w:val="Paragrafoelenco"/>
              <w:numPr>
                <w:ilvl w:val="0"/>
                <w:numId w:val="13"/>
              </w:numPr>
              <w:spacing w:line="360" w:lineRule="auto"/>
              <w:jc w:val="both"/>
              <w:rPr>
                <w:bCs/>
                <w:i/>
              </w:rPr>
            </w:pPr>
            <w:r w:rsidRPr="004C5CE6">
              <w:rPr>
                <w:bCs/>
                <w:i/>
              </w:rPr>
              <w:t>nella sezione 1.4.1.1 “</w:t>
            </w:r>
            <w:proofErr w:type="spellStart"/>
            <w:r w:rsidRPr="004C5CE6">
              <w:rPr>
                <w:b/>
                <w:i/>
              </w:rPr>
              <w:t>IdFiscaleIVA</w:t>
            </w:r>
            <w:proofErr w:type="spellEnd"/>
            <w:r w:rsidRPr="004C5CE6">
              <w:rPr>
                <w:bCs/>
                <w:i/>
              </w:rPr>
              <w:t xml:space="preserve">” del blocco 1.4 “Cessionario/Committente”, rispettivamente: </w:t>
            </w:r>
            <w:r w:rsidRPr="004C5CE6">
              <w:sym w:font="Symbol" w:char="F02D"/>
            </w:r>
            <w:r w:rsidRPr="004C5CE6">
              <w:rPr>
                <w:bCs/>
                <w:i/>
              </w:rPr>
              <w:t>nel campo 1.4.1.1.1 “</w:t>
            </w:r>
            <w:proofErr w:type="spellStart"/>
            <w:r w:rsidRPr="00D37F36">
              <w:rPr>
                <w:b/>
                <w:i/>
              </w:rPr>
              <w:t>IdPaese</w:t>
            </w:r>
            <w:proofErr w:type="spellEnd"/>
            <w:r w:rsidRPr="004C5CE6">
              <w:rPr>
                <w:bCs/>
                <w:i/>
              </w:rPr>
              <w:t>” il codice Paese estero (diverso da IT e espresso secondo lo standard ISO 3166- 1 alpha-2 code);</w:t>
            </w:r>
          </w:p>
          <w:p w14:paraId="057DB3AA" w14:textId="77777777" w:rsidR="00497F05" w:rsidRDefault="00497F05" w:rsidP="00497F05">
            <w:pPr>
              <w:pStyle w:val="Paragrafoelenco"/>
              <w:spacing w:line="360" w:lineRule="auto"/>
              <w:jc w:val="both"/>
              <w:rPr>
                <w:bCs/>
                <w:i/>
              </w:rPr>
            </w:pPr>
            <w:r w:rsidRPr="004C5CE6">
              <w:lastRenderedPageBreak/>
              <w:sym w:font="Symbol" w:char="F02D"/>
            </w:r>
            <w:r w:rsidRPr="004C5CE6">
              <w:rPr>
                <w:bCs/>
                <w:i/>
              </w:rPr>
              <w:t xml:space="preserve">nel campo 1.4.1.1.2 </w:t>
            </w:r>
            <w:r w:rsidRPr="004C5CE6">
              <w:rPr>
                <w:b/>
                <w:i/>
              </w:rPr>
              <w:t>“</w:t>
            </w:r>
            <w:proofErr w:type="spellStart"/>
            <w:r w:rsidRPr="004C5CE6">
              <w:rPr>
                <w:b/>
                <w:i/>
              </w:rPr>
              <w:t>IdCodice</w:t>
            </w:r>
            <w:proofErr w:type="spellEnd"/>
            <w:r w:rsidRPr="004C5CE6">
              <w:rPr>
                <w:b/>
                <w:i/>
              </w:rPr>
              <w:t>” un valore alfanumerico identificativo della controparte</w:t>
            </w:r>
            <w:r w:rsidRPr="004C5CE6">
              <w:rPr>
                <w:bCs/>
                <w:i/>
              </w:rPr>
              <w:t xml:space="preserve"> (fino ad un massimo di 28 caratteri alfanumerici su cui il SdI non effettua controlli di validità); se il cliente è un soggetto consumatore finale estero, compilare anche in questo caso solo il campo 1.4.1.1.2 “</w:t>
            </w:r>
            <w:proofErr w:type="spellStart"/>
            <w:r w:rsidRPr="004C5CE6">
              <w:rPr>
                <w:bCs/>
                <w:i/>
              </w:rPr>
              <w:t>IdCodice</w:t>
            </w:r>
            <w:proofErr w:type="spellEnd"/>
            <w:r w:rsidRPr="004C5CE6">
              <w:rPr>
                <w:bCs/>
                <w:i/>
              </w:rPr>
              <w:t xml:space="preserve">” </w:t>
            </w:r>
            <w:r w:rsidRPr="00D37F36">
              <w:rPr>
                <w:b/>
                <w:i/>
              </w:rPr>
              <w:t>lasciando vuoto il campo 1.4.1.2 “</w:t>
            </w:r>
            <w:proofErr w:type="spellStart"/>
            <w:r w:rsidRPr="00D37F36">
              <w:rPr>
                <w:b/>
                <w:i/>
              </w:rPr>
              <w:t>CodiceFiscale</w:t>
            </w:r>
            <w:proofErr w:type="spellEnd"/>
            <w:r w:rsidRPr="00D37F36">
              <w:rPr>
                <w:b/>
                <w:i/>
              </w:rPr>
              <w:t>”</w:t>
            </w:r>
            <w:r w:rsidRPr="00D37F36">
              <w:rPr>
                <w:bCs/>
                <w:i/>
              </w:rPr>
              <w:t>.</w:t>
            </w:r>
          </w:p>
          <w:p w14:paraId="22BE9D17" w14:textId="1F8160F0" w:rsidR="00497F05" w:rsidRPr="00497F05" w:rsidRDefault="00497F05" w:rsidP="00E7032E">
            <w:pPr>
              <w:spacing w:line="360" w:lineRule="auto"/>
              <w:jc w:val="both"/>
              <w:rPr>
                <w:bCs/>
                <w:iCs/>
              </w:rPr>
            </w:pPr>
            <w:r>
              <w:rPr>
                <w:bCs/>
                <w:iCs/>
              </w:rPr>
              <w:t>FAQ 63 pubblicata il 19 luglio 2019 e aggiornata il 12 febbraio 2021</w:t>
            </w:r>
          </w:p>
        </w:tc>
      </w:tr>
    </w:tbl>
    <w:p w14:paraId="75ACC7AA" w14:textId="77777777" w:rsidR="00497F05" w:rsidRDefault="00497F05" w:rsidP="00E7032E">
      <w:pPr>
        <w:spacing w:line="360" w:lineRule="auto"/>
        <w:jc w:val="both"/>
        <w:rPr>
          <w:b/>
          <w:bCs/>
        </w:rPr>
      </w:pPr>
    </w:p>
    <w:p w14:paraId="38E9F167" w14:textId="6CD2E5C3" w:rsidR="00D37F36" w:rsidRDefault="00D37F36" w:rsidP="00E7032E">
      <w:pPr>
        <w:spacing w:line="360" w:lineRule="auto"/>
        <w:jc w:val="both"/>
        <w:rPr>
          <w:bCs/>
          <w:iCs/>
        </w:rPr>
      </w:pPr>
      <w:r>
        <w:rPr>
          <w:bCs/>
          <w:iCs/>
        </w:rPr>
        <w:t xml:space="preserve">Riprendendo il nostro esempio, si propone la </w:t>
      </w:r>
      <w:r w:rsidR="0047155C">
        <w:rPr>
          <w:bCs/>
          <w:iCs/>
        </w:rPr>
        <w:t xml:space="preserve">seguente </w:t>
      </w:r>
      <w:r w:rsidRPr="007E3826">
        <w:rPr>
          <w:b/>
          <w:iCs/>
        </w:rPr>
        <w:t>compilazione del file XML della fatturazione elettronica</w:t>
      </w:r>
      <w:r>
        <w:rPr>
          <w:bCs/>
          <w:iCs/>
        </w:rPr>
        <w:t>.</w:t>
      </w:r>
    </w:p>
    <w:p w14:paraId="70C4CF9A" w14:textId="52982647" w:rsidR="00B33259" w:rsidRPr="003655D4" w:rsidRDefault="00B33259" w:rsidP="00B33259">
      <w:pPr>
        <w:spacing w:line="360" w:lineRule="auto"/>
        <w:jc w:val="both"/>
        <w:rPr>
          <w:rFonts w:cs="Tahoma"/>
          <w:b/>
          <w:szCs w:val="20"/>
        </w:rPr>
      </w:pPr>
      <w:r w:rsidRPr="003655D4">
        <w:rPr>
          <w:rFonts w:cs="Tahoma"/>
          <w:b/>
          <w:szCs w:val="20"/>
        </w:rPr>
        <w:t>Esempio fattura elettronica cessione di beni a cliente estero senza partita IVA</w:t>
      </w:r>
    </w:p>
    <w:p w14:paraId="19A07232" w14:textId="5EEE5B6D" w:rsidR="00D37F36" w:rsidRDefault="00834034" w:rsidP="00290526">
      <w:pPr>
        <w:spacing w:line="360" w:lineRule="auto"/>
        <w:jc w:val="center"/>
        <w:rPr>
          <w:bCs/>
          <w:iCs/>
        </w:rPr>
      </w:pPr>
      <w:r>
        <w:rPr>
          <w:bCs/>
          <w:iCs/>
          <w:noProof/>
        </w:rPr>
        <w:drawing>
          <wp:inline distT="0" distB="0" distL="0" distR="0" wp14:anchorId="79365BE1" wp14:editId="44FC646C">
            <wp:extent cx="5654303" cy="3292966"/>
            <wp:effectExtent l="0" t="0" r="0" b="0"/>
            <wp:docPr id="2054594374" name="Immagine 205459437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74" name="Immagine 2054594374" descr="Immagine che contiene tavolo&#10;&#10;Descrizione generata automaticamente"/>
                    <pic:cNvPicPr/>
                  </pic:nvPicPr>
                  <pic:blipFill>
                    <a:blip r:embed="rId60"/>
                    <a:stretch>
                      <a:fillRect/>
                    </a:stretch>
                  </pic:blipFill>
                  <pic:spPr>
                    <a:xfrm>
                      <a:off x="0" y="0"/>
                      <a:ext cx="5659438" cy="3295956"/>
                    </a:xfrm>
                    <a:prstGeom prst="rect">
                      <a:avLst/>
                    </a:prstGeom>
                  </pic:spPr>
                </pic:pic>
              </a:graphicData>
            </a:graphic>
          </wp:inline>
        </w:drawing>
      </w:r>
    </w:p>
    <w:p w14:paraId="1222D13D" w14:textId="5B577788" w:rsidR="009316CA" w:rsidRDefault="00BC0833" w:rsidP="00525A60">
      <w:pPr>
        <w:spacing w:line="360" w:lineRule="auto"/>
        <w:jc w:val="both"/>
        <w:rPr>
          <w:bCs/>
        </w:rPr>
      </w:pPr>
      <w:r w:rsidRPr="00BC0833">
        <w:rPr>
          <w:bCs/>
        </w:rPr>
        <w:t xml:space="preserve">Si riporta, infine, una risposta </w:t>
      </w:r>
      <w:r w:rsidR="00D71649">
        <w:rPr>
          <w:bCs/>
        </w:rPr>
        <w:t xml:space="preserve">riguardante la </w:t>
      </w:r>
      <w:r w:rsidR="00D71649" w:rsidRPr="00C23B6E">
        <w:rPr>
          <w:b/>
          <w:bCs/>
        </w:rPr>
        <w:t>cessione di beni a turisti extracomunitari</w:t>
      </w:r>
      <w:r w:rsidR="00D71649">
        <w:rPr>
          <w:bCs/>
        </w:rPr>
        <w:t xml:space="preserve">, </w:t>
      </w:r>
      <w:r w:rsidRPr="00BC0833">
        <w:rPr>
          <w:bCs/>
        </w:rPr>
        <w:t>fornita dall’Agenzia delle entrate in occasione di un incontro con CNDCEC tenutosi il 15 gennaio 2019</w:t>
      </w:r>
      <w:r w:rsidR="00D71649">
        <w:rPr>
          <w:bCs/>
        </w:rPr>
        <w:t>.</w:t>
      </w:r>
    </w:p>
    <w:tbl>
      <w:tblPr>
        <w:tblStyle w:val="Grigliatabella"/>
        <w:tblW w:w="0" w:type="auto"/>
        <w:tblLook w:val="04A0" w:firstRow="1" w:lastRow="0" w:firstColumn="1" w:lastColumn="0" w:noHBand="0" w:noVBand="1"/>
      </w:tblPr>
      <w:tblGrid>
        <w:gridCol w:w="9628"/>
      </w:tblGrid>
      <w:tr w:rsidR="003655D4" w14:paraId="3812ED5A" w14:textId="77777777" w:rsidTr="003655D4">
        <w:tc>
          <w:tcPr>
            <w:tcW w:w="9778" w:type="dxa"/>
          </w:tcPr>
          <w:p w14:paraId="5FDBED41" w14:textId="77777777" w:rsidR="003655D4" w:rsidRPr="00D71649" w:rsidRDefault="003655D4" w:rsidP="003655D4">
            <w:pPr>
              <w:spacing w:before="60" w:after="60" w:line="326" w:lineRule="auto"/>
              <w:jc w:val="both"/>
              <w:rPr>
                <w:bCs/>
              </w:rPr>
            </w:pPr>
            <w:r w:rsidRPr="00D71649">
              <w:rPr>
                <w:b/>
                <w:bCs/>
              </w:rPr>
              <w:t>Domanda</w:t>
            </w:r>
            <w:r>
              <w:rPr>
                <w:bCs/>
              </w:rPr>
              <w:t xml:space="preserve">: </w:t>
            </w:r>
            <w:r w:rsidRPr="00D71649">
              <w:rPr>
                <w:bCs/>
                <w:i/>
              </w:rPr>
              <w:t xml:space="preserve">Un dettagliante che utilizza la </w:t>
            </w:r>
            <w:r w:rsidRPr="00285218">
              <w:rPr>
                <w:b/>
                <w:bCs/>
                <w:i/>
              </w:rPr>
              <w:t>piattafo</w:t>
            </w:r>
            <w:r>
              <w:rPr>
                <w:b/>
                <w:bCs/>
                <w:i/>
              </w:rPr>
              <w:t>r</w:t>
            </w:r>
            <w:r w:rsidRPr="00285218">
              <w:rPr>
                <w:b/>
                <w:bCs/>
                <w:i/>
              </w:rPr>
              <w:t>ma OTELLO</w:t>
            </w:r>
            <w:r w:rsidRPr="00D71649">
              <w:rPr>
                <w:bCs/>
                <w:i/>
              </w:rPr>
              <w:t xml:space="preserve"> per la fatturazione a turisti extracomunitari risulta dispensato dall'inviare altra fattura elettronica tramite il S</w:t>
            </w:r>
            <w:r>
              <w:rPr>
                <w:bCs/>
                <w:i/>
              </w:rPr>
              <w:t>d</w:t>
            </w:r>
            <w:r w:rsidRPr="00D71649">
              <w:rPr>
                <w:bCs/>
                <w:i/>
              </w:rPr>
              <w:t>I ma poi obbligato alla nuova comunicazione denominata Esterometro. È corretta tale impostazione? In alternativa, per evitare l'esterometro, potrà inviare una seconda fattura elettronica tramite il S</w:t>
            </w:r>
            <w:r>
              <w:rPr>
                <w:bCs/>
                <w:i/>
              </w:rPr>
              <w:t>d</w:t>
            </w:r>
            <w:r w:rsidRPr="00D71649">
              <w:rPr>
                <w:bCs/>
                <w:i/>
              </w:rPr>
              <w:t>I indicando come codice del destinatario l'apposito codice "XXXXXXX"?</w:t>
            </w:r>
          </w:p>
          <w:p w14:paraId="71006AED" w14:textId="44E3FB76" w:rsidR="003655D4" w:rsidRDefault="003655D4" w:rsidP="003655D4">
            <w:pPr>
              <w:spacing w:before="60" w:after="60" w:line="326" w:lineRule="auto"/>
              <w:jc w:val="both"/>
              <w:rPr>
                <w:bCs/>
              </w:rPr>
            </w:pPr>
            <w:r w:rsidRPr="00D71649">
              <w:rPr>
                <w:b/>
                <w:bCs/>
              </w:rPr>
              <w:lastRenderedPageBreak/>
              <w:t>Risposta</w:t>
            </w:r>
            <w:r>
              <w:rPr>
                <w:bCs/>
              </w:rPr>
              <w:t xml:space="preserve">: </w:t>
            </w:r>
            <w:r w:rsidRPr="00D71649">
              <w:rPr>
                <w:bCs/>
                <w:i/>
              </w:rPr>
              <w:t xml:space="preserve">Per le fatture tax free </w:t>
            </w:r>
            <w:r w:rsidRPr="00260DE7">
              <w:rPr>
                <w:b/>
                <w:i/>
              </w:rPr>
              <w:t>non occorre inviare la comunicazione dati fattura (esterometro) e non occorre trasmettere nuovamente la fattura elettronica al SdI</w:t>
            </w:r>
            <w:r w:rsidRPr="00D71649">
              <w:rPr>
                <w:bCs/>
                <w:i/>
              </w:rPr>
              <w:t>. Si ricorda che nella sezione “Consultazione – Fatture elettroniche e altri dati IVA” sono riportate anche le fatture tax free shopping emesse dall’operatore IVA residente o stabilito.</w:t>
            </w:r>
          </w:p>
        </w:tc>
      </w:tr>
    </w:tbl>
    <w:p w14:paraId="02322DE1" w14:textId="77777777" w:rsidR="00497F05" w:rsidRDefault="00497F05" w:rsidP="00525A60">
      <w:pPr>
        <w:spacing w:line="360" w:lineRule="auto"/>
        <w:jc w:val="both"/>
        <w:rPr>
          <w:bCs/>
        </w:rPr>
      </w:pPr>
    </w:p>
    <w:p w14:paraId="78F0C450" w14:textId="38B7E753" w:rsidR="00C23B6E" w:rsidRDefault="000B22AA" w:rsidP="00525A60">
      <w:pPr>
        <w:spacing w:line="360" w:lineRule="auto"/>
        <w:jc w:val="both"/>
        <w:rPr>
          <w:bCs/>
        </w:rPr>
      </w:pPr>
      <w:r>
        <w:rPr>
          <w:bCs/>
        </w:rPr>
        <w:t>Pertanto, in caso di utilizzo della piattaforma OTELLO non occorre trasmettere nuovamente i dati all’Amministrazione finanziaria tramite lo SdI.</w:t>
      </w:r>
    </w:p>
    <w:p w14:paraId="7461007F" w14:textId="77777777" w:rsidR="007D087D" w:rsidRDefault="007D087D" w:rsidP="00525A60">
      <w:pPr>
        <w:spacing w:line="360" w:lineRule="auto"/>
        <w:jc w:val="both"/>
        <w:rPr>
          <w:bCs/>
        </w:rPr>
      </w:pPr>
    </w:p>
    <w:p w14:paraId="5DB26FAD" w14:textId="7688B9FA" w:rsidR="007D087D" w:rsidRDefault="007D087D" w:rsidP="002A640F">
      <w:pPr>
        <w:pStyle w:val="Titolo2"/>
      </w:pPr>
      <w:bookmarkStart w:id="115" w:name="_Toc87446623"/>
      <w:bookmarkStart w:id="116" w:name="_Toc87457897"/>
      <w:r>
        <w:t>2</w:t>
      </w:r>
      <w:r w:rsidRPr="0047453A">
        <w:t>.</w:t>
      </w:r>
      <w:r>
        <w:t>5</w:t>
      </w:r>
      <w:r w:rsidRPr="0047453A">
        <w:t xml:space="preserve"> </w:t>
      </w:r>
      <w:r w:rsidRPr="007D087D">
        <w:t>Cessione di beni a soggetto non stabilito identificato in Italia</w:t>
      </w:r>
      <w:bookmarkEnd w:id="115"/>
      <w:bookmarkEnd w:id="116"/>
    </w:p>
    <w:p w14:paraId="32768C9E" w14:textId="07CCB684" w:rsidR="00792465" w:rsidRDefault="00E90204" w:rsidP="00BF5157">
      <w:pPr>
        <w:spacing w:line="360" w:lineRule="auto"/>
        <w:jc w:val="both"/>
      </w:pPr>
      <w:bookmarkStart w:id="117" w:name="_Hlk536384578"/>
      <w:r>
        <w:t xml:space="preserve">Nel caso in cui il cliente estero </w:t>
      </w:r>
      <w:r w:rsidR="007D087D">
        <w:t xml:space="preserve">(UE o extra-UE) </w:t>
      </w:r>
      <w:r>
        <w:t xml:space="preserve">richieda la </w:t>
      </w:r>
      <w:r w:rsidRPr="00A625BC">
        <w:rPr>
          <w:b/>
        </w:rPr>
        <w:t>consegna del bene in Italia</w:t>
      </w:r>
      <w:r>
        <w:t xml:space="preserve">, la fattura del cedente italiano dovrà essere </w:t>
      </w:r>
      <w:r w:rsidRPr="00A625BC">
        <w:rPr>
          <w:b/>
        </w:rPr>
        <w:t>emessa con IVA</w:t>
      </w:r>
      <w:r>
        <w:t xml:space="preserve"> e trasmessa </w:t>
      </w:r>
      <w:r w:rsidR="009961DD">
        <w:t xml:space="preserve">all’interno della </w:t>
      </w:r>
      <w:r w:rsidR="009961DD" w:rsidRPr="00792465">
        <w:rPr>
          <w:b/>
          <w:bCs/>
        </w:rPr>
        <w:t>comunicazione delle operazioni transfrontaliere</w:t>
      </w:r>
      <w:r>
        <w:t>.</w:t>
      </w:r>
    </w:p>
    <w:p w14:paraId="78C71001" w14:textId="2A557192" w:rsidR="00792465" w:rsidRDefault="00792465" w:rsidP="00BF5157">
      <w:pPr>
        <w:spacing w:line="360" w:lineRule="auto"/>
        <w:jc w:val="both"/>
      </w:pPr>
      <w:r>
        <w:t>Fino al 31 dicembre 2021 il cedente nazionale può scegliere di emettere una fattura cartacea al rappresentante fiscale italiano (o identificazione diretta IT) del soggetto UE/extra-UE, trasmettendo l’esterometro a cadenza trimestrale.</w:t>
      </w:r>
    </w:p>
    <w:p w14:paraId="2AF2CA0D" w14:textId="672A81D5" w:rsidR="00792465" w:rsidRDefault="00792465" w:rsidP="00BF5157">
      <w:pPr>
        <w:spacing w:line="360" w:lineRule="auto"/>
        <w:jc w:val="both"/>
      </w:pPr>
      <w:r>
        <w:t xml:space="preserve">Per le </w:t>
      </w:r>
      <w:r w:rsidRPr="00792465">
        <w:rPr>
          <w:b/>
          <w:bCs/>
        </w:rPr>
        <w:t>operazioni effettuate dal 1° gennaio 2022</w:t>
      </w:r>
      <w:r>
        <w:t xml:space="preserve">, invece, l’operazione transita obbligatoriamente dal </w:t>
      </w:r>
      <w:r w:rsidRPr="00792465">
        <w:rPr>
          <w:b/>
          <w:bCs/>
        </w:rPr>
        <w:t>tracciato XML utilizzato per la fatturazione elettronica</w:t>
      </w:r>
      <w:r>
        <w:t>. In tal caso, occorre avere le seguenti accortezze</w:t>
      </w:r>
      <w:r w:rsidR="0086483C">
        <w:t xml:space="preserve"> nella predisposizione del file:</w:t>
      </w:r>
    </w:p>
    <w:p w14:paraId="1FA6572B" w14:textId="035B2864" w:rsidR="003377DA" w:rsidRDefault="003377DA" w:rsidP="00351264">
      <w:pPr>
        <w:pStyle w:val="Paragrafoelenco"/>
        <w:numPr>
          <w:ilvl w:val="0"/>
          <w:numId w:val="34"/>
        </w:numPr>
        <w:spacing w:line="360" w:lineRule="auto"/>
        <w:jc w:val="both"/>
      </w:pPr>
      <w:r>
        <w:t>nel campo “</w:t>
      </w:r>
      <w:r w:rsidRPr="003377DA">
        <w:rPr>
          <w:b/>
          <w:bCs/>
        </w:rPr>
        <w:t>Codice destinatario</w:t>
      </w:r>
      <w:r>
        <w:t xml:space="preserve">” va esposto il </w:t>
      </w:r>
      <w:r w:rsidRPr="003377DA">
        <w:rPr>
          <w:b/>
          <w:bCs/>
        </w:rPr>
        <w:t>codice 0000000</w:t>
      </w:r>
      <w:r>
        <w:t xml:space="preserve"> (invece che XXXXXXX) pur essendo la controparte un soggetto non stabilito in Italia oppure, in alternativa, la PEC </w:t>
      </w:r>
      <w:r w:rsidRPr="003377DA">
        <w:rPr>
          <w:b/>
          <w:bCs/>
        </w:rPr>
        <w:t>o il codice SdI comunicato dallo stesso soggetto identificato</w:t>
      </w:r>
      <w:r>
        <w:t xml:space="preserve"> (o con rappresentante) in Italia,</w:t>
      </w:r>
    </w:p>
    <w:p w14:paraId="188BE2D2" w14:textId="77777777" w:rsidR="0086483C" w:rsidRDefault="003377DA" w:rsidP="00351264">
      <w:pPr>
        <w:pStyle w:val="Paragrafoelenco"/>
        <w:numPr>
          <w:ilvl w:val="0"/>
          <w:numId w:val="34"/>
        </w:numPr>
        <w:spacing w:line="360" w:lineRule="auto"/>
        <w:jc w:val="both"/>
      </w:pPr>
      <w:r>
        <w:t>n</w:t>
      </w:r>
      <w:r w:rsidRPr="003377DA">
        <w:t xml:space="preserve">el campo </w:t>
      </w:r>
      <w:r>
        <w:t>“</w:t>
      </w:r>
      <w:proofErr w:type="spellStart"/>
      <w:r w:rsidRPr="003377DA">
        <w:rPr>
          <w:b/>
          <w:bCs/>
        </w:rPr>
        <w:t>IdFiscaleIVA</w:t>
      </w:r>
      <w:proofErr w:type="spellEnd"/>
      <w:r w:rsidRPr="003377DA">
        <w:t xml:space="preserve">” va inserita la </w:t>
      </w:r>
      <w:r w:rsidRPr="003377DA">
        <w:rPr>
          <w:b/>
          <w:bCs/>
        </w:rPr>
        <w:t>partita IVA italiana</w:t>
      </w:r>
      <w:r w:rsidRPr="003377DA">
        <w:t xml:space="preserve"> per i soggetti </w:t>
      </w:r>
      <w:r>
        <w:t>stabiliti</w:t>
      </w:r>
      <w:r w:rsidRPr="003377DA">
        <w:t xml:space="preserve"> all’estero operanti in Italia tramite </w:t>
      </w:r>
      <w:r w:rsidRPr="003377DA">
        <w:rPr>
          <w:b/>
          <w:bCs/>
        </w:rPr>
        <w:t xml:space="preserve">identificazione diretta </w:t>
      </w:r>
      <w:r w:rsidRPr="003377DA">
        <w:t xml:space="preserve">o </w:t>
      </w:r>
      <w:r w:rsidRPr="003377DA">
        <w:rPr>
          <w:b/>
          <w:bCs/>
        </w:rPr>
        <w:t>rappresentante fiscale</w:t>
      </w:r>
      <w:r w:rsidRPr="003377DA">
        <w:t>.</w:t>
      </w:r>
    </w:p>
    <w:p w14:paraId="0BE6014D" w14:textId="1066EECD" w:rsidR="009961DD" w:rsidRDefault="00E90204" w:rsidP="0086483C">
      <w:pPr>
        <w:spacing w:line="360" w:lineRule="auto"/>
        <w:jc w:val="both"/>
      </w:pPr>
      <w:r>
        <w:t>Il cessionari</w:t>
      </w:r>
      <w:r w:rsidR="00BF5157">
        <w:t xml:space="preserve">o, se </w:t>
      </w:r>
      <w:r w:rsidR="00BF5157" w:rsidRPr="0086483C">
        <w:rPr>
          <w:b/>
          <w:bCs/>
        </w:rPr>
        <w:t>identificato in Italia</w:t>
      </w:r>
      <w:r w:rsidR="00BF5157">
        <w:t xml:space="preserve"> (o con rappresentante fiscale IT) potrebbe richiedere </w:t>
      </w:r>
      <w:r w:rsidR="00BF5157" w:rsidRPr="0086483C">
        <w:rPr>
          <w:b/>
          <w:bCs/>
        </w:rPr>
        <w:t>la fatturazione sulla posizione IVA italiana</w:t>
      </w:r>
      <w:r w:rsidR="00873E45">
        <w:t xml:space="preserve"> per detrarre l’IVA assolta in acquisto.</w:t>
      </w:r>
    </w:p>
    <w:p w14:paraId="322BE1AB" w14:textId="52BB4235" w:rsidR="007F4003" w:rsidRDefault="007F4003" w:rsidP="00BF5157">
      <w:pPr>
        <w:spacing w:line="360" w:lineRule="auto"/>
        <w:jc w:val="both"/>
      </w:pPr>
      <w:r>
        <w:t xml:space="preserve">A titolo </w:t>
      </w:r>
      <w:r w:rsidRPr="007F4003">
        <w:rPr>
          <w:b/>
          <w:bCs/>
        </w:rPr>
        <w:t>esemplificativo</w:t>
      </w:r>
      <w:r>
        <w:t xml:space="preserve">, ipotizziamo che la società BETA SRL ceda </w:t>
      </w:r>
      <w:r w:rsidR="009E462F">
        <w:t>100 tubi di ferro</w:t>
      </w:r>
      <w:r>
        <w:t xml:space="preserve"> ad un soggetto </w:t>
      </w:r>
      <w:r w:rsidR="009E462F">
        <w:t>tedesco</w:t>
      </w:r>
      <w:r>
        <w:t xml:space="preserve">, </w:t>
      </w:r>
      <w:r w:rsidRPr="009E462F">
        <w:rPr>
          <w:b/>
          <w:bCs/>
        </w:rPr>
        <w:t>identificato direttamente in Italia</w:t>
      </w:r>
      <w:r>
        <w:t>. In tal caso, il cliente è titolare di una posizione IVA “semplice” in Italia, vale a dire che non possiede una stabile organizzazione o un’unità produttiva nel nostro Stato.</w:t>
      </w:r>
    </w:p>
    <w:p w14:paraId="74E7D38D" w14:textId="10F63A90" w:rsidR="009E462F" w:rsidRDefault="009E462F" w:rsidP="009E462F">
      <w:pPr>
        <w:spacing w:line="360" w:lineRule="auto"/>
        <w:jc w:val="center"/>
      </w:pPr>
      <w:r w:rsidRPr="009E462F">
        <w:rPr>
          <w:noProof/>
        </w:rPr>
        <w:lastRenderedPageBreak/>
        <w:drawing>
          <wp:inline distT="0" distB="0" distL="0" distR="0" wp14:anchorId="5131663A" wp14:editId="535163D3">
            <wp:extent cx="5612522" cy="2305455"/>
            <wp:effectExtent l="0" t="0" r="7620" b="0"/>
            <wp:docPr id="7" name="Immagine 6" descr="Immagine che contiene testo&#10;&#10;Descrizione generata automaticamente">
              <a:extLst xmlns:a="http://schemas.openxmlformats.org/drawingml/2006/main">
                <a:ext uri="{FF2B5EF4-FFF2-40B4-BE49-F238E27FC236}">
                  <a16:creationId xmlns:a16="http://schemas.microsoft.com/office/drawing/2014/main" id="{5311309C-41D1-4069-95D7-3A44A9B3C6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descr="Immagine che contiene testo&#10;&#10;Descrizione generata automaticamente">
                      <a:extLst>
                        <a:ext uri="{FF2B5EF4-FFF2-40B4-BE49-F238E27FC236}">
                          <a16:creationId xmlns:a16="http://schemas.microsoft.com/office/drawing/2014/main" id="{5311309C-41D1-4069-95D7-3A44A9B3C6C4}"/>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685673" cy="2335503"/>
                    </a:xfrm>
                    <a:prstGeom prst="rect">
                      <a:avLst/>
                    </a:prstGeom>
                  </pic:spPr>
                </pic:pic>
              </a:graphicData>
            </a:graphic>
          </wp:inline>
        </w:drawing>
      </w:r>
    </w:p>
    <w:p w14:paraId="6ADC7D4E" w14:textId="1B1E0697" w:rsidR="007F4003" w:rsidRDefault="007F4003" w:rsidP="00BF5157">
      <w:pPr>
        <w:spacing w:line="360" w:lineRule="auto"/>
        <w:jc w:val="both"/>
      </w:pPr>
      <w:r>
        <w:t xml:space="preserve">In data </w:t>
      </w:r>
      <w:r w:rsidR="00FC3762">
        <w:t>18 gennaio 202</w:t>
      </w:r>
      <w:r w:rsidR="00417A93">
        <w:t>2</w:t>
      </w:r>
      <w:r w:rsidR="00FC3762">
        <w:t xml:space="preserve"> il cedente italiano spedisce ed emette fattura elettronica (con IVA) nei confronti della partita IVA italiana del soggetto non stabilito. La merce viene consegnata in Italia.</w:t>
      </w:r>
    </w:p>
    <w:p w14:paraId="172BC8A2" w14:textId="7CDE9F6E" w:rsidR="00FC3762" w:rsidRDefault="009E462F" w:rsidP="00BF5157">
      <w:pPr>
        <w:spacing w:line="360" w:lineRule="auto"/>
        <w:jc w:val="both"/>
      </w:pPr>
      <w:r>
        <w:rPr>
          <w:noProof/>
        </w:rPr>
        <w:drawing>
          <wp:inline distT="0" distB="0" distL="0" distR="0" wp14:anchorId="03974250" wp14:editId="42B81854">
            <wp:extent cx="6120130" cy="3446145"/>
            <wp:effectExtent l="0" t="0" r="0" b="0"/>
            <wp:docPr id="2054594377" name="Immagine 205459437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77" name="Immagine 2054594377" descr="Immagine che contiene tavolo&#10;&#10;Descrizione generata automaticamente"/>
                    <pic:cNvPicPr/>
                  </pic:nvPicPr>
                  <pic:blipFill>
                    <a:blip r:embed="rId62"/>
                    <a:stretch>
                      <a:fillRect/>
                    </a:stretch>
                  </pic:blipFill>
                  <pic:spPr>
                    <a:xfrm>
                      <a:off x="0" y="0"/>
                      <a:ext cx="6120130" cy="3446145"/>
                    </a:xfrm>
                    <a:prstGeom prst="rect">
                      <a:avLst/>
                    </a:prstGeom>
                  </pic:spPr>
                </pic:pic>
              </a:graphicData>
            </a:graphic>
          </wp:inline>
        </w:drawing>
      </w:r>
    </w:p>
    <w:p w14:paraId="1849288B" w14:textId="4C855885" w:rsidR="00E90204" w:rsidRDefault="004E21A1" w:rsidP="00BF5157">
      <w:pPr>
        <w:spacing w:line="360" w:lineRule="auto"/>
        <w:jc w:val="both"/>
      </w:pPr>
      <w:r>
        <w:t>Si ricorda, infine, che</w:t>
      </w:r>
      <w:r w:rsidR="00BF5157">
        <w:t xml:space="preserve"> l’Agenzia delle entrate ha chiarito quanto segue</w:t>
      </w:r>
      <w:r w:rsidR="00833A06">
        <w:t xml:space="preserve"> (FAQ pubblicata </w:t>
      </w:r>
      <w:r w:rsidR="0013793C">
        <w:t>nell’</w:t>
      </w:r>
      <w:r w:rsidR="00833A06">
        <w:t>area “Fatture e corrispettivi”).</w:t>
      </w:r>
    </w:p>
    <w:tbl>
      <w:tblPr>
        <w:tblStyle w:val="Grigliatabella"/>
        <w:tblW w:w="0" w:type="auto"/>
        <w:tblLook w:val="04A0" w:firstRow="1" w:lastRow="0" w:firstColumn="1" w:lastColumn="0" w:noHBand="0" w:noVBand="1"/>
      </w:tblPr>
      <w:tblGrid>
        <w:gridCol w:w="9628"/>
      </w:tblGrid>
      <w:tr w:rsidR="003655D4" w14:paraId="0AB6C2AB" w14:textId="77777777" w:rsidTr="003655D4">
        <w:tc>
          <w:tcPr>
            <w:tcW w:w="9778" w:type="dxa"/>
          </w:tcPr>
          <w:p w14:paraId="21354EC1" w14:textId="77777777" w:rsidR="003655D4" w:rsidRPr="00BF5157" w:rsidRDefault="003655D4" w:rsidP="00336A22">
            <w:pPr>
              <w:spacing w:before="60" w:after="60" w:line="326" w:lineRule="auto"/>
              <w:jc w:val="both"/>
              <w:rPr>
                <w:b/>
              </w:rPr>
            </w:pPr>
            <w:r w:rsidRPr="00BF5157">
              <w:rPr>
                <w:b/>
              </w:rPr>
              <w:t>Domanda</w:t>
            </w:r>
            <w:r>
              <w:rPr>
                <w:b/>
              </w:rPr>
              <w:t>:</w:t>
            </w:r>
            <w:r w:rsidRPr="004E21A1">
              <w:rPr>
                <w:bCs/>
              </w:rPr>
              <w:t xml:space="preserve"> </w:t>
            </w:r>
            <w:r w:rsidRPr="00BF5157">
              <w:rPr>
                <w:i/>
              </w:rPr>
              <w:t xml:space="preserve">Nei confronti dei cessionari e/o committenti “non residenti identificati in Italia”, </w:t>
            </w:r>
            <w:r w:rsidRPr="00F73C08">
              <w:rPr>
                <w:b/>
                <w:bCs/>
                <w:i/>
              </w:rPr>
              <w:t>occorre emettere la fattura elettronica oppure effettuare la comunicazione dei dati delle fatture transfrontaliere</w:t>
            </w:r>
            <w:r w:rsidRPr="00BF5157">
              <w:rPr>
                <w:i/>
              </w:rPr>
              <w:t xml:space="preserve">? Si chiede, inoltre, se i predetti soggetti siano tenuti ad attrezzarsi per poter ricevere la fattura elettronica (attivazione codice destinatario, apertura PEC, abilitazione Fisconline per accedere al </w:t>
            </w:r>
            <w:r w:rsidRPr="00BF5157">
              <w:rPr>
                <w:i/>
              </w:rPr>
              <w:lastRenderedPageBreak/>
              <w:t>cassetto fiscale) e, in caso di risposta affermativa, se debbano procedere alla conservazione elettronica ai sensi del dm 17 giugno 2014, oppure possano limitarsi a richiedere al fornitore la copia cartacea.</w:t>
            </w:r>
          </w:p>
          <w:p w14:paraId="151AFEE2" w14:textId="77777777" w:rsidR="003655D4" w:rsidRPr="00BF5157" w:rsidRDefault="003655D4" w:rsidP="00336A22">
            <w:pPr>
              <w:spacing w:before="60" w:after="60" w:line="326" w:lineRule="auto"/>
              <w:jc w:val="both"/>
              <w:rPr>
                <w:b/>
              </w:rPr>
            </w:pPr>
            <w:r w:rsidRPr="00BF5157">
              <w:rPr>
                <w:b/>
              </w:rPr>
              <w:t>Risposta</w:t>
            </w:r>
            <w:r>
              <w:rPr>
                <w:b/>
              </w:rPr>
              <w:t>:</w:t>
            </w:r>
            <w:r w:rsidRPr="004E21A1">
              <w:rPr>
                <w:bCs/>
              </w:rPr>
              <w:t xml:space="preserve"> </w:t>
            </w:r>
            <w:r w:rsidRPr="00BF5157">
              <w:rPr>
                <w:i/>
              </w:rPr>
              <w:t xml:space="preserve">Per le operazioni effettuate nei confronti dei soggetti “non residenti identificati in Italia” (tramite identificazione diretta ovvero rappresentante fiscale), i soggetti passivi IVA residenti e stabiliti in Italia hanno l’obbligo, dal 1° gennaio 2019, di emettere le fatture elettroniche via SdI oppure di effettuare la “comunicazione dei dati delle fatture” ai sensi del comma 3bis dell’art. 1 del </w:t>
            </w:r>
            <w:proofErr w:type="spellStart"/>
            <w:r w:rsidRPr="00BF5157">
              <w:rPr>
                <w:i/>
              </w:rPr>
              <w:t>D.Lgs.</w:t>
            </w:r>
            <w:proofErr w:type="spellEnd"/>
            <w:r w:rsidRPr="00BF5157">
              <w:rPr>
                <w:i/>
              </w:rPr>
              <w:t xml:space="preserve"> n. 127/15.</w:t>
            </w:r>
          </w:p>
          <w:p w14:paraId="47B0E37E" w14:textId="77777777" w:rsidR="003655D4" w:rsidRPr="00BF5157" w:rsidRDefault="003655D4" w:rsidP="00336A22">
            <w:pPr>
              <w:spacing w:before="60" w:after="60" w:line="326" w:lineRule="auto"/>
              <w:jc w:val="both"/>
              <w:rPr>
                <w:i/>
              </w:rPr>
            </w:pPr>
            <w:r w:rsidRPr="00BF5157">
              <w:rPr>
                <w:i/>
              </w:rPr>
              <w:t xml:space="preserve">Qualora l’operatore IVA residente o stabilito decida di emettere la fattura elettronica nei confronti dell’operatore IVA identificato, </w:t>
            </w:r>
            <w:r w:rsidRPr="004E21A1">
              <w:rPr>
                <w:b/>
                <w:bCs/>
                <w:i/>
              </w:rPr>
              <w:t>riportando in fattura il numero di partita IVA italiano</w:t>
            </w:r>
            <w:r w:rsidRPr="00BF5157">
              <w:rPr>
                <w:i/>
              </w:rPr>
              <w:t xml:space="preserve"> di quest’ultimo, sarà possibile inviare al SdI il file della fattura inserendo il valore predefinito “</w:t>
            </w:r>
            <w:r w:rsidRPr="00BF5157">
              <w:rPr>
                <w:b/>
                <w:bCs/>
                <w:i/>
              </w:rPr>
              <w:t>0000000</w:t>
            </w:r>
            <w:r w:rsidRPr="00BF5157">
              <w:rPr>
                <w:i/>
              </w:rPr>
              <w:t>” nel campo “</w:t>
            </w:r>
            <w:r w:rsidRPr="00BF5157">
              <w:rPr>
                <w:b/>
                <w:bCs/>
                <w:i/>
              </w:rPr>
              <w:t>codice destinatario</w:t>
            </w:r>
            <w:r w:rsidRPr="00BF5157">
              <w:rPr>
                <w:i/>
              </w:rPr>
              <w:t xml:space="preserve">” della fattura elettronica, </w:t>
            </w:r>
            <w:r w:rsidRPr="00BF5157">
              <w:rPr>
                <w:b/>
                <w:bCs/>
                <w:i/>
              </w:rPr>
              <w:t>salvo che il cliente non gli comunichi uno specifico indirizzo telematico (PEC o codice destinatario).</w:t>
            </w:r>
          </w:p>
          <w:p w14:paraId="47510843" w14:textId="3D07AE42" w:rsidR="003655D4" w:rsidRPr="003655D4" w:rsidRDefault="003655D4" w:rsidP="00336A22">
            <w:pPr>
              <w:spacing w:before="60" w:after="60" w:line="326" w:lineRule="auto"/>
              <w:jc w:val="both"/>
              <w:rPr>
                <w:i/>
              </w:rPr>
            </w:pPr>
            <w:r w:rsidRPr="00BF5157">
              <w:rPr>
                <w:i/>
              </w:rPr>
              <w:t>Per quanto riguarda il soggetto identificato in Italia, lo stesso non è obbligato ad emettere o ricevere le fatture elettroniche.</w:t>
            </w:r>
          </w:p>
        </w:tc>
      </w:tr>
    </w:tbl>
    <w:p w14:paraId="00F4DB15" w14:textId="77777777" w:rsidR="003655D4" w:rsidRDefault="003655D4" w:rsidP="00BF5157">
      <w:pPr>
        <w:spacing w:line="360" w:lineRule="auto"/>
        <w:jc w:val="both"/>
      </w:pPr>
    </w:p>
    <w:p w14:paraId="61700EE3" w14:textId="77785F82" w:rsidR="008876A7" w:rsidRDefault="008876A7" w:rsidP="002A640F">
      <w:pPr>
        <w:pStyle w:val="Titolo2"/>
      </w:pPr>
      <w:bookmarkStart w:id="118" w:name="_Toc87446624"/>
      <w:bookmarkStart w:id="119" w:name="_Toc470173435"/>
      <w:bookmarkStart w:id="120" w:name="_Toc87457898"/>
      <w:bookmarkEnd w:id="117"/>
      <w:r>
        <w:t>2</w:t>
      </w:r>
      <w:r w:rsidRPr="0047453A">
        <w:t>.</w:t>
      </w:r>
      <w:r>
        <w:t>6</w:t>
      </w:r>
      <w:r w:rsidRPr="0047453A">
        <w:t xml:space="preserve"> </w:t>
      </w:r>
      <w:r>
        <w:t>Operazioni assimilate alle esportazioni</w:t>
      </w:r>
      <w:bookmarkEnd w:id="118"/>
      <w:bookmarkEnd w:id="120"/>
    </w:p>
    <w:p w14:paraId="02FFD3BE" w14:textId="5B533005" w:rsidR="008876A7" w:rsidRDefault="007C0B1D" w:rsidP="008876A7">
      <w:pPr>
        <w:spacing w:line="360" w:lineRule="auto"/>
        <w:jc w:val="both"/>
      </w:pPr>
      <w:r>
        <w:t xml:space="preserve">In caso di </w:t>
      </w:r>
      <w:r w:rsidRPr="007C0B1D">
        <w:rPr>
          <w:b/>
          <w:bCs/>
        </w:rPr>
        <w:t>operazioni assimilate alle esportazioni</w:t>
      </w:r>
      <w:r>
        <w:t>, ai fini della trasmissione del file XML allo SdI, occorre utilizzare il</w:t>
      </w:r>
      <w:r w:rsidR="008876A7">
        <w:t xml:space="preserve"> </w:t>
      </w:r>
      <w:r w:rsidR="008876A7" w:rsidRPr="007C0B1D">
        <w:rPr>
          <w:b/>
          <w:bCs/>
        </w:rPr>
        <w:t xml:space="preserve">codice </w:t>
      </w:r>
      <w:r w:rsidRPr="007C0B1D">
        <w:rPr>
          <w:b/>
          <w:bCs/>
        </w:rPr>
        <w:t xml:space="preserve">Natura </w:t>
      </w:r>
      <w:r w:rsidR="008876A7" w:rsidRPr="007C0B1D">
        <w:rPr>
          <w:b/>
          <w:bCs/>
        </w:rPr>
        <w:t>N3.4</w:t>
      </w:r>
      <w:r>
        <w:t xml:space="preserve">. Trattasi, </w:t>
      </w:r>
      <w:r w:rsidR="00746FC5">
        <w:t>nello specifico</w:t>
      </w:r>
      <w:r>
        <w:t>, delle seguenti operazioni:</w:t>
      </w:r>
    </w:p>
    <w:p w14:paraId="0204E4D3" w14:textId="77777777" w:rsidR="007C0B1D" w:rsidRDefault="008876A7" w:rsidP="00351264">
      <w:pPr>
        <w:pStyle w:val="Paragrafoelenco"/>
        <w:numPr>
          <w:ilvl w:val="0"/>
          <w:numId w:val="36"/>
        </w:numPr>
        <w:spacing w:line="360" w:lineRule="auto"/>
        <w:jc w:val="both"/>
      </w:pPr>
      <w:r>
        <w:t>quelle di cui all’</w:t>
      </w:r>
      <w:r w:rsidRPr="007C0B1D">
        <w:rPr>
          <w:b/>
          <w:bCs/>
        </w:rPr>
        <w:t xml:space="preserve">articolo 8-bis del decreto IVA </w:t>
      </w:r>
      <w:r>
        <w:t>(p.e. cessioni di navi adibite alla navigazione in alto mare e destinate all’esercizio dell’attività commerciale o di pesca),</w:t>
      </w:r>
    </w:p>
    <w:p w14:paraId="3D1E707A" w14:textId="77777777" w:rsidR="007C0B1D" w:rsidRDefault="008876A7" w:rsidP="00351264">
      <w:pPr>
        <w:pStyle w:val="Paragrafoelenco"/>
        <w:numPr>
          <w:ilvl w:val="0"/>
          <w:numId w:val="36"/>
        </w:numPr>
        <w:spacing w:line="360" w:lineRule="auto"/>
        <w:jc w:val="both"/>
      </w:pPr>
      <w:r>
        <w:t xml:space="preserve">per i </w:t>
      </w:r>
      <w:r w:rsidRPr="007C0B1D">
        <w:rPr>
          <w:b/>
          <w:bCs/>
        </w:rPr>
        <w:t>servizi internazionali</w:t>
      </w:r>
      <w:r>
        <w:t xml:space="preserve"> o connessi agli </w:t>
      </w:r>
      <w:r w:rsidRPr="007C0B1D">
        <w:rPr>
          <w:b/>
          <w:bCs/>
        </w:rPr>
        <w:t>scambi internazionali non imponibili ai sensi dell’articolo 9</w:t>
      </w:r>
      <w:r>
        <w:t xml:space="preserve"> del decreto IVA (p.e. trasporti di persone eseguiti in parte nel territorio dello Stato e in parte nel territorio estero in dipendenza di un unico evento)</w:t>
      </w:r>
    </w:p>
    <w:p w14:paraId="3BF483C5" w14:textId="77777777" w:rsidR="007C0B1D" w:rsidRDefault="008876A7" w:rsidP="00351264">
      <w:pPr>
        <w:pStyle w:val="Paragrafoelenco"/>
        <w:numPr>
          <w:ilvl w:val="0"/>
          <w:numId w:val="36"/>
        </w:numPr>
        <w:spacing w:line="360" w:lineRule="auto"/>
        <w:jc w:val="both"/>
      </w:pPr>
      <w:r>
        <w:t xml:space="preserve">le operazioni effettuate nei confronti dello </w:t>
      </w:r>
      <w:r w:rsidRPr="007C0B1D">
        <w:rPr>
          <w:b/>
          <w:bCs/>
        </w:rPr>
        <w:t>Stato del Vaticano</w:t>
      </w:r>
      <w:r>
        <w:t xml:space="preserve"> non imponibili ai sensi dell’articolo 71, DPR 633/1972.</w:t>
      </w:r>
    </w:p>
    <w:p w14:paraId="22F80670" w14:textId="1FE1D727" w:rsidR="008876A7" w:rsidRDefault="008876A7" w:rsidP="007C0B1D">
      <w:pPr>
        <w:spacing w:line="360" w:lineRule="auto"/>
        <w:jc w:val="both"/>
      </w:pPr>
      <w:r>
        <w:t xml:space="preserve">Il valore di tali operazioni confluisce nel </w:t>
      </w:r>
      <w:r w:rsidRPr="007C0B1D">
        <w:rPr>
          <w:b/>
          <w:bCs/>
        </w:rPr>
        <w:t>rigo VE30</w:t>
      </w:r>
      <w:r>
        <w:t xml:space="preserve">, </w:t>
      </w:r>
      <w:r w:rsidRPr="007C0B1D">
        <w:rPr>
          <w:b/>
          <w:bCs/>
        </w:rPr>
        <w:t>colonna 5</w:t>
      </w:r>
      <w:r>
        <w:t>, della dichiarazione annuale IVA.</w:t>
      </w:r>
    </w:p>
    <w:p w14:paraId="62A50FA3" w14:textId="77777777" w:rsidR="003655D4" w:rsidRDefault="003655D4" w:rsidP="00872FD2">
      <w:pPr>
        <w:pStyle w:val="Titolo3"/>
      </w:pPr>
    </w:p>
    <w:p w14:paraId="01DCF2A0" w14:textId="19656A20" w:rsidR="00872FD2" w:rsidRPr="0093510A" w:rsidRDefault="00872FD2" w:rsidP="00872FD2">
      <w:pPr>
        <w:pStyle w:val="Titolo3"/>
      </w:pPr>
      <w:bookmarkStart w:id="121" w:name="_Toc87446625"/>
      <w:bookmarkStart w:id="122" w:name="_Toc87457899"/>
      <w:r w:rsidRPr="0093510A">
        <w:t>2.</w:t>
      </w:r>
      <w:r w:rsidR="003C10A9">
        <w:t>6</w:t>
      </w:r>
      <w:r>
        <w:t>.</w:t>
      </w:r>
      <w:r w:rsidR="003C10A9">
        <w:t xml:space="preserve">1 </w:t>
      </w:r>
      <w:r w:rsidRPr="00872FD2">
        <w:t>Cessioni non imponibili IVA ai sensi dell’articolo 8 bis</w:t>
      </w:r>
      <w:bookmarkEnd w:id="121"/>
      <w:bookmarkEnd w:id="122"/>
    </w:p>
    <w:p w14:paraId="78D066A3" w14:textId="07D2A73A" w:rsidR="00AA428D" w:rsidRDefault="001A0640" w:rsidP="000110CD">
      <w:pPr>
        <w:spacing w:line="360" w:lineRule="auto"/>
        <w:jc w:val="both"/>
      </w:pPr>
      <w:r w:rsidRPr="001A0640">
        <w:t xml:space="preserve">L’articolo 1, commi da 708 a 712, L. 178/2020 ha </w:t>
      </w:r>
      <w:r w:rsidR="00DD600F">
        <w:t xml:space="preserve">riordinato la </w:t>
      </w:r>
      <w:r w:rsidR="00DD600F" w:rsidRPr="00DD600F">
        <w:t xml:space="preserve">disciplina fiscale in materia di operazioni assimilate alle esportazioni in caso di </w:t>
      </w:r>
      <w:r w:rsidR="00DD600F" w:rsidRPr="00DD600F">
        <w:rPr>
          <w:b/>
          <w:bCs/>
        </w:rPr>
        <w:t>cessioni di navi adibite alla navigazione in alto mare</w:t>
      </w:r>
      <w:r w:rsidR="00553594" w:rsidRPr="00553594">
        <w:t>,</w:t>
      </w:r>
      <w:r w:rsidR="00AA428D">
        <w:t xml:space="preserve"> </w:t>
      </w:r>
      <w:r w:rsidR="00553594">
        <w:t xml:space="preserve">oltre che </w:t>
      </w:r>
      <w:r w:rsidR="00AA428D" w:rsidRPr="00AA428D">
        <w:t xml:space="preserve">per gli utilizzatori che intendono fruire di </w:t>
      </w:r>
      <w:r w:rsidR="00AA428D" w:rsidRPr="00AA428D">
        <w:rPr>
          <w:b/>
          <w:bCs/>
        </w:rPr>
        <w:t>prestazioni di servizi di locazione</w:t>
      </w:r>
      <w:r w:rsidR="00AA428D" w:rsidRPr="00AA428D">
        <w:t xml:space="preserve">, </w:t>
      </w:r>
      <w:r w:rsidR="00AA428D" w:rsidRPr="00657C3B">
        <w:rPr>
          <w:b/>
          <w:bCs/>
        </w:rPr>
        <w:t>anche finanziaria</w:t>
      </w:r>
      <w:r w:rsidR="00AA428D" w:rsidRPr="00AA428D">
        <w:t xml:space="preserve">, </w:t>
      </w:r>
      <w:r w:rsidR="00AA428D" w:rsidRPr="00AA428D">
        <w:rPr>
          <w:b/>
          <w:bCs/>
        </w:rPr>
        <w:t>noleggio e simili non a breve termine di imbarcazioni da diporto</w:t>
      </w:r>
      <w:r w:rsidR="00AA428D" w:rsidRPr="00AA428D">
        <w:t>.</w:t>
      </w:r>
    </w:p>
    <w:p w14:paraId="7791AEDB" w14:textId="548120B3" w:rsidR="000110CD" w:rsidRDefault="000110CD" w:rsidP="000110CD">
      <w:pPr>
        <w:spacing w:line="360" w:lineRule="auto"/>
        <w:jc w:val="both"/>
      </w:pPr>
      <w:r>
        <w:lastRenderedPageBreak/>
        <w:t xml:space="preserve">In particolare, è stato </w:t>
      </w:r>
      <w:r w:rsidRPr="001A0640">
        <w:t>previsto l’</w:t>
      </w:r>
      <w:r w:rsidRPr="00E937A8">
        <w:rPr>
          <w:b/>
          <w:bCs/>
        </w:rPr>
        <w:t>obbligo</w:t>
      </w:r>
      <w:r w:rsidRPr="00E937A8">
        <w:t>,</w:t>
      </w:r>
      <w:r w:rsidRPr="00E937A8">
        <w:rPr>
          <w:b/>
          <w:bCs/>
        </w:rPr>
        <w:t xml:space="preserve"> </w:t>
      </w:r>
      <w:r w:rsidRPr="00E937A8">
        <w:t xml:space="preserve">per i </w:t>
      </w:r>
      <w:r w:rsidRPr="00E937A8">
        <w:rPr>
          <w:b/>
          <w:bCs/>
        </w:rPr>
        <w:t>soggetti che intendono avvalersi della facoltà di effettuare acquisti di beni e servizi alle stesse riferibili senza applicazione dell’imposta sul valore aggiunto</w:t>
      </w:r>
      <w:r w:rsidRPr="001A0640">
        <w:t xml:space="preserve">, </w:t>
      </w:r>
      <w:r w:rsidRPr="00E937A8">
        <w:t>ai sensi dell’articolo 8-bis D.P.R. 633/197</w:t>
      </w:r>
      <w:r>
        <w:t xml:space="preserve">2, </w:t>
      </w:r>
      <w:r w:rsidRPr="001A0640">
        <w:t xml:space="preserve">di presentare telematicamente all’Agenzia delle Entrate una </w:t>
      </w:r>
      <w:r w:rsidRPr="00A173C6">
        <w:rPr>
          <w:b/>
          <w:bCs/>
        </w:rPr>
        <w:t>dichiarazione attestante il possesso dei requisiti</w:t>
      </w:r>
      <w:r w:rsidRPr="001A0640">
        <w:t xml:space="preserve"> previsti dalla stessa norma (</w:t>
      </w:r>
      <w:r>
        <w:t xml:space="preserve">con </w:t>
      </w:r>
      <w:r w:rsidRPr="001A0640">
        <w:t xml:space="preserve">decorrenza </w:t>
      </w:r>
      <w:r w:rsidRPr="000110CD">
        <w:rPr>
          <w:b/>
          <w:bCs/>
        </w:rPr>
        <w:t>dal 14 agosto 2021</w:t>
      </w:r>
      <w:r w:rsidRPr="001A0640">
        <w:t>).</w:t>
      </w:r>
    </w:p>
    <w:p w14:paraId="4E4F9A21" w14:textId="743188DB" w:rsidR="002D121F" w:rsidRDefault="00553594" w:rsidP="002D121F">
      <w:pPr>
        <w:spacing w:line="360" w:lineRule="auto"/>
        <w:jc w:val="both"/>
      </w:pPr>
      <w:r>
        <w:t>A</w:t>
      </w:r>
      <w:r w:rsidR="002D121F">
        <w:t xml:space="preserve">i fini dell’agevolazione, un’imbarcazione si considera </w:t>
      </w:r>
      <w:r w:rsidR="002D121F" w:rsidRPr="002D121F">
        <w:rPr>
          <w:b/>
          <w:bCs/>
        </w:rPr>
        <w:t>destinata a navigare in alto mare</w:t>
      </w:r>
      <w:r w:rsidR="002D121F">
        <w:t xml:space="preserve"> “</w:t>
      </w:r>
      <w:r w:rsidR="002D121F" w:rsidRPr="002D121F">
        <w:rPr>
          <w:i/>
          <w:iCs/>
        </w:rPr>
        <w:t xml:space="preserve">se ha effettuato nell'anno solare precedente o, in caso di primo utilizzo, effettua nell'anno in corso, </w:t>
      </w:r>
      <w:r w:rsidR="002D121F" w:rsidRPr="002D121F">
        <w:rPr>
          <w:b/>
          <w:bCs/>
          <w:i/>
          <w:iCs/>
        </w:rPr>
        <w:t>un numero di viaggi in alto mare superiore al 70 per cento</w:t>
      </w:r>
      <w:r w:rsidR="002D121F">
        <w:t>”.</w:t>
      </w:r>
    </w:p>
    <w:p w14:paraId="305B53DD" w14:textId="6E2930A2" w:rsidR="000110CD" w:rsidRDefault="002D121F" w:rsidP="002D121F">
      <w:pPr>
        <w:spacing w:line="360" w:lineRule="auto"/>
        <w:jc w:val="both"/>
      </w:pPr>
      <w:r>
        <w:t>La traversata avviene in “alto mare” quando durante il percorso tra due approdi, la nave supera il limite delle acque territoriali, ossia delle 12 miglia nautiche dalla costa, calcolato in base alla linea di bassa marea, indipendentemente dall’itinerario seguito.</w:t>
      </w:r>
    </w:p>
    <w:p w14:paraId="62A76165" w14:textId="4270651A" w:rsidR="002D121F" w:rsidRDefault="002D121F" w:rsidP="000110CD">
      <w:pPr>
        <w:spacing w:line="360" w:lineRule="auto"/>
        <w:jc w:val="both"/>
      </w:pPr>
      <w:r>
        <w:t>Il</w:t>
      </w:r>
      <w:r w:rsidRPr="002D121F">
        <w:t xml:space="preserve"> regime di non imponibilità</w:t>
      </w:r>
      <w:r w:rsidR="00991E73">
        <w:t xml:space="preserve"> IVA disciplinato dall’articolo 8 bis</w:t>
      </w:r>
      <w:r w:rsidRPr="002D121F">
        <w:t xml:space="preserve"> è </w:t>
      </w:r>
      <w:r w:rsidRPr="002D121F">
        <w:rPr>
          <w:b/>
          <w:bCs/>
        </w:rPr>
        <w:t>esteso anche alle forniture di alcuni beni</w:t>
      </w:r>
      <w:r w:rsidRPr="002D121F">
        <w:t xml:space="preserve"> e </w:t>
      </w:r>
      <w:r w:rsidRPr="002D121F">
        <w:rPr>
          <w:b/>
          <w:bCs/>
        </w:rPr>
        <w:t>prestazioni di servizi destinati alle imbarcazioni agevolate</w:t>
      </w:r>
      <w:r w:rsidRPr="002D121F">
        <w:t xml:space="preserve"> (dotazioni di bordo, vettovagliamento, motori, arredamento, eccetera).</w:t>
      </w:r>
    </w:p>
    <w:p w14:paraId="1C3E456A" w14:textId="2131AFFD" w:rsidR="002D121F" w:rsidRDefault="00AA428D" w:rsidP="000110CD">
      <w:pPr>
        <w:spacing w:line="360" w:lineRule="auto"/>
        <w:jc w:val="both"/>
      </w:pPr>
      <w:r w:rsidRPr="00AA428D">
        <w:t xml:space="preserve">La </w:t>
      </w:r>
      <w:r>
        <w:t xml:space="preserve">nuova </w:t>
      </w:r>
      <w:r w:rsidRPr="00AA428D">
        <w:t xml:space="preserve">modalità prevista dalla legge di bilancio 2021 </w:t>
      </w:r>
      <w:r>
        <w:t>introduce</w:t>
      </w:r>
      <w:r w:rsidR="006313DB">
        <w:t xml:space="preserve">, di fatto, </w:t>
      </w:r>
      <w:r>
        <w:t xml:space="preserve">un </w:t>
      </w:r>
      <w:r w:rsidRPr="006313DB">
        <w:rPr>
          <w:b/>
          <w:bCs/>
        </w:rPr>
        <w:t>nuovo adempimento</w:t>
      </w:r>
      <w:r w:rsidRPr="00AA428D">
        <w:t xml:space="preserve">: l’invio </w:t>
      </w:r>
      <w:r w:rsidR="00736C84">
        <w:t>online</w:t>
      </w:r>
      <w:r w:rsidRPr="00AA428D">
        <w:t xml:space="preserve"> del </w:t>
      </w:r>
      <w:r w:rsidRPr="00736C84">
        <w:rPr>
          <w:b/>
          <w:bCs/>
        </w:rPr>
        <w:t>modello di dichiarazione</w:t>
      </w:r>
      <w:r w:rsidR="006313DB">
        <w:t>, utilizzabile dal 15 luglio 2021, tramite i canali telematici del</w:t>
      </w:r>
      <w:r w:rsidRPr="00AA428D">
        <w:t>l’Agenzia delle entrate. Una sola dichiarazione potrà contenere anche più operazioni tra le stesse parti.</w:t>
      </w:r>
    </w:p>
    <w:p w14:paraId="0A3952C8" w14:textId="24D5F04B" w:rsidR="00736C84" w:rsidRDefault="00736C84" w:rsidP="000110CD">
      <w:pPr>
        <w:spacing w:line="360" w:lineRule="auto"/>
        <w:jc w:val="both"/>
      </w:pPr>
      <w:r>
        <w:t xml:space="preserve">Dal </w:t>
      </w:r>
      <w:r w:rsidRPr="00405571">
        <w:rPr>
          <w:b/>
          <w:bCs/>
        </w:rPr>
        <w:t>lato d</w:t>
      </w:r>
      <w:r w:rsidR="0041079D">
        <w:rPr>
          <w:b/>
          <w:bCs/>
        </w:rPr>
        <w:t>e</w:t>
      </w:r>
      <w:r w:rsidRPr="00405571">
        <w:rPr>
          <w:b/>
          <w:bCs/>
        </w:rPr>
        <w:t>l cedente</w:t>
      </w:r>
      <w:r>
        <w:t xml:space="preserve"> – </w:t>
      </w:r>
      <w:r w:rsidR="00405571">
        <w:t>prima di emettere</w:t>
      </w:r>
      <w:r>
        <w:t xml:space="preserve"> la fattura non imponibile IVA ex art. 8 bis </w:t>
      </w:r>
      <w:r w:rsidR="00405571">
        <w:t>–</w:t>
      </w:r>
      <w:r>
        <w:t xml:space="preserve"> </w:t>
      </w:r>
      <w:r w:rsidR="00405571">
        <w:t xml:space="preserve">occorre </w:t>
      </w:r>
      <w:r w:rsidR="00405571" w:rsidRPr="00405571">
        <w:rPr>
          <w:b/>
          <w:bCs/>
        </w:rPr>
        <w:t xml:space="preserve">verificare </w:t>
      </w:r>
      <w:r w:rsidR="00405571">
        <w:rPr>
          <w:b/>
          <w:bCs/>
        </w:rPr>
        <w:t>di aver ricevuto la</w:t>
      </w:r>
      <w:r w:rsidR="00405571" w:rsidRPr="00405571">
        <w:rPr>
          <w:b/>
          <w:bCs/>
        </w:rPr>
        <w:t xml:space="preserve"> dichiarazione</w:t>
      </w:r>
      <w:r w:rsidR="00405571">
        <w:t xml:space="preserve"> trasmessa dal cliente e </w:t>
      </w:r>
      <w:r w:rsidR="00405571" w:rsidRPr="00405571">
        <w:rPr>
          <w:b/>
          <w:bCs/>
        </w:rPr>
        <w:t>riportare il nu</w:t>
      </w:r>
      <w:r w:rsidR="00405571">
        <w:rPr>
          <w:b/>
          <w:bCs/>
        </w:rPr>
        <w:t>mero</w:t>
      </w:r>
      <w:r w:rsidR="00405571" w:rsidRPr="00405571">
        <w:rPr>
          <w:b/>
          <w:bCs/>
        </w:rPr>
        <w:t xml:space="preserve"> di protocollo telematico</w:t>
      </w:r>
      <w:r w:rsidR="00405571">
        <w:t xml:space="preserve"> della stessa all’interno del file XML della fattura elettronica.</w:t>
      </w:r>
    </w:p>
    <w:p w14:paraId="29DB68E6" w14:textId="7284FFE7" w:rsidR="00405571" w:rsidRPr="00405571" w:rsidRDefault="00405571" w:rsidP="00405571">
      <w:pPr>
        <w:spacing w:line="360" w:lineRule="auto"/>
        <w:jc w:val="both"/>
      </w:pPr>
      <w:r>
        <w:t>La procedura ricorda quella prevista per le dichiarazioni d’intento: g</w:t>
      </w:r>
      <w:r w:rsidRPr="00405571">
        <w:t xml:space="preserve">li </w:t>
      </w:r>
      <w:r w:rsidRPr="00405571">
        <w:rPr>
          <w:b/>
          <w:bCs/>
        </w:rPr>
        <w:t>estremi del protocollo di ricezione della dichiarazione</w:t>
      </w:r>
      <w:r w:rsidRPr="00405571">
        <w:t xml:space="preserve"> devono essere </w:t>
      </w:r>
      <w:r w:rsidRPr="00405571">
        <w:rPr>
          <w:b/>
          <w:bCs/>
        </w:rPr>
        <w:t>indicati nelle fatture emesse in base ad essa</w:t>
      </w:r>
      <w:r w:rsidRPr="00405571">
        <w:t>, ovvero devono essere riportati dall’importatore nella dichiarazione doganale.</w:t>
      </w:r>
    </w:p>
    <w:p w14:paraId="6153F7D3" w14:textId="5CB3F387" w:rsidR="00405571" w:rsidRPr="00405571" w:rsidRDefault="00405571" w:rsidP="00405571">
      <w:pPr>
        <w:spacing w:line="360" w:lineRule="auto"/>
        <w:jc w:val="both"/>
      </w:pPr>
      <w:r w:rsidRPr="00405571">
        <w:t xml:space="preserve">Per la </w:t>
      </w:r>
      <w:r w:rsidRPr="00405571">
        <w:rPr>
          <w:b/>
          <w:bCs/>
        </w:rPr>
        <w:t>compilazione della fattura elettronica</w:t>
      </w:r>
      <w:r w:rsidRPr="00405571">
        <w:t xml:space="preserve">, il dato </w:t>
      </w:r>
      <w:r>
        <w:t>va</w:t>
      </w:r>
      <w:r w:rsidRPr="00405571">
        <w:t xml:space="preserve"> riportato nel blocco 2.2.1.16 &lt;</w:t>
      </w:r>
      <w:proofErr w:type="spellStart"/>
      <w:r w:rsidRPr="00405571">
        <w:rPr>
          <w:b/>
          <w:bCs/>
        </w:rPr>
        <w:t>AltriDatiGestionali</w:t>
      </w:r>
      <w:proofErr w:type="spellEnd"/>
      <w:r w:rsidRPr="00405571">
        <w:t>&gt;, valorizzando il campo 2.2.1.16.1 &lt;</w:t>
      </w:r>
      <w:proofErr w:type="spellStart"/>
      <w:r w:rsidRPr="00405571">
        <w:t>TipoDato</w:t>
      </w:r>
      <w:proofErr w:type="spellEnd"/>
      <w:r w:rsidRPr="00405571">
        <w:t>&gt; con la voce “</w:t>
      </w:r>
      <w:r w:rsidRPr="00405571">
        <w:rPr>
          <w:b/>
          <w:bCs/>
        </w:rPr>
        <w:t>NAUTICA</w:t>
      </w:r>
      <w:r w:rsidRPr="00405571">
        <w:t>” e il campo 2.2.1.16.2 &lt;</w:t>
      </w:r>
      <w:proofErr w:type="spellStart"/>
      <w:r w:rsidRPr="00405571">
        <w:rPr>
          <w:b/>
          <w:bCs/>
        </w:rPr>
        <w:t>RiferimentoTesto</w:t>
      </w:r>
      <w:proofErr w:type="spellEnd"/>
      <w:r w:rsidRPr="00405571">
        <w:t xml:space="preserve">&gt; con il </w:t>
      </w:r>
      <w:r w:rsidRPr="00405571">
        <w:rPr>
          <w:b/>
          <w:bCs/>
        </w:rPr>
        <w:t xml:space="preserve">numero del protocollo di ricezione </w:t>
      </w:r>
      <w:r w:rsidRPr="00405571">
        <w:t>della dichiarazione trasmessa a sistema e consultabile nella propria area riservata sul sito dell’Agenzia delle entrate.</w:t>
      </w:r>
    </w:p>
    <w:p w14:paraId="48BF919F" w14:textId="7E0177FF" w:rsidR="00AE0BCD" w:rsidRPr="00405571" w:rsidRDefault="00405571" w:rsidP="00405571">
      <w:pPr>
        <w:spacing w:line="360" w:lineRule="auto"/>
        <w:jc w:val="both"/>
      </w:pPr>
      <w:r w:rsidRPr="00405571">
        <w:t xml:space="preserve">Gli </w:t>
      </w:r>
      <w:r w:rsidRPr="00405571">
        <w:rPr>
          <w:b/>
          <w:bCs/>
        </w:rPr>
        <w:t xml:space="preserve">estremi del protocollo telematico di ricezione </w:t>
      </w:r>
      <w:r w:rsidRPr="00405571">
        <w:t xml:space="preserve">e i </w:t>
      </w:r>
      <w:r w:rsidRPr="00405571">
        <w:rPr>
          <w:b/>
          <w:bCs/>
        </w:rPr>
        <w:t xml:space="preserve">dati della dichiarazione </w:t>
      </w:r>
      <w:r w:rsidRPr="00405571">
        <w:t xml:space="preserve">sono resi disponibili, dopo il rilascio della ricevuta di invio, nell’area riservata del sito web dell’Agenzia delle entrate </w:t>
      </w:r>
      <w:r w:rsidRPr="00405571">
        <w:rPr>
          <w:b/>
          <w:bCs/>
        </w:rPr>
        <w:t>sia al soggetto dichiarante</w:t>
      </w:r>
      <w:r w:rsidRPr="00405571">
        <w:t xml:space="preserve"> che, per la parte dei dati ad esso riferiti, </w:t>
      </w:r>
      <w:r w:rsidRPr="00405571">
        <w:rPr>
          <w:b/>
          <w:bCs/>
        </w:rPr>
        <w:t>al soggetto indicato in dichiarazione come parte contraente</w:t>
      </w:r>
      <w:r w:rsidRPr="00405571">
        <w:t xml:space="preserve"> (cedente/prestatore).</w:t>
      </w:r>
    </w:p>
    <w:p w14:paraId="4250F1CC" w14:textId="783BF515" w:rsidR="00405571" w:rsidRPr="00497F05" w:rsidRDefault="00675200" w:rsidP="000110CD">
      <w:pPr>
        <w:spacing w:line="360" w:lineRule="auto"/>
        <w:jc w:val="both"/>
        <w:rPr>
          <w:b/>
          <w:bCs/>
        </w:rPr>
      </w:pPr>
      <w:r w:rsidRPr="00497F05">
        <w:rPr>
          <w:b/>
          <w:bCs/>
        </w:rPr>
        <w:lastRenderedPageBreak/>
        <w:t>Esempio fattura elettronica non imponibile IVA ai sensi dell’articolo 8 bis</w:t>
      </w:r>
    </w:p>
    <w:p w14:paraId="1813F473" w14:textId="17DA4EFD" w:rsidR="00336A22" w:rsidRDefault="00336A22" w:rsidP="000110CD">
      <w:pPr>
        <w:spacing w:line="360" w:lineRule="auto"/>
        <w:jc w:val="both"/>
        <w:rPr>
          <w:noProof/>
        </w:rPr>
      </w:pPr>
      <w:r>
        <w:rPr>
          <w:noProof/>
        </w:rPr>
        <w:drawing>
          <wp:inline distT="0" distB="0" distL="0" distR="0" wp14:anchorId="2D14F81C" wp14:editId="63D0D7C4">
            <wp:extent cx="6120130" cy="3090545"/>
            <wp:effectExtent l="0" t="0" r="0" b="0"/>
            <wp:docPr id="2" name="Immagine 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rotWithShape="1">
                    <a:blip r:embed="rId63"/>
                    <a:srcRect b="26693"/>
                    <a:stretch/>
                  </pic:blipFill>
                  <pic:spPr bwMode="auto">
                    <a:xfrm>
                      <a:off x="0" y="0"/>
                      <a:ext cx="6120130" cy="3090545"/>
                    </a:xfrm>
                    <a:prstGeom prst="rect">
                      <a:avLst/>
                    </a:prstGeom>
                    <a:ln>
                      <a:noFill/>
                    </a:ln>
                    <a:extLst>
                      <a:ext uri="{53640926-AAD7-44D8-BBD7-CCE9431645EC}">
                        <a14:shadowObscured xmlns:a14="http://schemas.microsoft.com/office/drawing/2010/main"/>
                      </a:ext>
                    </a:extLst>
                  </pic:spPr>
                </pic:pic>
              </a:graphicData>
            </a:graphic>
          </wp:inline>
        </w:drawing>
      </w:r>
    </w:p>
    <w:p w14:paraId="7CD13058" w14:textId="2AACFED5" w:rsidR="0055753A" w:rsidRDefault="00336A22" w:rsidP="0055753A">
      <w:pPr>
        <w:spacing w:after="0" w:line="240" w:lineRule="auto"/>
      </w:pPr>
      <w:r>
        <w:rPr>
          <w:noProof/>
        </w:rPr>
        <w:drawing>
          <wp:inline distT="0" distB="0" distL="0" distR="0" wp14:anchorId="520C8A7A" wp14:editId="392986A5">
            <wp:extent cx="6120130" cy="1125470"/>
            <wp:effectExtent l="0" t="0" r="0" b="0"/>
            <wp:docPr id="11" name="Immagine 1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avolo&#10;&#10;Descrizione generata automaticamente"/>
                    <pic:cNvPicPr/>
                  </pic:nvPicPr>
                  <pic:blipFill rotWithShape="1">
                    <a:blip r:embed="rId63"/>
                    <a:srcRect t="73307"/>
                    <a:stretch/>
                  </pic:blipFill>
                  <pic:spPr bwMode="auto">
                    <a:xfrm>
                      <a:off x="0" y="0"/>
                      <a:ext cx="6120130" cy="1125470"/>
                    </a:xfrm>
                    <a:prstGeom prst="rect">
                      <a:avLst/>
                    </a:prstGeom>
                    <a:ln>
                      <a:noFill/>
                    </a:ln>
                    <a:extLst>
                      <a:ext uri="{53640926-AAD7-44D8-BBD7-CCE9431645EC}">
                        <a14:shadowObscured xmlns:a14="http://schemas.microsoft.com/office/drawing/2010/main"/>
                      </a:ext>
                    </a:extLst>
                  </pic:spPr>
                </pic:pic>
              </a:graphicData>
            </a:graphic>
          </wp:inline>
        </w:drawing>
      </w:r>
    </w:p>
    <w:p w14:paraId="49B8ECA6" w14:textId="565B69C8" w:rsidR="00336A22" w:rsidRDefault="00336A22" w:rsidP="0055753A">
      <w:pPr>
        <w:spacing w:after="0" w:line="240" w:lineRule="auto"/>
      </w:pPr>
    </w:p>
    <w:p w14:paraId="0BF5F075" w14:textId="77777777" w:rsidR="00336A22" w:rsidRPr="0055753A" w:rsidRDefault="00336A22" w:rsidP="0055753A">
      <w:pPr>
        <w:spacing w:after="0" w:line="240" w:lineRule="auto"/>
      </w:pPr>
    </w:p>
    <w:p w14:paraId="4B942E1C" w14:textId="40F44626" w:rsidR="0055753A" w:rsidRDefault="00D46CC4" w:rsidP="002A640F">
      <w:pPr>
        <w:pStyle w:val="Titolo2"/>
      </w:pPr>
      <w:bookmarkStart w:id="123" w:name="_Toc87446626"/>
      <w:bookmarkStart w:id="124" w:name="_Toc87457900"/>
      <w:r>
        <w:t>2.</w:t>
      </w:r>
      <w:r w:rsidR="009F4909">
        <w:t>7</w:t>
      </w:r>
      <w:r w:rsidR="0055753A" w:rsidRPr="0047453A">
        <w:t xml:space="preserve"> </w:t>
      </w:r>
      <w:r w:rsidR="0055753A">
        <w:t>Prestazioni di servizi rese a committenti</w:t>
      </w:r>
      <w:r w:rsidR="00AB567E">
        <w:t xml:space="preserve"> esteri</w:t>
      </w:r>
      <w:bookmarkEnd w:id="123"/>
      <w:bookmarkEnd w:id="124"/>
    </w:p>
    <w:p w14:paraId="033DF531" w14:textId="6C3B2E63" w:rsidR="006F3D4F" w:rsidRDefault="006F3D4F" w:rsidP="006F3D4F">
      <w:pPr>
        <w:spacing w:line="360" w:lineRule="auto"/>
        <w:jc w:val="both"/>
        <w:rPr>
          <w:rFonts w:cs="Tahoma"/>
          <w:bCs/>
          <w:szCs w:val="20"/>
        </w:rPr>
      </w:pPr>
      <w:r>
        <w:rPr>
          <w:rFonts w:cs="Tahoma"/>
          <w:bCs/>
          <w:szCs w:val="20"/>
        </w:rPr>
        <w:t>Con riferimento alle prestazioni di servizio, i d</w:t>
      </w:r>
      <w:r w:rsidRPr="00850A6F">
        <w:rPr>
          <w:rFonts w:cs="Tahoma"/>
          <w:bCs/>
          <w:szCs w:val="20"/>
        </w:rPr>
        <w:t xml:space="preserve">ati relativi alle </w:t>
      </w:r>
      <w:r w:rsidRPr="00374E21">
        <w:rPr>
          <w:rFonts w:cs="Tahoma"/>
          <w:b/>
          <w:bCs/>
          <w:szCs w:val="20"/>
        </w:rPr>
        <w:t>fatture emesse verso soggetti non residenti</w:t>
      </w:r>
      <w:r>
        <w:rPr>
          <w:rFonts w:cs="Tahoma"/>
          <w:b/>
          <w:bCs/>
          <w:szCs w:val="20"/>
        </w:rPr>
        <w:t xml:space="preserve"> e </w:t>
      </w:r>
      <w:r w:rsidRPr="00374E21">
        <w:rPr>
          <w:rFonts w:cs="Tahoma"/>
          <w:b/>
          <w:bCs/>
          <w:szCs w:val="20"/>
        </w:rPr>
        <w:t>non stabiliti in Italia</w:t>
      </w:r>
      <w:r w:rsidRPr="00850A6F">
        <w:rPr>
          <w:rFonts w:cs="Tahoma"/>
          <w:bCs/>
          <w:szCs w:val="20"/>
        </w:rPr>
        <w:t xml:space="preserve"> </w:t>
      </w:r>
      <w:r>
        <w:rPr>
          <w:rFonts w:cs="Tahoma"/>
          <w:bCs/>
          <w:szCs w:val="20"/>
        </w:rPr>
        <w:t xml:space="preserve">vanno </w:t>
      </w:r>
      <w:r w:rsidR="002016B3">
        <w:rPr>
          <w:rFonts w:cs="Tahoma"/>
          <w:bCs/>
          <w:szCs w:val="20"/>
        </w:rPr>
        <w:t xml:space="preserve">riportati nella </w:t>
      </w:r>
      <w:r w:rsidR="002016B3" w:rsidRPr="002016B3">
        <w:rPr>
          <w:rFonts w:cs="Tahoma"/>
          <w:b/>
          <w:szCs w:val="20"/>
        </w:rPr>
        <w:t>comunicazione delle operazioni transfrontaliere</w:t>
      </w:r>
      <w:r w:rsidR="002016B3">
        <w:rPr>
          <w:rFonts w:cs="Tahoma"/>
          <w:bCs/>
          <w:szCs w:val="20"/>
        </w:rPr>
        <w:t xml:space="preserve"> che, a decorrere dalle </w:t>
      </w:r>
      <w:r w:rsidR="002016B3" w:rsidRPr="002016B3">
        <w:rPr>
          <w:rFonts w:cs="Tahoma"/>
          <w:b/>
          <w:szCs w:val="20"/>
        </w:rPr>
        <w:t>operazioni effettuate dal 1° gennaio 2022</w:t>
      </w:r>
      <w:r w:rsidR="002016B3">
        <w:rPr>
          <w:rFonts w:cs="Tahoma"/>
          <w:bCs/>
          <w:szCs w:val="20"/>
        </w:rPr>
        <w:t>, richiedono la trasmissione di un file XML allo SdI nel rispetto del tracciato della fatturazione elettronica (specifiche versione 1.7).</w:t>
      </w:r>
    </w:p>
    <w:p w14:paraId="356F78FD" w14:textId="77777777" w:rsidR="00BC6DB2" w:rsidRDefault="00BC6DB2" w:rsidP="006F3D4F">
      <w:pPr>
        <w:spacing w:line="360" w:lineRule="auto"/>
        <w:jc w:val="both"/>
        <w:rPr>
          <w:rFonts w:cs="Tahoma"/>
          <w:bCs/>
          <w:szCs w:val="20"/>
        </w:rPr>
      </w:pPr>
    </w:p>
    <w:p w14:paraId="178937BF" w14:textId="42B54A83" w:rsidR="00BC6DB2" w:rsidRPr="0093510A" w:rsidRDefault="00BC6DB2" w:rsidP="00BC6DB2">
      <w:pPr>
        <w:pStyle w:val="Titolo3"/>
      </w:pPr>
      <w:bookmarkStart w:id="125" w:name="_Toc87446627"/>
      <w:bookmarkStart w:id="126" w:name="_Toc87457901"/>
      <w:r w:rsidRPr="0093510A">
        <w:t>2.</w:t>
      </w:r>
      <w:r w:rsidR="00B327A6">
        <w:t>7</w:t>
      </w:r>
      <w:r>
        <w:t>.1</w:t>
      </w:r>
      <w:r w:rsidRPr="0093510A">
        <w:t xml:space="preserve"> </w:t>
      </w:r>
      <w:r w:rsidRPr="00BC6DB2">
        <w:t>Prestazioni di servizi rese a committenti UE</w:t>
      </w:r>
      <w:bookmarkEnd w:id="125"/>
      <w:bookmarkEnd w:id="126"/>
    </w:p>
    <w:p w14:paraId="0F185B6A" w14:textId="10165E3B" w:rsidR="006F3D4F" w:rsidRPr="00201ADA" w:rsidRDefault="006F3D4F" w:rsidP="006F3D4F">
      <w:pPr>
        <w:spacing w:line="360" w:lineRule="auto"/>
        <w:jc w:val="both"/>
        <w:rPr>
          <w:bCs/>
        </w:rPr>
      </w:pPr>
      <w:bookmarkStart w:id="127" w:name="_Hlk536194715"/>
      <w:r w:rsidRPr="00201ADA">
        <w:rPr>
          <w:bCs/>
        </w:rPr>
        <w:t xml:space="preserve">In caso di </w:t>
      </w:r>
      <w:r>
        <w:rPr>
          <w:bCs/>
        </w:rPr>
        <w:t>prestazioni di servizi</w:t>
      </w:r>
      <w:r w:rsidRPr="00201ADA">
        <w:rPr>
          <w:bCs/>
        </w:rPr>
        <w:t xml:space="preserve"> </w:t>
      </w:r>
      <w:r w:rsidRPr="00FE636D">
        <w:rPr>
          <w:b/>
        </w:rPr>
        <w:t>rese ad un committente comunitario</w:t>
      </w:r>
      <w:r w:rsidRPr="00201ADA">
        <w:rPr>
          <w:bCs/>
        </w:rPr>
        <w:t xml:space="preserve">, il </w:t>
      </w:r>
      <w:r>
        <w:rPr>
          <w:bCs/>
        </w:rPr>
        <w:t xml:space="preserve">prestatore </w:t>
      </w:r>
      <w:r w:rsidRPr="00201ADA">
        <w:rPr>
          <w:bCs/>
        </w:rPr>
        <w:t>nazionale:</w:t>
      </w:r>
    </w:p>
    <w:bookmarkEnd w:id="127"/>
    <w:p w14:paraId="3477A7AF" w14:textId="7956B4A0" w:rsidR="006F3D4F" w:rsidRPr="0073192E" w:rsidRDefault="00F958B2" w:rsidP="006F3D4F">
      <w:pPr>
        <w:pStyle w:val="Paragrafoelenco"/>
        <w:numPr>
          <w:ilvl w:val="0"/>
          <w:numId w:val="7"/>
        </w:numPr>
        <w:spacing w:line="360" w:lineRule="auto"/>
        <w:jc w:val="both"/>
        <w:rPr>
          <w:bCs/>
        </w:rPr>
      </w:pPr>
      <w:r>
        <w:rPr>
          <w:b/>
          <w:bCs/>
        </w:rPr>
        <w:t>emette una fattura f</w:t>
      </w:r>
      <w:r w:rsidR="006F3D4F">
        <w:rPr>
          <w:b/>
          <w:bCs/>
        </w:rPr>
        <w:t>uori campo IVA</w:t>
      </w:r>
      <w:r w:rsidR="006F3D4F" w:rsidRPr="0073192E">
        <w:rPr>
          <w:bCs/>
        </w:rPr>
        <w:t>,</w:t>
      </w:r>
      <w:r w:rsidR="006F3D4F">
        <w:rPr>
          <w:bCs/>
        </w:rPr>
        <w:t xml:space="preserve"> </w:t>
      </w:r>
      <w:r w:rsidR="006F3D4F" w:rsidRPr="004E3E51">
        <w:rPr>
          <w:b/>
          <w:bCs/>
        </w:rPr>
        <w:t>ai sensi dell’art. 7-ter</w:t>
      </w:r>
      <w:r w:rsidR="006F3D4F">
        <w:rPr>
          <w:bCs/>
        </w:rPr>
        <w:t xml:space="preserve"> </w:t>
      </w:r>
      <w:r w:rsidR="006F3D4F" w:rsidRPr="004E3E51">
        <w:rPr>
          <w:b/>
          <w:bCs/>
        </w:rPr>
        <w:t>DPR 633/1972</w:t>
      </w:r>
      <w:r w:rsidR="006F3D4F">
        <w:rPr>
          <w:bCs/>
        </w:rPr>
        <w:t>, con annotazione della dicitura</w:t>
      </w:r>
      <w:r w:rsidR="006F3D4F">
        <w:rPr>
          <w:b/>
          <w:bCs/>
        </w:rPr>
        <w:t xml:space="preserve"> “</w:t>
      </w:r>
      <w:r w:rsidR="006F3D4F" w:rsidRPr="000B62CB">
        <w:rPr>
          <w:b/>
          <w:bCs/>
        </w:rPr>
        <w:t>inversione contabile</w:t>
      </w:r>
      <w:r w:rsidR="006F3D4F">
        <w:rPr>
          <w:b/>
          <w:bCs/>
        </w:rPr>
        <w:t>”</w:t>
      </w:r>
      <w:r w:rsidR="006F3D4F">
        <w:rPr>
          <w:bCs/>
        </w:rPr>
        <w:t>,</w:t>
      </w:r>
    </w:p>
    <w:p w14:paraId="6D68A48F" w14:textId="77777777" w:rsidR="006F3D4F" w:rsidRPr="0073192E" w:rsidRDefault="006F3D4F" w:rsidP="006F3D4F">
      <w:pPr>
        <w:pStyle w:val="Paragrafoelenco"/>
        <w:numPr>
          <w:ilvl w:val="0"/>
          <w:numId w:val="7"/>
        </w:numPr>
        <w:spacing w:line="360" w:lineRule="auto"/>
        <w:jc w:val="both"/>
        <w:rPr>
          <w:bCs/>
        </w:rPr>
      </w:pPr>
      <w:r w:rsidRPr="0073192E">
        <w:rPr>
          <w:b/>
          <w:bCs/>
        </w:rPr>
        <w:t>compila l’INTRA 1-</w:t>
      </w:r>
      <w:r>
        <w:rPr>
          <w:b/>
          <w:bCs/>
        </w:rPr>
        <w:t>quater</w:t>
      </w:r>
      <w:r w:rsidRPr="0073192E">
        <w:rPr>
          <w:bCs/>
        </w:rPr>
        <w:t>,</w:t>
      </w:r>
    </w:p>
    <w:p w14:paraId="7590BA89" w14:textId="4FA543D1" w:rsidR="006F3D4F" w:rsidRDefault="006F3D4F" w:rsidP="006F3D4F">
      <w:pPr>
        <w:pStyle w:val="Paragrafoelenco"/>
        <w:numPr>
          <w:ilvl w:val="0"/>
          <w:numId w:val="7"/>
        </w:numPr>
        <w:spacing w:line="360" w:lineRule="auto"/>
        <w:jc w:val="both"/>
        <w:rPr>
          <w:bCs/>
        </w:rPr>
      </w:pPr>
      <w:bookmarkStart w:id="128" w:name="_Hlk536463316"/>
      <w:r w:rsidRPr="004E3E51">
        <w:rPr>
          <w:b/>
          <w:bCs/>
        </w:rPr>
        <w:lastRenderedPageBreak/>
        <w:t>assolve l</w:t>
      </w:r>
      <w:r>
        <w:rPr>
          <w:b/>
          <w:bCs/>
        </w:rPr>
        <w:t>’imposta</w:t>
      </w:r>
      <w:r w:rsidRPr="004E3E51">
        <w:rPr>
          <w:b/>
          <w:bCs/>
        </w:rPr>
        <w:t xml:space="preserve"> d</w:t>
      </w:r>
      <w:r>
        <w:rPr>
          <w:b/>
          <w:bCs/>
        </w:rPr>
        <w:t>i</w:t>
      </w:r>
      <w:r w:rsidRPr="004E3E51">
        <w:rPr>
          <w:b/>
          <w:bCs/>
        </w:rPr>
        <w:t xml:space="preserve"> bollo da 2 euro se la fattura è di ammontare superiore a 77,47 euro</w:t>
      </w:r>
      <w:bookmarkEnd w:id="128"/>
      <w:r w:rsidR="00161527">
        <w:rPr>
          <w:bCs/>
        </w:rPr>
        <w:t>,</w:t>
      </w:r>
    </w:p>
    <w:p w14:paraId="12279AD2" w14:textId="411B9D4A" w:rsidR="00161527" w:rsidRPr="00763F3B" w:rsidRDefault="00161527" w:rsidP="006F3D4F">
      <w:pPr>
        <w:pStyle w:val="Paragrafoelenco"/>
        <w:numPr>
          <w:ilvl w:val="0"/>
          <w:numId w:val="7"/>
        </w:numPr>
        <w:spacing w:line="360" w:lineRule="auto"/>
        <w:jc w:val="both"/>
        <w:rPr>
          <w:bCs/>
        </w:rPr>
      </w:pPr>
      <w:r>
        <w:rPr>
          <w:bCs/>
        </w:rPr>
        <w:t xml:space="preserve">compila il </w:t>
      </w:r>
      <w:r w:rsidRPr="00161527">
        <w:rPr>
          <w:b/>
        </w:rPr>
        <w:t>rigo VE34</w:t>
      </w:r>
      <w:r>
        <w:rPr>
          <w:bCs/>
        </w:rPr>
        <w:t xml:space="preserve"> della dichiarazione annuale IVA.</w:t>
      </w:r>
    </w:p>
    <w:p w14:paraId="0CB79B05" w14:textId="087444FF" w:rsidR="00763F3B" w:rsidRDefault="006A3DFE" w:rsidP="00763F3B">
      <w:pPr>
        <w:spacing w:line="360" w:lineRule="auto"/>
        <w:jc w:val="both"/>
        <w:rPr>
          <w:bCs/>
        </w:rPr>
      </w:pPr>
      <w:r>
        <w:rPr>
          <w:bCs/>
        </w:rPr>
        <w:t>Con</w:t>
      </w:r>
      <w:r w:rsidR="00763F3B">
        <w:rPr>
          <w:bCs/>
        </w:rPr>
        <w:t xml:space="preserve"> riferimento alle prestazioni di servizio attive rese a committenti UE, il contribuente </w:t>
      </w:r>
      <w:r>
        <w:rPr>
          <w:bCs/>
        </w:rPr>
        <w:t xml:space="preserve">che per assolvere all’onere comunicativo </w:t>
      </w:r>
      <w:r w:rsidRPr="0094711E">
        <w:rPr>
          <w:b/>
        </w:rPr>
        <w:t>deve trasmette una</w:t>
      </w:r>
      <w:r w:rsidR="00763F3B" w:rsidRPr="0094711E">
        <w:rPr>
          <w:b/>
        </w:rPr>
        <w:t xml:space="preserve"> fattura elettronica al Sistema di Interscambio</w:t>
      </w:r>
      <w:r>
        <w:rPr>
          <w:bCs/>
        </w:rPr>
        <w:t>, può versare</w:t>
      </w:r>
      <w:r w:rsidR="00763F3B">
        <w:rPr>
          <w:bCs/>
        </w:rPr>
        <w:t xml:space="preserve"> il bollo tramite </w:t>
      </w:r>
      <w:r w:rsidR="00763F3B" w:rsidRPr="004E3E51">
        <w:rPr>
          <w:b/>
          <w:bCs/>
        </w:rPr>
        <w:t>imposta di bollo virtuale</w:t>
      </w:r>
      <w:r w:rsidR="00763F3B">
        <w:rPr>
          <w:bCs/>
        </w:rPr>
        <w:t>, ai sensi del DM 17.06.2014.</w:t>
      </w:r>
    </w:p>
    <w:p w14:paraId="47016225" w14:textId="5CCE14C4" w:rsidR="006A3DFE" w:rsidRDefault="006A3DFE" w:rsidP="00763F3B">
      <w:pPr>
        <w:spacing w:line="360" w:lineRule="auto"/>
        <w:jc w:val="both"/>
      </w:pPr>
      <w:r>
        <w:rPr>
          <w:bCs/>
        </w:rPr>
        <w:t xml:space="preserve">Sul punto viene in soccorso la </w:t>
      </w:r>
      <w:r w:rsidRPr="006A3DFE">
        <w:rPr>
          <w:b/>
        </w:rPr>
        <w:t xml:space="preserve">guida all’imposta di bollo </w:t>
      </w:r>
      <w:r>
        <w:rPr>
          <w:b/>
        </w:rPr>
        <w:t xml:space="preserve">sulle fatture elettroniche </w:t>
      </w:r>
      <w:r w:rsidRPr="006A3DFE">
        <w:rPr>
          <w:b/>
        </w:rPr>
        <w:t>dell’Agenzia delle entrate</w:t>
      </w:r>
      <w:r>
        <w:rPr>
          <w:bCs/>
        </w:rPr>
        <w:t xml:space="preserve"> che, </w:t>
      </w:r>
      <w:r w:rsidRPr="006A3DFE">
        <w:rPr>
          <w:b/>
        </w:rPr>
        <w:t>nell’elencare le operazioni soggette all’imposta</w:t>
      </w:r>
      <w:r>
        <w:rPr>
          <w:bCs/>
        </w:rPr>
        <w:t xml:space="preserve"> in argomento, ricomprende quelle per cui </w:t>
      </w:r>
      <w:r>
        <w:t xml:space="preserve">è stato valorizzato il </w:t>
      </w:r>
      <w:r w:rsidRPr="006A3DFE">
        <w:rPr>
          <w:b/>
          <w:bCs/>
        </w:rPr>
        <w:t>campo “Natura”</w:t>
      </w:r>
      <w:r>
        <w:t xml:space="preserve"> con uno dei codici</w:t>
      </w:r>
      <w:r w:rsidR="00472D92">
        <w:t>:</w:t>
      </w:r>
    </w:p>
    <w:p w14:paraId="03A9325A" w14:textId="4A5B8DCD" w:rsidR="006A3DFE" w:rsidRDefault="006A3DFE" w:rsidP="00351264">
      <w:pPr>
        <w:pStyle w:val="Paragrafoelenco"/>
        <w:numPr>
          <w:ilvl w:val="0"/>
          <w:numId w:val="59"/>
        </w:numPr>
        <w:spacing w:line="360" w:lineRule="auto"/>
        <w:jc w:val="both"/>
      </w:pPr>
      <w:r w:rsidRPr="00497F05">
        <w:rPr>
          <w:b/>
          <w:bCs/>
        </w:rPr>
        <w:t>N2.1</w:t>
      </w:r>
      <w:r>
        <w:t xml:space="preserve"> e N2.2 (operazioni non soggette a IVA)</w:t>
      </w:r>
    </w:p>
    <w:p w14:paraId="0C37360F" w14:textId="1EEC7E38" w:rsidR="006A3DFE" w:rsidRDefault="006A3DFE" w:rsidP="00351264">
      <w:pPr>
        <w:pStyle w:val="Paragrafoelenco"/>
        <w:numPr>
          <w:ilvl w:val="0"/>
          <w:numId w:val="59"/>
        </w:numPr>
        <w:spacing w:line="360" w:lineRule="auto"/>
        <w:jc w:val="both"/>
      </w:pPr>
      <w:r>
        <w:t>N3.5 e N3.6 (operazioni non imponibili IVA)</w:t>
      </w:r>
    </w:p>
    <w:p w14:paraId="7AD7F542" w14:textId="76844C7E" w:rsidR="006A3DFE" w:rsidRDefault="006A3DFE" w:rsidP="00351264">
      <w:pPr>
        <w:pStyle w:val="Paragrafoelenco"/>
        <w:numPr>
          <w:ilvl w:val="0"/>
          <w:numId w:val="59"/>
        </w:numPr>
        <w:spacing w:line="360" w:lineRule="auto"/>
        <w:jc w:val="both"/>
      </w:pPr>
      <w:r>
        <w:t>N4 (operazioni esenti IVA)</w:t>
      </w:r>
    </w:p>
    <w:p w14:paraId="5ADC3916" w14:textId="66A0E97E" w:rsidR="006A3DFE" w:rsidRDefault="006A3DFE" w:rsidP="00763F3B">
      <w:pPr>
        <w:spacing w:line="360" w:lineRule="auto"/>
        <w:jc w:val="both"/>
        <w:rPr>
          <w:bCs/>
        </w:rPr>
      </w:pPr>
      <w:r>
        <w:t xml:space="preserve">Come ricordato nel primo capitolo, la </w:t>
      </w:r>
      <w:r w:rsidRPr="00D86C24">
        <w:rPr>
          <w:b/>
          <w:bCs/>
        </w:rPr>
        <w:t>Natura N2.1</w:t>
      </w:r>
      <w:r>
        <w:t xml:space="preserve"> ricomprende, tra le altre, anche le </w:t>
      </w:r>
      <w:r w:rsidRPr="00D86C24">
        <w:rPr>
          <w:b/>
          <w:bCs/>
        </w:rPr>
        <w:t>operazioni non soggetto IVA ai sensi dell’articolo 7-ter</w:t>
      </w:r>
      <w:r w:rsidR="00D86C24">
        <w:t xml:space="preserve"> del </w:t>
      </w:r>
      <w:r>
        <w:t>DPR 633/1972.</w:t>
      </w:r>
    </w:p>
    <w:p w14:paraId="4C5104FE" w14:textId="52546502" w:rsidR="006F3D4F" w:rsidRDefault="006F3D4F" w:rsidP="006F3D4F">
      <w:pPr>
        <w:spacing w:line="360" w:lineRule="auto"/>
        <w:jc w:val="both"/>
        <w:rPr>
          <w:bCs/>
        </w:rPr>
      </w:pPr>
      <w:r w:rsidRPr="00201ADA">
        <w:rPr>
          <w:bCs/>
        </w:rPr>
        <w:t xml:space="preserve">Si propone la compilazione per la società </w:t>
      </w:r>
      <w:r>
        <w:rPr>
          <w:bCs/>
        </w:rPr>
        <w:t>Gamma</w:t>
      </w:r>
      <w:r w:rsidRPr="00201ADA">
        <w:rPr>
          <w:bCs/>
        </w:rPr>
        <w:t xml:space="preserve"> </w:t>
      </w:r>
      <w:r w:rsidR="0075760C" w:rsidRPr="00201ADA">
        <w:rPr>
          <w:bCs/>
        </w:rPr>
        <w:t>S.r.l.</w:t>
      </w:r>
      <w:r w:rsidRPr="00201ADA">
        <w:rPr>
          <w:bCs/>
        </w:rPr>
        <w:t>, che</w:t>
      </w:r>
      <w:r>
        <w:rPr>
          <w:bCs/>
        </w:rPr>
        <w:t xml:space="preserve"> nel mese di gennaio 202</w:t>
      </w:r>
      <w:r w:rsidR="00472D92" w:rsidRPr="00472D92">
        <w:rPr>
          <w:bCs/>
        </w:rPr>
        <w:t>2</w:t>
      </w:r>
      <w:r>
        <w:rPr>
          <w:bCs/>
        </w:rPr>
        <w:t xml:space="preserve"> ha effettuato </w:t>
      </w:r>
      <w:r w:rsidR="00472D92">
        <w:rPr>
          <w:bCs/>
        </w:rPr>
        <w:t>una</w:t>
      </w:r>
      <w:r>
        <w:rPr>
          <w:bCs/>
        </w:rPr>
        <w:t xml:space="preserve"> prestazion</w:t>
      </w:r>
      <w:r w:rsidR="00472D92">
        <w:rPr>
          <w:bCs/>
        </w:rPr>
        <w:t>e</w:t>
      </w:r>
      <w:r>
        <w:rPr>
          <w:bCs/>
        </w:rPr>
        <w:t xml:space="preserve"> di servizi nei confronti di un soggetto passivo francese.</w:t>
      </w:r>
    </w:p>
    <w:p w14:paraId="5B397257" w14:textId="77777777" w:rsidR="006F3D4F" w:rsidRDefault="006F3D4F" w:rsidP="006F3D4F">
      <w:pPr>
        <w:spacing w:line="360" w:lineRule="auto"/>
        <w:jc w:val="both"/>
        <w:rPr>
          <w:bCs/>
        </w:rPr>
      </w:pPr>
      <w:r>
        <w:rPr>
          <w:bCs/>
        </w:rPr>
        <w:t>Dati operazione:</w:t>
      </w:r>
    </w:p>
    <w:p w14:paraId="45E46D4A" w14:textId="111E72F5" w:rsidR="006F3D4F" w:rsidRPr="0072756C" w:rsidRDefault="00472D92" w:rsidP="008577B3">
      <w:pPr>
        <w:pStyle w:val="Paragrafoelenco"/>
        <w:numPr>
          <w:ilvl w:val="0"/>
          <w:numId w:val="8"/>
        </w:numPr>
        <w:spacing w:line="360" w:lineRule="auto"/>
        <w:jc w:val="both"/>
        <w:rPr>
          <w:bCs/>
        </w:rPr>
      </w:pPr>
      <w:r>
        <w:rPr>
          <w:b/>
          <w:bCs/>
        </w:rPr>
        <w:t>f</w:t>
      </w:r>
      <w:r w:rsidR="006F3D4F" w:rsidRPr="0072756C">
        <w:rPr>
          <w:b/>
          <w:bCs/>
        </w:rPr>
        <w:t xml:space="preserve">attura n. </w:t>
      </w:r>
      <w:r w:rsidR="006F3D4F">
        <w:rPr>
          <w:b/>
          <w:bCs/>
        </w:rPr>
        <w:t>1</w:t>
      </w:r>
      <w:r w:rsidR="006F3D4F" w:rsidRPr="0072756C">
        <w:rPr>
          <w:b/>
          <w:bCs/>
        </w:rPr>
        <w:t xml:space="preserve">3 del </w:t>
      </w:r>
      <w:r w:rsidR="006F3D4F">
        <w:rPr>
          <w:b/>
          <w:bCs/>
        </w:rPr>
        <w:t>1</w:t>
      </w:r>
      <w:r w:rsidR="006F3D4F" w:rsidRPr="0072756C">
        <w:rPr>
          <w:b/>
          <w:bCs/>
        </w:rPr>
        <w:t>1 gennaio 20</w:t>
      </w:r>
      <w:r w:rsidR="006F3D4F">
        <w:rPr>
          <w:b/>
          <w:bCs/>
        </w:rPr>
        <w:t>2</w:t>
      </w:r>
      <w:r w:rsidRPr="00472D92">
        <w:rPr>
          <w:b/>
          <w:bCs/>
        </w:rPr>
        <w:t>2</w:t>
      </w:r>
      <w:r w:rsidR="006F3D4F" w:rsidRPr="0072756C">
        <w:rPr>
          <w:bCs/>
        </w:rPr>
        <w:t xml:space="preserve"> per la </w:t>
      </w:r>
      <w:r w:rsidR="006F3D4F">
        <w:rPr>
          <w:b/>
          <w:bCs/>
        </w:rPr>
        <w:t>riparazione</w:t>
      </w:r>
      <w:r w:rsidR="006F3D4F" w:rsidRPr="0072756C">
        <w:rPr>
          <w:b/>
          <w:bCs/>
        </w:rPr>
        <w:t xml:space="preserve"> di un macchinario</w:t>
      </w:r>
      <w:r w:rsidR="006F3D4F" w:rsidRPr="0072756C">
        <w:rPr>
          <w:bCs/>
        </w:rPr>
        <w:t xml:space="preserve"> nei confronti di un </w:t>
      </w:r>
      <w:r w:rsidR="006F3D4F" w:rsidRPr="0072756C">
        <w:rPr>
          <w:b/>
          <w:bCs/>
        </w:rPr>
        <w:t>c</w:t>
      </w:r>
      <w:r w:rsidR="006F3D4F">
        <w:rPr>
          <w:b/>
          <w:bCs/>
        </w:rPr>
        <w:t>ommittente</w:t>
      </w:r>
      <w:r w:rsidR="006F3D4F" w:rsidRPr="0072756C">
        <w:rPr>
          <w:b/>
          <w:bCs/>
        </w:rPr>
        <w:t xml:space="preserve"> </w:t>
      </w:r>
      <w:r w:rsidR="006F3D4F">
        <w:rPr>
          <w:b/>
          <w:bCs/>
        </w:rPr>
        <w:t>francese</w:t>
      </w:r>
      <w:r w:rsidR="006F3D4F" w:rsidRPr="0072756C">
        <w:rPr>
          <w:bCs/>
        </w:rPr>
        <w:t xml:space="preserve">, di ammontare pari </w:t>
      </w:r>
      <w:r w:rsidR="006F3D4F">
        <w:rPr>
          <w:b/>
          <w:bCs/>
        </w:rPr>
        <w:t>2</w:t>
      </w:r>
      <w:r w:rsidR="006F3D4F" w:rsidRPr="0072756C">
        <w:rPr>
          <w:b/>
          <w:bCs/>
        </w:rPr>
        <w:t>0.000 euro</w:t>
      </w:r>
      <w:r w:rsidR="006F3D4F" w:rsidRPr="0072756C">
        <w:rPr>
          <w:bCs/>
        </w:rPr>
        <w:t>.</w:t>
      </w:r>
    </w:p>
    <w:p w14:paraId="7716E41E" w14:textId="00A967D8" w:rsidR="00497F05" w:rsidRPr="003655D4" w:rsidRDefault="00472D92" w:rsidP="00103252">
      <w:pPr>
        <w:pStyle w:val="Paragrafoelenco"/>
        <w:numPr>
          <w:ilvl w:val="0"/>
          <w:numId w:val="8"/>
        </w:numPr>
        <w:spacing w:line="360" w:lineRule="auto"/>
        <w:jc w:val="both"/>
        <w:rPr>
          <w:bCs/>
        </w:rPr>
      </w:pPr>
      <w:r>
        <w:rPr>
          <w:bCs/>
        </w:rPr>
        <w:t>la fattura è stata emessa come</w:t>
      </w:r>
      <w:r w:rsidR="006F3D4F" w:rsidRPr="000B62CB">
        <w:rPr>
          <w:bCs/>
        </w:rPr>
        <w:t xml:space="preserve"> </w:t>
      </w:r>
      <w:r>
        <w:rPr>
          <w:b/>
          <w:bCs/>
        </w:rPr>
        <w:t>fuori campo</w:t>
      </w:r>
      <w:r w:rsidR="006F3D4F" w:rsidRPr="005F3B75">
        <w:rPr>
          <w:b/>
          <w:bCs/>
        </w:rPr>
        <w:t xml:space="preserve"> IVA ai sensi dell’art. 7-ter DPR 633/1972</w:t>
      </w:r>
      <w:r w:rsidR="006F3D4F">
        <w:rPr>
          <w:bCs/>
        </w:rPr>
        <w:t xml:space="preserve"> – inversione contabile.</w:t>
      </w:r>
    </w:p>
    <w:p w14:paraId="01BEE552" w14:textId="77777777" w:rsidR="00A90ED0" w:rsidRDefault="00A90ED0">
      <w:pPr>
        <w:spacing w:after="0" w:line="240" w:lineRule="auto"/>
        <w:rPr>
          <w:b/>
        </w:rPr>
      </w:pPr>
      <w:r>
        <w:rPr>
          <w:b/>
        </w:rPr>
        <w:br w:type="page"/>
      </w:r>
    </w:p>
    <w:p w14:paraId="3A88808A" w14:textId="7D5D5CD2" w:rsidR="00FE6D96" w:rsidRPr="00497F05" w:rsidRDefault="006C00DD" w:rsidP="00103252">
      <w:pPr>
        <w:spacing w:line="360" w:lineRule="auto"/>
        <w:jc w:val="both"/>
        <w:rPr>
          <w:b/>
        </w:rPr>
      </w:pPr>
      <w:r w:rsidRPr="00497F05">
        <w:rPr>
          <w:b/>
        </w:rPr>
        <w:lastRenderedPageBreak/>
        <w:t>Esempio f</w:t>
      </w:r>
      <w:r w:rsidR="00103252" w:rsidRPr="00497F05">
        <w:rPr>
          <w:b/>
        </w:rPr>
        <w:t>attura elettronica per servizi resi verso UE</w:t>
      </w:r>
    </w:p>
    <w:p w14:paraId="2A47E1F4" w14:textId="2D2F2775" w:rsidR="00FE6D96" w:rsidRDefault="00FE6D96" w:rsidP="00FE6D96">
      <w:pPr>
        <w:spacing w:line="360" w:lineRule="auto"/>
        <w:jc w:val="center"/>
        <w:rPr>
          <w:bCs/>
          <w:noProof/>
        </w:rPr>
      </w:pPr>
      <w:r>
        <w:rPr>
          <w:bCs/>
          <w:noProof/>
        </w:rPr>
        <w:drawing>
          <wp:inline distT="0" distB="0" distL="0" distR="0" wp14:anchorId="050976CB" wp14:editId="0F67F23E">
            <wp:extent cx="6225235" cy="3792110"/>
            <wp:effectExtent l="0" t="0" r="0" b="0"/>
            <wp:docPr id="5" name="Immagine 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avolo&#10;&#10;Descrizione generata automaticamente"/>
                    <pic:cNvPicPr/>
                  </pic:nvPicPr>
                  <pic:blipFill>
                    <a:blip r:embed="rId64"/>
                    <a:stretch>
                      <a:fillRect/>
                    </a:stretch>
                  </pic:blipFill>
                  <pic:spPr>
                    <a:xfrm>
                      <a:off x="0" y="0"/>
                      <a:ext cx="6251994" cy="3808410"/>
                    </a:xfrm>
                    <a:prstGeom prst="rect">
                      <a:avLst/>
                    </a:prstGeom>
                  </pic:spPr>
                </pic:pic>
              </a:graphicData>
            </a:graphic>
          </wp:inline>
        </w:drawing>
      </w:r>
    </w:p>
    <w:p w14:paraId="1C9A1DD8" w14:textId="16778236" w:rsidR="0099732C" w:rsidRPr="005F1AB6" w:rsidRDefault="00336A22" w:rsidP="0099732C">
      <w:pPr>
        <w:spacing w:line="360" w:lineRule="auto"/>
        <w:jc w:val="both"/>
        <w:rPr>
          <w:bCs/>
        </w:rPr>
      </w:pPr>
      <w:r>
        <w:rPr>
          <w:bCs/>
          <w:noProof/>
        </w:rPr>
        <mc:AlternateContent>
          <mc:Choice Requires="wps">
            <w:drawing>
              <wp:anchor distT="0" distB="0" distL="114300" distR="114300" simplePos="0" relativeHeight="251714048" behindDoc="0" locked="0" layoutInCell="1" allowOverlap="1" wp14:anchorId="1908752E" wp14:editId="2D43A0AB">
                <wp:simplePos x="0" y="0"/>
                <wp:positionH relativeFrom="column">
                  <wp:posOffset>-24130</wp:posOffset>
                </wp:positionH>
                <wp:positionV relativeFrom="paragraph">
                  <wp:posOffset>106680</wp:posOffset>
                </wp:positionV>
                <wp:extent cx="930910" cy="1894205"/>
                <wp:effectExtent l="10160" t="10795" r="11430" b="9525"/>
                <wp:wrapNone/>
                <wp:docPr id="205459435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894205"/>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20FCA4C7" w14:textId="77777777" w:rsidR="00BF503C" w:rsidRDefault="00BF503C" w:rsidP="00BF503C">
                            <w:pPr>
                              <w:spacing w:before="120" w:after="0"/>
                              <w:rPr>
                                <w:rFonts w:cs="Tahoma"/>
                                <w:b/>
                                <w:bCs/>
                                <w:smallCaps/>
                                <w:color w:val="002060"/>
                                <w:szCs w:val="20"/>
                              </w:rPr>
                            </w:pPr>
                          </w:p>
                          <w:p w14:paraId="12B9D5FF" w14:textId="77777777" w:rsidR="00BF503C" w:rsidRDefault="00BF503C" w:rsidP="00BF503C">
                            <w:pPr>
                              <w:spacing w:before="120" w:after="0"/>
                              <w:rPr>
                                <w:rFonts w:cs="Tahoma"/>
                                <w:b/>
                                <w:bCs/>
                                <w:smallCaps/>
                                <w:color w:val="002060"/>
                                <w:szCs w:val="20"/>
                              </w:rPr>
                            </w:pPr>
                          </w:p>
                          <w:p w14:paraId="09B32487" w14:textId="174A26A9" w:rsidR="0099732C" w:rsidRPr="00497F05" w:rsidRDefault="0099732C" w:rsidP="00BF503C">
                            <w:pPr>
                              <w:spacing w:before="120" w:after="0"/>
                              <w:rPr>
                                <w:rFonts w:cs="Tahoma"/>
                                <w:b/>
                                <w:bCs/>
                                <w:smallCaps/>
                                <w:color w:val="002060"/>
                                <w:sz w:val="24"/>
                                <w:szCs w:val="24"/>
                              </w:rPr>
                            </w:pPr>
                            <w:r w:rsidRPr="00497F05">
                              <w:rPr>
                                <w:rFonts w:cs="Tahoma"/>
                                <w:b/>
                                <w:bCs/>
                                <w:smallCaps/>
                                <w:color w:val="002060"/>
                                <w:sz w:val="24"/>
                                <w:szCs w:val="24"/>
                              </w:rPr>
                              <w:t>ricorda</w:t>
                            </w:r>
                          </w:p>
                          <w:p w14:paraId="388D0E35" w14:textId="77777777" w:rsidR="0099732C" w:rsidRPr="00497F05" w:rsidRDefault="0099732C" w:rsidP="00BF503C">
                            <w:pPr>
                              <w:spacing w:before="120" w:after="0"/>
                              <w:rPr>
                                <w:rFonts w:cs="Tahoma"/>
                                <w:b/>
                                <w:bCs/>
                                <w:smallCaps/>
                                <w:color w:val="002060"/>
                                <w:sz w:val="24"/>
                                <w:szCs w:val="24"/>
                              </w:rPr>
                            </w:pPr>
                            <w:r w:rsidRPr="00497F05">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752E" id="AutoShape 106" o:spid="_x0000_s1055" type="#_x0000_t15" style="position:absolute;left:0;text-align:left;margin-left:-1.9pt;margin-top:8.4pt;width:73.3pt;height:149.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" fillcolor="#c6d9f1 [671]">
                <v:textbox>
                  <w:txbxContent>
                    <w:p w14:paraId="20FCA4C7" w14:textId="77777777" w:rsidR="00BF503C" w:rsidRDefault="00BF503C" w:rsidP="00BF503C">
                      <w:pPr>
                        <w:spacing w:before="120" w:after="0"/>
                        <w:rPr>
                          <w:rFonts w:cs="Tahoma"/>
                          <w:b/>
                          <w:bCs/>
                          <w:smallCaps/>
                          <w:color w:val="002060"/>
                          <w:szCs w:val="20"/>
                        </w:rPr>
                      </w:pPr>
                    </w:p>
                    <w:p w14:paraId="12B9D5FF" w14:textId="77777777" w:rsidR="00BF503C" w:rsidRDefault="00BF503C" w:rsidP="00BF503C">
                      <w:pPr>
                        <w:spacing w:before="120" w:after="0"/>
                        <w:rPr>
                          <w:rFonts w:cs="Tahoma"/>
                          <w:b/>
                          <w:bCs/>
                          <w:smallCaps/>
                          <w:color w:val="002060"/>
                          <w:szCs w:val="20"/>
                        </w:rPr>
                      </w:pPr>
                    </w:p>
                    <w:p w14:paraId="09B32487" w14:textId="174A26A9" w:rsidR="0099732C" w:rsidRPr="00497F05" w:rsidRDefault="0099732C" w:rsidP="00BF503C">
                      <w:pPr>
                        <w:spacing w:before="120" w:after="0"/>
                        <w:rPr>
                          <w:rFonts w:cs="Tahoma"/>
                          <w:b/>
                          <w:bCs/>
                          <w:smallCaps/>
                          <w:color w:val="002060"/>
                          <w:sz w:val="24"/>
                          <w:szCs w:val="24"/>
                        </w:rPr>
                      </w:pPr>
                      <w:r w:rsidRPr="00497F05">
                        <w:rPr>
                          <w:rFonts w:cs="Tahoma"/>
                          <w:b/>
                          <w:bCs/>
                          <w:smallCaps/>
                          <w:color w:val="002060"/>
                          <w:sz w:val="24"/>
                          <w:szCs w:val="24"/>
                        </w:rPr>
                        <w:t>ricorda</w:t>
                      </w:r>
                    </w:p>
                    <w:p w14:paraId="388D0E35" w14:textId="77777777" w:rsidR="0099732C" w:rsidRPr="00497F05" w:rsidRDefault="0099732C" w:rsidP="00BF503C">
                      <w:pPr>
                        <w:spacing w:before="120" w:after="0"/>
                        <w:rPr>
                          <w:rFonts w:cs="Tahoma"/>
                          <w:b/>
                          <w:bCs/>
                          <w:smallCaps/>
                          <w:color w:val="002060"/>
                          <w:sz w:val="24"/>
                          <w:szCs w:val="24"/>
                        </w:rPr>
                      </w:pPr>
                      <w:r w:rsidRPr="00497F05">
                        <w:rPr>
                          <w:rFonts w:cs="Tahoma"/>
                          <w:b/>
                          <w:bCs/>
                          <w:smallCaps/>
                          <w:color w:val="002060"/>
                          <w:sz w:val="24"/>
                          <w:szCs w:val="24"/>
                        </w:rPr>
                        <w:t>che…</w:t>
                      </w:r>
                    </w:p>
                  </w:txbxContent>
                </v:textbox>
              </v:shape>
            </w:pict>
          </mc:Fallback>
        </mc:AlternateContent>
      </w:r>
      <w:r>
        <w:rPr>
          <w:bCs/>
          <w:noProof/>
        </w:rPr>
        <mc:AlternateContent>
          <mc:Choice Requires="wps">
            <w:drawing>
              <wp:anchor distT="0" distB="0" distL="114300" distR="114300" simplePos="0" relativeHeight="251715072" behindDoc="0" locked="0" layoutInCell="1" allowOverlap="1" wp14:anchorId="748411FE" wp14:editId="590A22D8">
                <wp:simplePos x="0" y="0"/>
                <wp:positionH relativeFrom="column">
                  <wp:posOffset>1031240</wp:posOffset>
                </wp:positionH>
                <wp:positionV relativeFrom="paragraph">
                  <wp:posOffset>106680</wp:posOffset>
                </wp:positionV>
                <wp:extent cx="5219700" cy="1894205"/>
                <wp:effectExtent l="0" t="0" r="0" b="0"/>
                <wp:wrapNone/>
                <wp:docPr id="2054594349"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89420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4C36A" w14:textId="519B817F" w:rsidR="0099732C" w:rsidRPr="009974D8" w:rsidRDefault="0099732C"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operazioni non soggette ad imposta per carenza del requisito di territorialità di cui agli artt. da 7 a 7-septies del D.P.R. 633/1972 richiedono alcune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diciture obbligatorie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66E5D1" w14:textId="45E653B1" w:rsidR="0099732C" w:rsidRPr="009974D8" w:rsidRDefault="0099732C"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prestazioni di servizi che si considerano effettuate all’interno dell'Unione europea, richiedono l'annotazione "</w:t>
                            </w:r>
                            <w:r w:rsidR="00A9420F"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inversione contabile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2589FD" w14:textId="7D24339C" w:rsidR="00A9420F" w:rsidRPr="009974D8" w:rsidRDefault="00A9420F"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File XML</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occorre riportare la dicitura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INVCONT</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nel blocco Altri dati gestionali campo 2.2.1.16.2 (secondo la Guida dell’Agenzia delle entrate). A parere di chi scrive, in base al tenore letterale dell’articolo 21, DPR 633/1972, è consigliabile riportare la dicitura completa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inversione contabile”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8B3F3F" w14:textId="77777777" w:rsidR="0099732C" w:rsidRPr="009974D8" w:rsidRDefault="0099732C"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8411FE" id="_x0000_s1056" style="position:absolute;left:0;text-align:left;margin-left:81.2pt;margin-top:8.4pt;width:411pt;height:149.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" fillcolor="#e71224" strokecolor="#e71224" strokeweight=".25mm">
                <v:fill opacity="3341f"/>
                <v:path arrowok="t"/>
                <v:textbox>
                  <w:txbxContent>
                    <w:p w14:paraId="2D94C36A" w14:textId="519B817F" w:rsidR="0099732C" w:rsidRPr="009974D8" w:rsidRDefault="0099732C"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operazioni non soggette ad imposta per carenza del requisito di territorialità di cui agli artt. da 7 a 7-septies del D.P.R. 633/1972 richiedono alcune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diciture obbligatorie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66E5D1" w14:textId="45E653B1" w:rsidR="0099732C" w:rsidRPr="009974D8" w:rsidRDefault="0099732C"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prestazioni di servizi che si considerano effettuate all’interno dell'Unione europea, richiedono l'annotazione "</w:t>
                      </w:r>
                      <w:r w:rsidR="00A9420F"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inversione contabile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2589FD" w14:textId="7D24339C" w:rsidR="00A9420F" w:rsidRPr="009974D8" w:rsidRDefault="00A9420F"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File XML</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occorre riportare la dicitura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INVCONT</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nel blocco Altri dati gestionali campo 2.2.1.16.2 (secondo la Guida dell’Agenzia delle entrate). A parere di chi scrive, in base al tenore letterale dell’articolo 21, DPR 633/1972, è consigliabile riportare la dicitura completa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inversione contabile”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8B3F3F" w14:textId="77777777" w:rsidR="0099732C" w:rsidRPr="009974D8" w:rsidRDefault="0099732C" w:rsidP="0099732C">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5F77BB9D" w14:textId="77777777" w:rsidR="0099732C" w:rsidRPr="005F1AB6" w:rsidRDefault="0099732C" w:rsidP="0099732C">
      <w:pPr>
        <w:spacing w:line="360" w:lineRule="auto"/>
        <w:jc w:val="both"/>
        <w:rPr>
          <w:bCs/>
        </w:rPr>
      </w:pPr>
    </w:p>
    <w:p w14:paraId="13467D86" w14:textId="100245B9" w:rsidR="0099732C" w:rsidRDefault="0099732C" w:rsidP="006F3D4F">
      <w:pPr>
        <w:spacing w:line="360" w:lineRule="auto"/>
        <w:jc w:val="both"/>
        <w:rPr>
          <w:bCs/>
        </w:rPr>
      </w:pPr>
    </w:p>
    <w:p w14:paraId="42399057" w14:textId="77777777" w:rsidR="0099732C" w:rsidRDefault="0099732C" w:rsidP="006F3D4F">
      <w:pPr>
        <w:spacing w:line="360" w:lineRule="auto"/>
        <w:jc w:val="both"/>
        <w:rPr>
          <w:bCs/>
        </w:rPr>
      </w:pPr>
    </w:p>
    <w:p w14:paraId="46409B31" w14:textId="378E7686" w:rsidR="0099732C" w:rsidRDefault="0099732C" w:rsidP="006F3D4F">
      <w:pPr>
        <w:spacing w:line="360" w:lineRule="auto"/>
        <w:jc w:val="both"/>
        <w:rPr>
          <w:bCs/>
        </w:rPr>
      </w:pPr>
    </w:p>
    <w:p w14:paraId="6F65D6B5" w14:textId="21C4DB43" w:rsidR="0099732C" w:rsidRDefault="0099732C" w:rsidP="006F3D4F">
      <w:pPr>
        <w:spacing w:line="360" w:lineRule="auto"/>
        <w:jc w:val="both"/>
        <w:rPr>
          <w:bCs/>
        </w:rPr>
      </w:pPr>
    </w:p>
    <w:p w14:paraId="50754658" w14:textId="77777777" w:rsidR="00A90ED0" w:rsidRDefault="00A90ED0" w:rsidP="00FE636D">
      <w:pPr>
        <w:pStyle w:val="Titolo3"/>
      </w:pPr>
    </w:p>
    <w:p w14:paraId="07608964" w14:textId="1370262D" w:rsidR="00FE636D" w:rsidRPr="0093510A" w:rsidRDefault="00FE636D" w:rsidP="00FE636D">
      <w:pPr>
        <w:pStyle w:val="Titolo3"/>
      </w:pPr>
      <w:bookmarkStart w:id="129" w:name="_Toc87446628"/>
      <w:bookmarkStart w:id="130" w:name="_Toc87457902"/>
      <w:r w:rsidRPr="0093510A">
        <w:t>2.</w:t>
      </w:r>
      <w:r w:rsidR="00B327A6">
        <w:t>7</w:t>
      </w:r>
      <w:r>
        <w:t>.2</w:t>
      </w:r>
      <w:r w:rsidRPr="0093510A">
        <w:t xml:space="preserve"> </w:t>
      </w:r>
      <w:r w:rsidRPr="00BC6DB2">
        <w:t xml:space="preserve">Prestazioni di servizi rese a committenti </w:t>
      </w:r>
      <w:r>
        <w:t>extra-</w:t>
      </w:r>
      <w:r w:rsidRPr="00BC6DB2">
        <w:t>UE</w:t>
      </w:r>
      <w:bookmarkEnd w:id="129"/>
      <w:bookmarkEnd w:id="130"/>
    </w:p>
    <w:p w14:paraId="1025A37E" w14:textId="77777777" w:rsidR="00576ABE" w:rsidRPr="00201ADA" w:rsidRDefault="00576ABE" w:rsidP="00576ABE">
      <w:pPr>
        <w:spacing w:line="360" w:lineRule="auto"/>
        <w:jc w:val="both"/>
        <w:rPr>
          <w:bCs/>
        </w:rPr>
      </w:pPr>
      <w:r w:rsidRPr="00201ADA">
        <w:rPr>
          <w:bCs/>
        </w:rPr>
        <w:t xml:space="preserve">In caso di </w:t>
      </w:r>
      <w:r>
        <w:rPr>
          <w:bCs/>
        </w:rPr>
        <w:t>prestazioni di servizi</w:t>
      </w:r>
      <w:r w:rsidRPr="00201ADA">
        <w:rPr>
          <w:bCs/>
        </w:rPr>
        <w:t xml:space="preserve"> </w:t>
      </w:r>
      <w:r>
        <w:rPr>
          <w:bCs/>
        </w:rPr>
        <w:t>rese ad un committente comunitario</w:t>
      </w:r>
      <w:r w:rsidRPr="00201ADA">
        <w:rPr>
          <w:bCs/>
        </w:rPr>
        <w:t xml:space="preserve">, il </w:t>
      </w:r>
      <w:r>
        <w:rPr>
          <w:bCs/>
        </w:rPr>
        <w:t xml:space="preserve">prestatore </w:t>
      </w:r>
      <w:r w:rsidRPr="00201ADA">
        <w:rPr>
          <w:bCs/>
        </w:rPr>
        <w:t>nazionale:</w:t>
      </w:r>
    </w:p>
    <w:p w14:paraId="0EFDD372" w14:textId="12332B08" w:rsidR="00576ABE" w:rsidRPr="0073192E" w:rsidRDefault="00576ABE" w:rsidP="00576ABE">
      <w:pPr>
        <w:pStyle w:val="Paragrafoelenco"/>
        <w:numPr>
          <w:ilvl w:val="0"/>
          <w:numId w:val="7"/>
        </w:numPr>
        <w:spacing w:line="360" w:lineRule="auto"/>
        <w:jc w:val="both"/>
        <w:rPr>
          <w:bCs/>
        </w:rPr>
      </w:pPr>
      <w:r>
        <w:rPr>
          <w:b/>
          <w:bCs/>
        </w:rPr>
        <w:t>emette una fattura fuori campo IVA</w:t>
      </w:r>
      <w:r w:rsidRPr="0073192E">
        <w:rPr>
          <w:bCs/>
        </w:rPr>
        <w:t>,</w:t>
      </w:r>
      <w:r>
        <w:rPr>
          <w:bCs/>
        </w:rPr>
        <w:t xml:space="preserve"> </w:t>
      </w:r>
      <w:r w:rsidRPr="004E3E51">
        <w:rPr>
          <w:b/>
          <w:bCs/>
        </w:rPr>
        <w:t>ai sensi dell’art. 7-ter</w:t>
      </w:r>
      <w:r>
        <w:rPr>
          <w:bCs/>
        </w:rPr>
        <w:t xml:space="preserve"> </w:t>
      </w:r>
      <w:r w:rsidRPr="004E3E51">
        <w:rPr>
          <w:b/>
          <w:bCs/>
        </w:rPr>
        <w:t>DPR 633/1972</w:t>
      </w:r>
      <w:r>
        <w:rPr>
          <w:bCs/>
        </w:rPr>
        <w:t>, con annotazione della dicitura</w:t>
      </w:r>
      <w:r>
        <w:rPr>
          <w:b/>
          <w:bCs/>
        </w:rPr>
        <w:t xml:space="preserve"> “operazione non soggetta”</w:t>
      </w:r>
      <w:r>
        <w:rPr>
          <w:bCs/>
        </w:rPr>
        <w:t>,</w:t>
      </w:r>
    </w:p>
    <w:p w14:paraId="571F3FC6" w14:textId="1A70813A" w:rsidR="00576ABE" w:rsidRPr="00576ABE" w:rsidRDefault="006F3D4F" w:rsidP="006F3D4F">
      <w:pPr>
        <w:pStyle w:val="Paragrafoelenco"/>
        <w:numPr>
          <w:ilvl w:val="0"/>
          <w:numId w:val="7"/>
        </w:numPr>
        <w:spacing w:line="360" w:lineRule="auto"/>
        <w:jc w:val="both"/>
        <w:rPr>
          <w:bCs/>
        </w:rPr>
      </w:pPr>
      <w:r w:rsidRPr="00077475">
        <w:rPr>
          <w:b/>
          <w:bCs/>
        </w:rPr>
        <w:t>assolve l</w:t>
      </w:r>
      <w:r>
        <w:rPr>
          <w:b/>
          <w:bCs/>
        </w:rPr>
        <w:t>’imposta di</w:t>
      </w:r>
      <w:r w:rsidRPr="00077475">
        <w:rPr>
          <w:b/>
          <w:bCs/>
        </w:rPr>
        <w:t xml:space="preserve"> bollo da 2 euro se la fattura è di ammontare superiore a 77,47 euro</w:t>
      </w:r>
      <w:r w:rsidRPr="00077475">
        <w:rPr>
          <w:bCs/>
        </w:rPr>
        <w:t>.</w:t>
      </w:r>
    </w:p>
    <w:p w14:paraId="129565CD" w14:textId="51879090" w:rsidR="00576ABE" w:rsidRDefault="00576ABE" w:rsidP="00576ABE">
      <w:pPr>
        <w:spacing w:line="360" w:lineRule="auto"/>
        <w:jc w:val="both"/>
        <w:rPr>
          <w:bCs/>
        </w:rPr>
      </w:pPr>
      <w:r>
        <w:rPr>
          <w:bCs/>
        </w:rPr>
        <w:lastRenderedPageBreak/>
        <w:t xml:space="preserve">Con riferimento alle prestazioni di servizio attive rese a committenti extra-UE, il contribuente che per assolvere all’onere comunicativo </w:t>
      </w:r>
      <w:r w:rsidRPr="00576ABE">
        <w:rPr>
          <w:b/>
        </w:rPr>
        <w:t>deve trasmette una fattura elettronica al Sistema di Interscambio</w:t>
      </w:r>
      <w:r>
        <w:rPr>
          <w:bCs/>
        </w:rPr>
        <w:t xml:space="preserve">, può versare il bollo tramite </w:t>
      </w:r>
      <w:r w:rsidRPr="004E3E51">
        <w:rPr>
          <w:b/>
          <w:bCs/>
        </w:rPr>
        <w:t>imposta di bollo virtuale</w:t>
      </w:r>
      <w:r>
        <w:rPr>
          <w:bCs/>
        </w:rPr>
        <w:t>, ai sensi del DM 17.06.2014.</w:t>
      </w:r>
    </w:p>
    <w:p w14:paraId="086F25B8" w14:textId="77777777" w:rsidR="00576ABE" w:rsidRDefault="00576ABE" w:rsidP="00576ABE">
      <w:pPr>
        <w:spacing w:line="360" w:lineRule="auto"/>
        <w:jc w:val="both"/>
      </w:pPr>
      <w:r>
        <w:rPr>
          <w:bCs/>
        </w:rPr>
        <w:t xml:space="preserve">Sul punto viene in soccorso la </w:t>
      </w:r>
      <w:r w:rsidRPr="006A3DFE">
        <w:rPr>
          <w:b/>
        </w:rPr>
        <w:t xml:space="preserve">guida all’imposta di bollo </w:t>
      </w:r>
      <w:r>
        <w:rPr>
          <w:b/>
        </w:rPr>
        <w:t xml:space="preserve">sulle fatture elettroniche </w:t>
      </w:r>
      <w:r w:rsidRPr="006A3DFE">
        <w:rPr>
          <w:b/>
        </w:rPr>
        <w:t>dell’Agenzia delle entrate</w:t>
      </w:r>
      <w:r>
        <w:rPr>
          <w:bCs/>
        </w:rPr>
        <w:t xml:space="preserve"> che, </w:t>
      </w:r>
      <w:r w:rsidRPr="006A3DFE">
        <w:rPr>
          <w:b/>
        </w:rPr>
        <w:t>nell’elencare le operazioni soggette all’imposta</w:t>
      </w:r>
      <w:r>
        <w:rPr>
          <w:bCs/>
        </w:rPr>
        <w:t xml:space="preserve"> in argomento, ricomprende quelle per cui </w:t>
      </w:r>
      <w:r>
        <w:t xml:space="preserve">è stato valorizzato il </w:t>
      </w:r>
      <w:r w:rsidRPr="006A3DFE">
        <w:rPr>
          <w:b/>
          <w:bCs/>
        </w:rPr>
        <w:t>campo “Natura”</w:t>
      </w:r>
      <w:r>
        <w:t xml:space="preserve"> con uno dei codici:</w:t>
      </w:r>
    </w:p>
    <w:p w14:paraId="2B06B8D2" w14:textId="311A36E9" w:rsidR="00576ABE" w:rsidRDefault="00576ABE" w:rsidP="00351264">
      <w:pPr>
        <w:pStyle w:val="Paragrafoelenco"/>
        <w:numPr>
          <w:ilvl w:val="0"/>
          <w:numId w:val="58"/>
        </w:numPr>
        <w:spacing w:line="360" w:lineRule="auto"/>
        <w:ind w:left="709"/>
        <w:jc w:val="both"/>
      </w:pPr>
      <w:r w:rsidRPr="00BF503C">
        <w:rPr>
          <w:b/>
          <w:bCs/>
        </w:rPr>
        <w:t>N2.1</w:t>
      </w:r>
      <w:r>
        <w:t xml:space="preserve"> e N2.2 (operazioni non soggette a IVA)</w:t>
      </w:r>
    </w:p>
    <w:p w14:paraId="3BED13E0" w14:textId="410D22DC" w:rsidR="00576ABE" w:rsidRDefault="00576ABE" w:rsidP="00351264">
      <w:pPr>
        <w:pStyle w:val="Paragrafoelenco"/>
        <w:numPr>
          <w:ilvl w:val="0"/>
          <w:numId w:val="58"/>
        </w:numPr>
        <w:spacing w:line="360" w:lineRule="auto"/>
        <w:ind w:left="709"/>
        <w:jc w:val="both"/>
      </w:pPr>
      <w:r>
        <w:t>N3.5 e N3.6 (operazioni non imponibili IVA)</w:t>
      </w:r>
    </w:p>
    <w:p w14:paraId="11204C13" w14:textId="6D3E527D" w:rsidR="00576ABE" w:rsidRDefault="00576ABE" w:rsidP="00351264">
      <w:pPr>
        <w:pStyle w:val="Paragrafoelenco"/>
        <w:numPr>
          <w:ilvl w:val="0"/>
          <w:numId w:val="58"/>
        </w:numPr>
        <w:spacing w:line="360" w:lineRule="auto"/>
        <w:ind w:left="709"/>
        <w:jc w:val="both"/>
      </w:pPr>
      <w:r>
        <w:t>N4 (operazioni esenti IVA)</w:t>
      </w:r>
    </w:p>
    <w:p w14:paraId="42DC2572" w14:textId="0C010324" w:rsidR="00576ABE" w:rsidRDefault="00576ABE" w:rsidP="006F3D4F">
      <w:pPr>
        <w:spacing w:line="360" w:lineRule="auto"/>
        <w:jc w:val="both"/>
        <w:rPr>
          <w:bCs/>
        </w:rPr>
      </w:pPr>
      <w:r>
        <w:t xml:space="preserve">Come ricordato nel primo capitolo, la </w:t>
      </w:r>
      <w:r w:rsidRPr="00D86C24">
        <w:rPr>
          <w:b/>
          <w:bCs/>
        </w:rPr>
        <w:t>Natura N2.1</w:t>
      </w:r>
      <w:r>
        <w:t xml:space="preserve"> ricomprende, tra le altre, anche le </w:t>
      </w:r>
      <w:r w:rsidRPr="00D86C24">
        <w:rPr>
          <w:b/>
          <w:bCs/>
        </w:rPr>
        <w:t>operazioni non soggetto IVA ai sensi dell’articolo 7-ter</w:t>
      </w:r>
      <w:r>
        <w:t xml:space="preserve"> del DPR 633/1972.</w:t>
      </w:r>
    </w:p>
    <w:p w14:paraId="6402A21A" w14:textId="07E4AD56" w:rsidR="006F3D4F" w:rsidRDefault="006F3D4F" w:rsidP="006F3D4F">
      <w:pPr>
        <w:spacing w:line="360" w:lineRule="auto"/>
        <w:jc w:val="both"/>
        <w:rPr>
          <w:bCs/>
        </w:rPr>
      </w:pPr>
      <w:r w:rsidRPr="00201ADA">
        <w:rPr>
          <w:bCs/>
        </w:rPr>
        <w:t xml:space="preserve">Si propone la compilazione per la società </w:t>
      </w:r>
      <w:r>
        <w:rPr>
          <w:bCs/>
        </w:rPr>
        <w:t>Gamma</w:t>
      </w:r>
      <w:r w:rsidRPr="00201ADA">
        <w:rPr>
          <w:bCs/>
        </w:rPr>
        <w:t xml:space="preserve"> </w:t>
      </w:r>
      <w:r w:rsidR="0075760C" w:rsidRPr="00201ADA">
        <w:rPr>
          <w:bCs/>
        </w:rPr>
        <w:t>S.r.l.</w:t>
      </w:r>
      <w:r w:rsidRPr="00201ADA">
        <w:rPr>
          <w:bCs/>
        </w:rPr>
        <w:t>, che</w:t>
      </w:r>
      <w:r>
        <w:rPr>
          <w:bCs/>
        </w:rPr>
        <w:t xml:space="preserve"> nel mese di gennaio 202</w:t>
      </w:r>
      <w:r w:rsidR="00B86B10" w:rsidRPr="00B86B10">
        <w:rPr>
          <w:bCs/>
        </w:rPr>
        <w:t>2</w:t>
      </w:r>
      <w:r w:rsidRPr="00B86B10">
        <w:rPr>
          <w:bCs/>
        </w:rPr>
        <w:t xml:space="preserve"> </w:t>
      </w:r>
      <w:r>
        <w:rPr>
          <w:bCs/>
        </w:rPr>
        <w:t>ha effettuato una prestazione di servizi nei confronti di un soggetto passivo cinese, inviando i propri tecnici in Cina per effettuare l’intervento.</w:t>
      </w:r>
    </w:p>
    <w:p w14:paraId="541198AF" w14:textId="77777777" w:rsidR="006F3D4F" w:rsidRDefault="006F3D4F" w:rsidP="006F3D4F">
      <w:pPr>
        <w:spacing w:line="360" w:lineRule="auto"/>
        <w:jc w:val="both"/>
        <w:rPr>
          <w:bCs/>
        </w:rPr>
      </w:pPr>
      <w:r>
        <w:rPr>
          <w:bCs/>
        </w:rPr>
        <w:t>Dati operazione:</w:t>
      </w:r>
    </w:p>
    <w:p w14:paraId="421B583A" w14:textId="0724A7A7" w:rsidR="006F3D4F" w:rsidRPr="0072756C" w:rsidRDefault="006F3D4F" w:rsidP="008577B3">
      <w:pPr>
        <w:pStyle w:val="Paragrafoelenco"/>
        <w:numPr>
          <w:ilvl w:val="0"/>
          <w:numId w:val="8"/>
        </w:numPr>
        <w:spacing w:line="360" w:lineRule="auto"/>
        <w:jc w:val="both"/>
        <w:rPr>
          <w:bCs/>
        </w:rPr>
      </w:pPr>
      <w:r w:rsidRPr="0072756C">
        <w:rPr>
          <w:b/>
          <w:bCs/>
        </w:rPr>
        <w:t xml:space="preserve">Fattura n. </w:t>
      </w:r>
      <w:r>
        <w:rPr>
          <w:b/>
          <w:bCs/>
        </w:rPr>
        <w:t>3</w:t>
      </w:r>
      <w:r w:rsidRPr="0072756C">
        <w:rPr>
          <w:b/>
          <w:bCs/>
        </w:rPr>
        <w:t xml:space="preserve">3 del </w:t>
      </w:r>
      <w:r>
        <w:rPr>
          <w:b/>
          <w:bCs/>
        </w:rPr>
        <w:t>23</w:t>
      </w:r>
      <w:r w:rsidRPr="0072756C">
        <w:rPr>
          <w:b/>
          <w:bCs/>
        </w:rPr>
        <w:t xml:space="preserve"> gennaio 20</w:t>
      </w:r>
      <w:r>
        <w:rPr>
          <w:b/>
          <w:bCs/>
        </w:rPr>
        <w:t>2</w:t>
      </w:r>
      <w:r w:rsidR="00B86B10">
        <w:rPr>
          <w:b/>
          <w:bCs/>
        </w:rPr>
        <w:t>2</w:t>
      </w:r>
      <w:r w:rsidR="00B86B10" w:rsidRPr="00B86B10">
        <w:t xml:space="preserve"> </w:t>
      </w:r>
      <w:r w:rsidRPr="0072756C">
        <w:rPr>
          <w:bCs/>
        </w:rPr>
        <w:t xml:space="preserve">per la </w:t>
      </w:r>
      <w:r>
        <w:rPr>
          <w:b/>
          <w:bCs/>
        </w:rPr>
        <w:t>riparazione</w:t>
      </w:r>
      <w:r w:rsidRPr="0072756C">
        <w:rPr>
          <w:b/>
          <w:bCs/>
        </w:rPr>
        <w:t xml:space="preserve"> di un macchinario</w:t>
      </w:r>
      <w:r w:rsidRPr="0072756C">
        <w:rPr>
          <w:bCs/>
        </w:rPr>
        <w:t xml:space="preserve"> nei confronti di un </w:t>
      </w:r>
      <w:r w:rsidRPr="0072756C">
        <w:rPr>
          <w:b/>
          <w:bCs/>
        </w:rPr>
        <w:t>c</w:t>
      </w:r>
      <w:r>
        <w:rPr>
          <w:b/>
          <w:bCs/>
        </w:rPr>
        <w:t>ommittente</w:t>
      </w:r>
      <w:r w:rsidRPr="0072756C">
        <w:rPr>
          <w:b/>
          <w:bCs/>
        </w:rPr>
        <w:t xml:space="preserve"> </w:t>
      </w:r>
      <w:r>
        <w:rPr>
          <w:b/>
          <w:bCs/>
        </w:rPr>
        <w:t>cinese</w:t>
      </w:r>
      <w:r w:rsidRPr="0072756C">
        <w:rPr>
          <w:bCs/>
        </w:rPr>
        <w:t xml:space="preserve">, di ammontare pari </w:t>
      </w:r>
      <w:r>
        <w:rPr>
          <w:b/>
          <w:bCs/>
        </w:rPr>
        <w:t>4</w:t>
      </w:r>
      <w:r w:rsidRPr="0072756C">
        <w:rPr>
          <w:b/>
          <w:bCs/>
        </w:rPr>
        <w:t>0.000 euro</w:t>
      </w:r>
      <w:r w:rsidR="00B86B10">
        <w:rPr>
          <w:bCs/>
        </w:rPr>
        <w:t>, che verrà svolta nel mese di febbraio 2022.</w:t>
      </w:r>
    </w:p>
    <w:p w14:paraId="2E147D11" w14:textId="75FB760C" w:rsidR="006F3D4F" w:rsidRDefault="006F3D4F" w:rsidP="008577B3">
      <w:pPr>
        <w:pStyle w:val="Paragrafoelenco"/>
        <w:numPr>
          <w:ilvl w:val="0"/>
          <w:numId w:val="8"/>
        </w:numPr>
        <w:spacing w:line="360" w:lineRule="auto"/>
        <w:jc w:val="both"/>
        <w:rPr>
          <w:bCs/>
        </w:rPr>
      </w:pPr>
      <w:r>
        <w:rPr>
          <w:bCs/>
        </w:rPr>
        <w:t>La fattura è stata emessa</w:t>
      </w:r>
      <w:r w:rsidRPr="000B62CB">
        <w:rPr>
          <w:bCs/>
        </w:rPr>
        <w:t xml:space="preserve"> </w:t>
      </w:r>
      <w:r>
        <w:rPr>
          <w:bCs/>
        </w:rPr>
        <w:t>come</w:t>
      </w:r>
      <w:r w:rsidRPr="000B62CB">
        <w:rPr>
          <w:bCs/>
        </w:rPr>
        <w:t xml:space="preserve"> </w:t>
      </w:r>
      <w:r w:rsidR="00B86B10">
        <w:rPr>
          <w:b/>
          <w:bCs/>
        </w:rPr>
        <w:t>fuori campo</w:t>
      </w:r>
      <w:r w:rsidRPr="005F3B75">
        <w:rPr>
          <w:b/>
          <w:bCs/>
        </w:rPr>
        <w:t xml:space="preserve"> IVA ai sensi dell’art. 7-ter DPR 633/1972</w:t>
      </w:r>
      <w:r>
        <w:rPr>
          <w:bCs/>
        </w:rPr>
        <w:t xml:space="preserve"> – </w:t>
      </w:r>
      <w:r w:rsidRPr="002B5F41">
        <w:rPr>
          <w:b/>
        </w:rPr>
        <w:t>non soggetta</w:t>
      </w:r>
      <w:r>
        <w:rPr>
          <w:bCs/>
        </w:rPr>
        <w:t>.</w:t>
      </w:r>
    </w:p>
    <w:p w14:paraId="563B0EA8" w14:textId="5D788845" w:rsidR="002F4F17" w:rsidRPr="002F4F17" w:rsidRDefault="002F4F17" w:rsidP="002F4F17">
      <w:pPr>
        <w:spacing w:after="0" w:line="240" w:lineRule="auto"/>
        <w:rPr>
          <w:bCs/>
        </w:rPr>
      </w:pPr>
      <w:r>
        <w:rPr>
          <w:bCs/>
        </w:rPr>
        <w:br w:type="page"/>
      </w:r>
    </w:p>
    <w:p w14:paraId="630EC067" w14:textId="3D90F02D" w:rsidR="006F3D4F" w:rsidRPr="00BF503C" w:rsidRDefault="00D65447" w:rsidP="002B5F41">
      <w:pPr>
        <w:spacing w:line="360" w:lineRule="auto"/>
        <w:jc w:val="both"/>
        <w:rPr>
          <w:b/>
        </w:rPr>
      </w:pPr>
      <w:r w:rsidRPr="00BF503C">
        <w:rPr>
          <w:b/>
        </w:rPr>
        <w:lastRenderedPageBreak/>
        <w:t>Esempio f</w:t>
      </w:r>
      <w:r w:rsidR="007450C3" w:rsidRPr="00BF503C">
        <w:rPr>
          <w:b/>
        </w:rPr>
        <w:t>attura elettronica per servizi resi verso extra-UE</w:t>
      </w:r>
    </w:p>
    <w:p w14:paraId="1D14B753" w14:textId="5001D7D8" w:rsidR="002B5F41" w:rsidRDefault="002B5F41" w:rsidP="0094711E">
      <w:pPr>
        <w:spacing w:line="360" w:lineRule="auto"/>
        <w:jc w:val="both"/>
        <w:rPr>
          <w:bCs/>
        </w:rPr>
      </w:pPr>
      <w:r>
        <w:rPr>
          <w:bCs/>
          <w:noProof/>
        </w:rPr>
        <w:drawing>
          <wp:inline distT="0" distB="0" distL="0" distR="0" wp14:anchorId="2A1B5DC8" wp14:editId="0E7F6267">
            <wp:extent cx="6120130" cy="4019909"/>
            <wp:effectExtent l="0" t="0" r="0" b="0"/>
            <wp:docPr id="2054594391" name="Immagine 205459439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91" name="Immagine 2054594391" descr="Immagine che contiene tavolo&#10;&#10;Descrizione generata automaticamente"/>
                    <pic:cNvPicPr/>
                  </pic:nvPicPr>
                  <pic:blipFill>
                    <a:blip r:embed="rId65"/>
                    <a:stretch>
                      <a:fillRect/>
                    </a:stretch>
                  </pic:blipFill>
                  <pic:spPr>
                    <a:xfrm>
                      <a:off x="0" y="0"/>
                      <a:ext cx="6125429" cy="4023389"/>
                    </a:xfrm>
                    <a:prstGeom prst="rect">
                      <a:avLst/>
                    </a:prstGeom>
                  </pic:spPr>
                </pic:pic>
              </a:graphicData>
            </a:graphic>
          </wp:inline>
        </w:drawing>
      </w:r>
    </w:p>
    <w:p w14:paraId="71B16184" w14:textId="26386AFC" w:rsidR="0094711E" w:rsidRPr="005F1AB6" w:rsidRDefault="00336A22" w:rsidP="0094711E">
      <w:pPr>
        <w:spacing w:line="360" w:lineRule="auto"/>
        <w:jc w:val="both"/>
        <w:rPr>
          <w:bCs/>
        </w:rPr>
      </w:pPr>
      <w:r>
        <w:rPr>
          <w:bCs/>
          <w:noProof/>
        </w:rPr>
        <mc:AlternateContent>
          <mc:Choice Requires="wps">
            <w:drawing>
              <wp:anchor distT="0" distB="0" distL="114300" distR="114300" simplePos="0" relativeHeight="251717120" behindDoc="0" locked="0" layoutInCell="1" allowOverlap="1" wp14:anchorId="488A8094" wp14:editId="65C6534F">
                <wp:simplePos x="0" y="0"/>
                <wp:positionH relativeFrom="column">
                  <wp:posOffset>-24130</wp:posOffset>
                </wp:positionH>
                <wp:positionV relativeFrom="paragraph">
                  <wp:posOffset>106680</wp:posOffset>
                </wp:positionV>
                <wp:extent cx="930910" cy="1371600"/>
                <wp:effectExtent l="10160" t="10160" r="11430" b="8890"/>
                <wp:wrapNone/>
                <wp:docPr id="205459434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910" cy="1371600"/>
                        </a:xfrm>
                        <a:prstGeom prst="homePlate">
                          <a:avLst>
                            <a:gd name="adj" fmla="val 25000"/>
                          </a:avLst>
                        </a:prstGeom>
                        <a:solidFill>
                          <a:schemeClr val="tx2">
                            <a:lumMod val="20000"/>
                            <a:lumOff val="80000"/>
                          </a:schemeClr>
                        </a:solidFill>
                        <a:ln w="9525">
                          <a:solidFill>
                            <a:srgbClr val="000000"/>
                          </a:solidFill>
                          <a:miter lim="800000"/>
                          <a:headEnd/>
                          <a:tailEnd/>
                        </a:ln>
                      </wps:spPr>
                      <wps:txbx>
                        <w:txbxContent>
                          <w:p w14:paraId="4F739C6E" w14:textId="77777777" w:rsidR="00BF503C" w:rsidRDefault="00BF503C" w:rsidP="00BF503C">
                            <w:pPr>
                              <w:spacing w:after="0"/>
                              <w:rPr>
                                <w:rFonts w:cs="Tahoma"/>
                                <w:b/>
                                <w:bCs/>
                                <w:smallCaps/>
                                <w:color w:val="002060"/>
                                <w:sz w:val="24"/>
                                <w:szCs w:val="24"/>
                              </w:rPr>
                            </w:pPr>
                          </w:p>
                          <w:p w14:paraId="5D010FAE" w14:textId="214504E0" w:rsidR="0094711E" w:rsidRPr="00BF503C" w:rsidRDefault="0094711E" w:rsidP="00BF503C">
                            <w:pPr>
                              <w:spacing w:before="120" w:after="0"/>
                              <w:rPr>
                                <w:rFonts w:cs="Tahoma"/>
                                <w:b/>
                                <w:bCs/>
                                <w:smallCaps/>
                                <w:color w:val="002060"/>
                                <w:sz w:val="24"/>
                                <w:szCs w:val="24"/>
                              </w:rPr>
                            </w:pPr>
                            <w:r w:rsidRPr="00BF503C">
                              <w:rPr>
                                <w:rFonts w:cs="Tahoma"/>
                                <w:b/>
                                <w:bCs/>
                                <w:smallCaps/>
                                <w:color w:val="002060"/>
                                <w:sz w:val="24"/>
                                <w:szCs w:val="24"/>
                              </w:rPr>
                              <w:t>ricorda</w:t>
                            </w:r>
                          </w:p>
                          <w:p w14:paraId="0CC37376" w14:textId="77777777" w:rsidR="0094711E" w:rsidRPr="00BF503C" w:rsidRDefault="0094711E" w:rsidP="00BF503C">
                            <w:pPr>
                              <w:spacing w:after="0"/>
                              <w:rPr>
                                <w:rFonts w:cs="Tahoma"/>
                                <w:b/>
                                <w:bCs/>
                                <w:smallCaps/>
                                <w:color w:val="002060"/>
                                <w:sz w:val="24"/>
                                <w:szCs w:val="24"/>
                              </w:rPr>
                            </w:pPr>
                            <w:r w:rsidRPr="00BF503C">
                              <w:rPr>
                                <w:rFonts w:cs="Tahoma"/>
                                <w:b/>
                                <w:bCs/>
                                <w:smallCaps/>
                                <w:color w:val="002060"/>
                                <w:sz w:val="24"/>
                                <w:szCs w:val="24"/>
                              </w:rPr>
                              <w:t>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8094" id="AutoShape 108" o:spid="_x0000_s1057" type="#_x0000_t15" style="position:absolute;left:0;text-align:left;margin-left:-1.9pt;margin-top:8.4pt;width:73.3pt;height:10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" fillcolor="#c6d9f1 [671]">
                <v:textbox>
                  <w:txbxContent>
                    <w:p w14:paraId="4F739C6E" w14:textId="77777777" w:rsidR="00BF503C" w:rsidRDefault="00BF503C" w:rsidP="00BF503C">
                      <w:pPr>
                        <w:spacing w:after="0"/>
                        <w:rPr>
                          <w:rFonts w:cs="Tahoma"/>
                          <w:b/>
                          <w:bCs/>
                          <w:smallCaps/>
                          <w:color w:val="002060"/>
                          <w:sz w:val="24"/>
                          <w:szCs w:val="24"/>
                        </w:rPr>
                      </w:pPr>
                    </w:p>
                    <w:p w14:paraId="5D010FAE" w14:textId="214504E0" w:rsidR="0094711E" w:rsidRPr="00BF503C" w:rsidRDefault="0094711E" w:rsidP="00BF503C">
                      <w:pPr>
                        <w:spacing w:before="120" w:after="0"/>
                        <w:rPr>
                          <w:rFonts w:cs="Tahoma"/>
                          <w:b/>
                          <w:bCs/>
                          <w:smallCaps/>
                          <w:color w:val="002060"/>
                          <w:sz w:val="24"/>
                          <w:szCs w:val="24"/>
                        </w:rPr>
                      </w:pPr>
                      <w:r w:rsidRPr="00BF503C">
                        <w:rPr>
                          <w:rFonts w:cs="Tahoma"/>
                          <w:b/>
                          <w:bCs/>
                          <w:smallCaps/>
                          <w:color w:val="002060"/>
                          <w:sz w:val="24"/>
                          <w:szCs w:val="24"/>
                        </w:rPr>
                        <w:t>ricorda</w:t>
                      </w:r>
                    </w:p>
                    <w:p w14:paraId="0CC37376" w14:textId="77777777" w:rsidR="0094711E" w:rsidRPr="00BF503C" w:rsidRDefault="0094711E" w:rsidP="00BF503C">
                      <w:pPr>
                        <w:spacing w:after="0"/>
                        <w:rPr>
                          <w:rFonts w:cs="Tahoma"/>
                          <w:b/>
                          <w:bCs/>
                          <w:smallCaps/>
                          <w:color w:val="002060"/>
                          <w:sz w:val="24"/>
                          <w:szCs w:val="24"/>
                        </w:rPr>
                      </w:pPr>
                      <w:r w:rsidRPr="00BF503C">
                        <w:rPr>
                          <w:rFonts w:cs="Tahoma"/>
                          <w:b/>
                          <w:bCs/>
                          <w:smallCaps/>
                          <w:color w:val="002060"/>
                          <w:sz w:val="24"/>
                          <w:szCs w:val="24"/>
                        </w:rPr>
                        <w:t>che…</w:t>
                      </w:r>
                    </w:p>
                  </w:txbxContent>
                </v:textbox>
              </v:shape>
            </w:pict>
          </mc:Fallback>
        </mc:AlternateContent>
      </w:r>
      <w:r>
        <w:rPr>
          <w:bCs/>
          <w:noProof/>
        </w:rPr>
        <mc:AlternateContent>
          <mc:Choice Requires="wps">
            <w:drawing>
              <wp:anchor distT="0" distB="0" distL="114300" distR="114300" simplePos="0" relativeHeight="251718144" behindDoc="0" locked="0" layoutInCell="1" allowOverlap="1" wp14:anchorId="0473794C" wp14:editId="3C8B1F75">
                <wp:simplePos x="0" y="0"/>
                <wp:positionH relativeFrom="column">
                  <wp:posOffset>1031240</wp:posOffset>
                </wp:positionH>
                <wp:positionV relativeFrom="paragraph">
                  <wp:posOffset>106680</wp:posOffset>
                </wp:positionV>
                <wp:extent cx="5219700" cy="1341755"/>
                <wp:effectExtent l="0" t="0" r="0" b="0"/>
                <wp:wrapNone/>
                <wp:docPr id="2054594369" name="Rettangolo 205459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341755"/>
                        </a:xfrm>
                        <a:prstGeom prst="rect">
                          <a:avLst/>
                        </a:prstGeom>
                        <a:solidFill>
                          <a:srgbClr val="E71224">
                            <a:alpha val="5000"/>
                          </a:srgbClr>
                        </a:solidFill>
                        <a:ln w="9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122E6" w14:textId="77777777" w:rsidR="0094711E" w:rsidRPr="009974D8" w:rsidRDefault="0094711E" w:rsidP="0094711E">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operazioni non soggette ad imposta per carenza del requisito di territorialità di cui agli artt. da 7 a 7-septies del D.P.R. 633/1972 richiedono alcune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diciture obbligatorie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54D8E2" w14:textId="0358118A" w:rsidR="0094711E" w:rsidRPr="009974D8" w:rsidRDefault="0094711E" w:rsidP="0094711E">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prestazioni di servizi che si considerano effettuate</w:t>
                            </w:r>
                            <w:r w:rsidR="00C66CBB"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fuori dell'Unione europea, con l'annotazione "</w:t>
                            </w:r>
                            <w:r w:rsidR="00C66CBB"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operazione non soggetta</w:t>
                            </w:r>
                            <w:r w:rsidR="00C66CBB"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73794C" id="_x0000_s1058" style="position:absolute;left:0;text-align:left;margin-left:81.2pt;margin-top:8.4pt;width:411pt;height:105.6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" fillcolor="#e71224" strokecolor="#e71224" strokeweight=".25mm">
                <v:fill opacity="3341f"/>
                <v:path arrowok="t"/>
                <v:textbox>
                  <w:txbxContent>
                    <w:p w14:paraId="413122E6" w14:textId="77777777" w:rsidR="0094711E" w:rsidRPr="009974D8" w:rsidRDefault="0094711E" w:rsidP="0094711E">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 operazioni non soggette ad imposta per carenza del requisito di territorialità di cui agli artt. da 7 a 7-septies del D.P.R. 633/1972 richiedono alcune </w:t>
                      </w:r>
                      <w:r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diciture obbligatorie</w:t>
                      </w: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54D8E2" w14:textId="0358118A" w:rsidR="0094711E" w:rsidRPr="009974D8" w:rsidRDefault="0094711E" w:rsidP="0094711E">
                      <w:pPr>
                        <w:jc w:val="both"/>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prestazioni di servizi che si considerano effettuate</w:t>
                      </w:r>
                      <w:r w:rsidR="00C66CBB"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fuori dell'Unione europea, con l'annotazione "</w:t>
                      </w:r>
                      <w:r w:rsidR="00C66CBB" w:rsidRPr="009974D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operazione non soggetta</w:t>
                      </w:r>
                      <w:r w:rsidR="00C66CBB" w:rsidRPr="009974D8">
                        <w:rPr>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rect>
            </w:pict>
          </mc:Fallback>
        </mc:AlternateContent>
      </w:r>
    </w:p>
    <w:p w14:paraId="3CF7048E" w14:textId="38FEE8DE" w:rsidR="0094711E" w:rsidRPr="005F1AB6" w:rsidRDefault="0094711E" w:rsidP="0094711E">
      <w:pPr>
        <w:spacing w:line="360" w:lineRule="auto"/>
        <w:jc w:val="both"/>
        <w:rPr>
          <w:bCs/>
        </w:rPr>
      </w:pPr>
    </w:p>
    <w:p w14:paraId="6B76A24F" w14:textId="77777777" w:rsidR="0094711E" w:rsidRDefault="0094711E" w:rsidP="0094711E">
      <w:pPr>
        <w:spacing w:line="360" w:lineRule="auto"/>
        <w:jc w:val="both"/>
        <w:rPr>
          <w:bCs/>
        </w:rPr>
      </w:pPr>
    </w:p>
    <w:p w14:paraId="39E62807" w14:textId="55BDB1FB" w:rsidR="0094711E" w:rsidRDefault="0094711E" w:rsidP="006F3D4F">
      <w:pPr>
        <w:pStyle w:val="Sottoparagrafo"/>
        <w:spacing w:before="0" w:after="200" w:line="360" w:lineRule="auto"/>
        <w:ind w:left="0" w:firstLine="0"/>
        <w:rPr>
          <w:b w:val="0"/>
          <w:bCs/>
          <w:i w:val="0"/>
          <w:sz w:val="22"/>
          <w:szCs w:val="22"/>
        </w:rPr>
      </w:pPr>
    </w:p>
    <w:p w14:paraId="3CC8C9B9" w14:textId="0D493F92" w:rsidR="00AF327B" w:rsidRDefault="00AF327B" w:rsidP="006F3D4F">
      <w:pPr>
        <w:spacing w:after="0" w:line="240" w:lineRule="auto"/>
      </w:pPr>
    </w:p>
    <w:p w14:paraId="6983CEBB" w14:textId="6CB9C7C5" w:rsidR="00AF327B" w:rsidRDefault="00AF327B" w:rsidP="006F3D4F">
      <w:pPr>
        <w:spacing w:after="0" w:line="240" w:lineRule="auto"/>
      </w:pPr>
    </w:p>
    <w:p w14:paraId="669B9CFA" w14:textId="77777777" w:rsidR="00AF327B" w:rsidRDefault="00AF327B" w:rsidP="006F3D4F">
      <w:pPr>
        <w:spacing w:after="0" w:line="240" w:lineRule="auto"/>
      </w:pPr>
    </w:p>
    <w:p w14:paraId="5A2DF47B" w14:textId="77777777" w:rsidR="00736674" w:rsidRDefault="00736674">
      <w:pPr>
        <w:spacing w:after="0" w:line="240" w:lineRule="auto"/>
        <w:sectPr w:rsidR="00736674" w:rsidSect="00A90ED0">
          <w:pgSz w:w="11906" w:h="16838"/>
          <w:pgMar w:top="833" w:right="1134" w:bottom="1134" w:left="1134" w:header="708" w:footer="708" w:gutter="0"/>
          <w:cols w:space="708"/>
          <w:titlePg/>
          <w:docGrid w:linePitch="360"/>
        </w:sectPr>
      </w:pPr>
    </w:p>
    <w:p w14:paraId="67C89A2D" w14:textId="77777777" w:rsidR="00736674" w:rsidRDefault="00362FAB" w:rsidP="00736674">
      <w:pPr>
        <w:pStyle w:val="Titolo"/>
      </w:pPr>
      <w:bookmarkStart w:id="131" w:name="_Toc87446629"/>
      <w:bookmarkStart w:id="132" w:name="_Toc87352510"/>
      <w:bookmarkStart w:id="133" w:name="_Toc536529364"/>
      <w:bookmarkStart w:id="134" w:name="_Toc87457903"/>
      <w:r w:rsidRPr="00CE5776">
        <w:lastRenderedPageBreak/>
        <w:t>3.</w:t>
      </w:r>
      <w:bookmarkEnd w:id="131"/>
      <w:bookmarkEnd w:id="134"/>
      <w:r w:rsidRPr="00CE5776">
        <w:t xml:space="preserve"> </w:t>
      </w:r>
    </w:p>
    <w:bookmarkStart w:id="135" w:name="_Toc87446630"/>
    <w:bookmarkStart w:id="136" w:name="_Toc87457904"/>
    <w:p w14:paraId="7B018348" w14:textId="17ACC1EE" w:rsidR="00362FAB" w:rsidRDefault="00336A22" w:rsidP="00736674">
      <w:pPr>
        <w:pStyle w:val="Titolo"/>
      </w:pPr>
      <w:r>
        <w:rPr>
          <w:noProof/>
        </w:rPr>
        <mc:AlternateContent>
          <mc:Choice Requires="wps">
            <w:drawing>
              <wp:anchor distT="4294967291" distB="4294967291" distL="114300" distR="114300" simplePos="0" relativeHeight="251727360" behindDoc="0" locked="0" layoutInCell="1" allowOverlap="1" wp14:anchorId="77B73B60" wp14:editId="02C9ED99">
                <wp:simplePos x="0" y="0"/>
                <wp:positionH relativeFrom="margin">
                  <wp:posOffset>1829435</wp:posOffset>
                </wp:positionH>
                <wp:positionV relativeFrom="paragraph">
                  <wp:posOffset>50799</wp:posOffset>
                </wp:positionV>
                <wp:extent cx="2438400" cy="0"/>
                <wp:effectExtent l="0" t="0" r="0" b="0"/>
                <wp:wrapNone/>
                <wp:docPr id="205459434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FF73E9" id="AutoShape 120" o:spid="_x0000_s1026" type="#_x0000_t32" style="position:absolute;margin-left:144.05pt;margin-top:4pt;width:192pt;height:0;z-index:251727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" strokecolor="#404040" strokeweight="1.5pt">
                <w10:wrap anchorx="margin"/>
              </v:shape>
            </w:pict>
          </mc:Fallback>
        </mc:AlternateContent>
      </w:r>
      <w:r w:rsidR="00362FAB" w:rsidRPr="00CE5776">
        <w:t>Operazioni passive con l’estero</w:t>
      </w:r>
      <w:bookmarkEnd w:id="132"/>
      <w:bookmarkEnd w:id="135"/>
      <w:bookmarkEnd w:id="136"/>
    </w:p>
    <w:p w14:paraId="54D39376" w14:textId="77777777" w:rsidR="0097586A" w:rsidRDefault="0097586A" w:rsidP="00362FAB">
      <w:pPr>
        <w:spacing w:line="360" w:lineRule="auto"/>
        <w:jc w:val="both"/>
        <w:rPr>
          <w:lang w:eastAsia="it-IT"/>
        </w:rPr>
      </w:pPr>
    </w:p>
    <w:p w14:paraId="7714EFEF" w14:textId="77777777" w:rsidR="0097586A" w:rsidRDefault="0097586A" w:rsidP="00362FAB">
      <w:pPr>
        <w:spacing w:line="360" w:lineRule="auto"/>
        <w:jc w:val="both"/>
        <w:rPr>
          <w:lang w:eastAsia="it-IT"/>
        </w:rPr>
      </w:pPr>
    </w:p>
    <w:p w14:paraId="7D1A7016" w14:textId="77777777" w:rsidR="0097586A" w:rsidRDefault="0097586A" w:rsidP="00362FAB">
      <w:pPr>
        <w:spacing w:line="360" w:lineRule="auto"/>
        <w:jc w:val="both"/>
        <w:rPr>
          <w:lang w:eastAsia="it-IT"/>
        </w:rPr>
      </w:pPr>
    </w:p>
    <w:p w14:paraId="289A68D8" w14:textId="77777777" w:rsidR="0097586A" w:rsidRDefault="0097586A" w:rsidP="00362FAB">
      <w:pPr>
        <w:spacing w:line="360" w:lineRule="auto"/>
        <w:jc w:val="both"/>
        <w:rPr>
          <w:lang w:eastAsia="it-IT"/>
        </w:rPr>
      </w:pPr>
    </w:p>
    <w:p w14:paraId="285B2E10" w14:textId="77777777" w:rsidR="0097586A" w:rsidRDefault="0097586A" w:rsidP="00362FAB">
      <w:pPr>
        <w:spacing w:line="360" w:lineRule="auto"/>
        <w:jc w:val="both"/>
        <w:rPr>
          <w:lang w:eastAsia="it-IT"/>
        </w:rPr>
      </w:pPr>
    </w:p>
    <w:p w14:paraId="03F32C3A" w14:textId="77777777" w:rsidR="0097586A" w:rsidRDefault="0097586A" w:rsidP="00362FAB">
      <w:pPr>
        <w:spacing w:line="360" w:lineRule="auto"/>
        <w:jc w:val="both"/>
        <w:rPr>
          <w:lang w:eastAsia="it-IT"/>
        </w:rPr>
      </w:pPr>
    </w:p>
    <w:p w14:paraId="041663E9" w14:textId="4D02EAB6" w:rsidR="00362FAB" w:rsidRPr="00CE5776" w:rsidRDefault="00362FAB" w:rsidP="00362FAB">
      <w:pPr>
        <w:spacing w:line="360" w:lineRule="auto"/>
        <w:jc w:val="both"/>
        <w:rPr>
          <w:rFonts w:cs="Tahoma"/>
          <w:bCs/>
          <w:szCs w:val="20"/>
        </w:rPr>
      </w:pPr>
      <w:r w:rsidRPr="00CE5776">
        <w:rPr>
          <w:rFonts w:cs="Tahoma"/>
          <w:b/>
          <w:szCs w:val="20"/>
        </w:rPr>
        <w:t>Dal 1° gennaio 2022</w:t>
      </w:r>
      <w:r w:rsidRPr="00CE5776">
        <w:rPr>
          <w:rFonts w:cs="Tahoma"/>
          <w:bCs/>
          <w:szCs w:val="20"/>
        </w:rPr>
        <w:t xml:space="preserve"> i dati relativi alle operazioni di cessioni di beni e di prestazioni di servizi ricevute da soggetti non stabiliti nel territorio dello Stato, sono trasmesse dagli operatori IVA residenti all’Agenzia delle entrate </w:t>
      </w:r>
      <w:r w:rsidRPr="00CE5776">
        <w:rPr>
          <w:rFonts w:cs="Tahoma"/>
          <w:b/>
          <w:szCs w:val="20"/>
        </w:rPr>
        <w:t xml:space="preserve">utilizzando il formato xml </w:t>
      </w:r>
      <w:r w:rsidRPr="00CE5776">
        <w:rPr>
          <w:rFonts w:cs="Tahoma"/>
          <w:bCs/>
          <w:szCs w:val="20"/>
        </w:rPr>
        <w:t xml:space="preserve">tramite il Sistema di interscambio secondo le regole di compilazione previste dalle specifiche tecniche allegate al provvedimento </w:t>
      </w:r>
      <w:r>
        <w:rPr>
          <w:rFonts w:cs="Tahoma"/>
          <w:bCs/>
          <w:szCs w:val="20"/>
        </w:rPr>
        <w:t xml:space="preserve">del </w:t>
      </w:r>
      <w:r w:rsidRPr="00CE5776">
        <w:rPr>
          <w:rFonts w:cs="Tahoma"/>
          <w:bCs/>
          <w:szCs w:val="20"/>
        </w:rPr>
        <w:t>30 aprile 2018 Prot. 89757 e</w:t>
      </w:r>
      <w:r>
        <w:rPr>
          <w:rFonts w:cs="Tahoma"/>
          <w:bCs/>
          <w:szCs w:val="20"/>
        </w:rPr>
        <w:t xml:space="preserve"> seguenti </w:t>
      </w:r>
      <w:r w:rsidRPr="00CE5776">
        <w:rPr>
          <w:rFonts w:cs="Tahoma"/>
          <w:bCs/>
          <w:szCs w:val="20"/>
        </w:rPr>
        <w:t>aggiornamenti, per la fatturazione elettronica.</w:t>
      </w:r>
    </w:p>
    <w:p w14:paraId="6A0393C5" w14:textId="77777777" w:rsidR="00362FAB" w:rsidRPr="00CE5776" w:rsidRDefault="00362FAB" w:rsidP="00362FAB">
      <w:pPr>
        <w:spacing w:line="360" w:lineRule="auto"/>
        <w:jc w:val="both"/>
        <w:rPr>
          <w:b/>
          <w:i/>
          <w:sz w:val="22"/>
        </w:rPr>
      </w:pPr>
      <w:r w:rsidRPr="00CE5776">
        <w:rPr>
          <w:rFonts w:cs="Tahoma"/>
          <w:bCs/>
          <w:szCs w:val="20"/>
        </w:rPr>
        <w:t>A questo proposito il provvedimento del 28 ottobre 2021 Prot. 293384 ha modificato il provvedimento</w:t>
      </w:r>
      <w:r>
        <w:rPr>
          <w:rFonts w:cs="Tahoma"/>
          <w:bCs/>
          <w:szCs w:val="20"/>
        </w:rPr>
        <w:t xml:space="preserve"> </w:t>
      </w:r>
      <w:r w:rsidRPr="00CE5776">
        <w:t xml:space="preserve">del Direttore dell’Agenzia delle entrate n. 89757 del 30 aprile 2018, con conseguente </w:t>
      </w:r>
      <w:r w:rsidRPr="00CE5776">
        <w:rPr>
          <w:b/>
          <w:bCs/>
        </w:rPr>
        <w:t>adeguamento delle specifiche tecniche</w:t>
      </w:r>
      <w:r w:rsidRPr="00CE5776">
        <w:t xml:space="preserve"> alla </w:t>
      </w:r>
      <w:r w:rsidRPr="00401D7B">
        <w:rPr>
          <w:b/>
          <w:bCs/>
        </w:rPr>
        <w:t>versione 1.7</w:t>
      </w:r>
      <w:r>
        <w:rPr>
          <w:b/>
          <w:bCs/>
        </w:rPr>
        <w:t>,</w:t>
      </w:r>
      <w:r w:rsidRPr="00CE5776">
        <w:t xml:space="preserve"> </w:t>
      </w:r>
      <w:r w:rsidRPr="00CE5776">
        <w:rPr>
          <w:b/>
          <w:bCs/>
        </w:rPr>
        <w:t>applicabile dal 1° gennaio 2022</w:t>
      </w:r>
      <w:r w:rsidRPr="00CE5776">
        <w:t>.</w:t>
      </w:r>
    </w:p>
    <w:p w14:paraId="2648DA43" w14:textId="77777777" w:rsidR="00362FAB" w:rsidRDefault="00362FAB" w:rsidP="00362FAB">
      <w:pPr>
        <w:spacing w:line="360" w:lineRule="auto"/>
        <w:jc w:val="both"/>
        <w:rPr>
          <w:rFonts w:cs="Tahoma"/>
          <w:bCs/>
          <w:szCs w:val="20"/>
        </w:rPr>
      </w:pPr>
      <w:r>
        <w:rPr>
          <w:rFonts w:cs="Tahoma"/>
          <w:bCs/>
          <w:szCs w:val="20"/>
        </w:rPr>
        <w:t>Il provvedimento del 28 ottobre ribadisce, come per il precedente esterometro, che l</w:t>
      </w:r>
      <w:r w:rsidRPr="00CE5776">
        <w:rPr>
          <w:rFonts w:cs="Tahoma"/>
          <w:bCs/>
          <w:szCs w:val="20"/>
        </w:rPr>
        <w:t xml:space="preserve">a </w:t>
      </w:r>
      <w:r>
        <w:rPr>
          <w:rFonts w:cs="Tahoma"/>
          <w:bCs/>
          <w:szCs w:val="20"/>
        </w:rPr>
        <w:t xml:space="preserve">trasmissione dei dati delle operazioni transfrontaliere </w:t>
      </w:r>
      <w:r w:rsidRPr="00CA1BF9">
        <w:rPr>
          <w:rFonts w:cs="Tahoma"/>
          <w:b/>
          <w:szCs w:val="20"/>
        </w:rPr>
        <w:t>è facoltativa</w:t>
      </w:r>
      <w:r w:rsidRPr="00CA1BF9">
        <w:rPr>
          <w:rFonts w:cs="Tahoma"/>
          <w:bCs/>
          <w:szCs w:val="20"/>
        </w:rPr>
        <w:t xml:space="preserve"> per</w:t>
      </w:r>
      <w:r w:rsidRPr="00CE5776">
        <w:rPr>
          <w:rFonts w:cs="Tahoma"/>
          <w:bCs/>
          <w:szCs w:val="20"/>
        </w:rPr>
        <w:t xml:space="preserve"> tutte le operazioni per le quali è stata </w:t>
      </w:r>
      <w:r w:rsidRPr="00CE5776">
        <w:rPr>
          <w:rFonts w:cs="Tahoma"/>
          <w:b/>
          <w:szCs w:val="20"/>
        </w:rPr>
        <w:t>emessa una bolletta doganale</w:t>
      </w:r>
      <w:r w:rsidRPr="00CE5776">
        <w:rPr>
          <w:rFonts w:cs="Tahoma"/>
          <w:bCs/>
          <w:szCs w:val="20"/>
        </w:rPr>
        <w:t xml:space="preserve"> e quelle per le quali siano state </w:t>
      </w:r>
      <w:r w:rsidRPr="00CE5776">
        <w:rPr>
          <w:rFonts w:cs="Tahoma"/>
          <w:b/>
          <w:szCs w:val="20"/>
        </w:rPr>
        <w:t>ricevute fatture elettroniche in formato xml</w:t>
      </w:r>
      <w:r w:rsidRPr="00CE5776">
        <w:rPr>
          <w:rFonts w:cs="Tahoma"/>
          <w:bCs/>
          <w:szCs w:val="20"/>
        </w:rPr>
        <w:t>, pertanto</w:t>
      </w:r>
      <w:r>
        <w:rPr>
          <w:rFonts w:cs="Tahoma"/>
          <w:bCs/>
          <w:szCs w:val="20"/>
        </w:rPr>
        <w:t>,</w:t>
      </w:r>
      <w:r w:rsidRPr="00CE5776">
        <w:rPr>
          <w:rFonts w:cs="Tahoma"/>
          <w:bCs/>
          <w:szCs w:val="20"/>
        </w:rPr>
        <w:t xml:space="preserve"> può non essere effettuata</w:t>
      </w:r>
      <w:r>
        <w:rPr>
          <w:rFonts w:cs="Tahoma"/>
          <w:bCs/>
          <w:szCs w:val="20"/>
        </w:rPr>
        <w:t>. Le specifiche tecniche versione 1.7 indicano in modo “rafforzativo” che l</w:t>
      </w:r>
      <w:r w:rsidRPr="00962CD4">
        <w:rPr>
          <w:rFonts w:cs="Tahoma"/>
          <w:bCs/>
          <w:szCs w:val="20"/>
        </w:rPr>
        <w:t>a comunicazione dei dati delle operazioni passive non deve essere</w:t>
      </w:r>
      <w:r>
        <w:rPr>
          <w:rFonts w:cs="Tahoma"/>
          <w:bCs/>
          <w:szCs w:val="20"/>
        </w:rPr>
        <w:t xml:space="preserve"> </w:t>
      </w:r>
      <w:r w:rsidRPr="00962CD4">
        <w:rPr>
          <w:rFonts w:cs="Tahoma"/>
          <w:bCs/>
          <w:szCs w:val="20"/>
        </w:rPr>
        <w:t>effettuata se è stata emessa una bolletta doganale o ricevuta una fattura</w:t>
      </w:r>
      <w:r>
        <w:rPr>
          <w:rFonts w:cs="Tahoma"/>
          <w:bCs/>
          <w:szCs w:val="20"/>
        </w:rPr>
        <w:t xml:space="preserve"> </w:t>
      </w:r>
      <w:r w:rsidRPr="00962CD4">
        <w:rPr>
          <w:rFonts w:cs="Tahoma"/>
          <w:bCs/>
          <w:szCs w:val="20"/>
        </w:rPr>
        <w:t>elettronica transitata per SDI.</w:t>
      </w:r>
    </w:p>
    <w:p w14:paraId="53EA132E" w14:textId="77777777" w:rsidR="00362FAB" w:rsidRPr="00CE5776" w:rsidRDefault="00362FAB" w:rsidP="00362FAB">
      <w:pPr>
        <w:spacing w:line="360" w:lineRule="auto"/>
        <w:jc w:val="both"/>
        <w:rPr>
          <w:rFonts w:cs="Tahoma"/>
          <w:bCs/>
          <w:szCs w:val="20"/>
        </w:rPr>
      </w:pPr>
      <w:r>
        <w:rPr>
          <w:rFonts w:cs="Tahoma"/>
          <w:bCs/>
          <w:szCs w:val="20"/>
        </w:rPr>
        <w:t xml:space="preserve">Per quanto riguarda la tempistica di invio, si passa da una scadenza trimestrale ad un invio in tempi più ristretti. </w:t>
      </w:r>
      <w:r w:rsidRPr="00CE5776">
        <w:rPr>
          <w:rFonts w:cs="Tahoma"/>
          <w:bCs/>
          <w:szCs w:val="20"/>
        </w:rPr>
        <w:t xml:space="preserve">Per le </w:t>
      </w:r>
      <w:r w:rsidRPr="005D630A">
        <w:rPr>
          <w:rFonts w:cs="Tahoma"/>
          <w:b/>
          <w:szCs w:val="20"/>
        </w:rPr>
        <w:t>operazioni ricevute</w:t>
      </w:r>
      <w:r w:rsidRPr="00CE5776">
        <w:rPr>
          <w:rFonts w:cs="Tahoma"/>
          <w:bCs/>
          <w:szCs w:val="20"/>
        </w:rPr>
        <w:t xml:space="preserve"> da soggetti non stabiliti nel territorio dello Stato, la trasmissione dei </w:t>
      </w:r>
      <w:r>
        <w:rPr>
          <w:rFonts w:cs="Tahoma"/>
          <w:bCs/>
          <w:szCs w:val="20"/>
        </w:rPr>
        <w:t>dati</w:t>
      </w:r>
      <w:r w:rsidRPr="00CE5776">
        <w:rPr>
          <w:rFonts w:cs="Tahoma"/>
          <w:bCs/>
          <w:szCs w:val="20"/>
        </w:rPr>
        <w:t xml:space="preserve"> è effettuata </w:t>
      </w:r>
      <w:r w:rsidRPr="00CE5776">
        <w:rPr>
          <w:rFonts w:cs="Tahoma"/>
          <w:b/>
          <w:szCs w:val="20"/>
        </w:rPr>
        <w:t>entro il quindicesimo giorno</w:t>
      </w:r>
      <w:r w:rsidRPr="00CE5776">
        <w:rPr>
          <w:rFonts w:cs="Tahoma"/>
          <w:bCs/>
          <w:szCs w:val="20"/>
        </w:rPr>
        <w:t xml:space="preserve"> del mese successivo a quello di ricevimento del documento comprovante l’operazione o di </w:t>
      </w:r>
      <w:r>
        <w:rPr>
          <w:rFonts w:cs="Tahoma"/>
          <w:bCs/>
          <w:szCs w:val="20"/>
        </w:rPr>
        <w:t xml:space="preserve">sua </w:t>
      </w:r>
      <w:r w:rsidRPr="00CE5776">
        <w:rPr>
          <w:rFonts w:cs="Tahoma"/>
          <w:bCs/>
          <w:szCs w:val="20"/>
        </w:rPr>
        <w:t>effettuazione.</w:t>
      </w:r>
    </w:p>
    <w:p w14:paraId="55EEB98E" w14:textId="77777777" w:rsidR="00362FAB" w:rsidRPr="00CE5776" w:rsidRDefault="00362FAB" w:rsidP="00362FAB">
      <w:pPr>
        <w:spacing w:line="360" w:lineRule="auto"/>
        <w:jc w:val="both"/>
        <w:rPr>
          <w:rFonts w:cs="Tahoma"/>
          <w:bCs/>
          <w:szCs w:val="20"/>
        </w:rPr>
      </w:pPr>
      <w:r w:rsidRPr="00CE5776">
        <w:rPr>
          <w:rFonts w:cs="Tahoma"/>
          <w:bCs/>
          <w:szCs w:val="20"/>
        </w:rPr>
        <w:t xml:space="preserve">Il </w:t>
      </w:r>
      <w:r w:rsidRPr="00AD040C">
        <w:rPr>
          <w:rFonts w:cs="Tahoma"/>
          <w:b/>
          <w:szCs w:val="20"/>
        </w:rPr>
        <w:t>file xml della fattura</w:t>
      </w:r>
      <w:r>
        <w:rPr>
          <w:rFonts w:cs="Tahoma"/>
          <w:bCs/>
          <w:szCs w:val="20"/>
        </w:rPr>
        <w:t xml:space="preserve">, compilato per la </w:t>
      </w:r>
      <w:r w:rsidRPr="00CE5776">
        <w:rPr>
          <w:rFonts w:cs="Tahoma"/>
          <w:bCs/>
          <w:szCs w:val="20"/>
        </w:rPr>
        <w:t xml:space="preserve">comunicazione dei dati delle operazioni passive (cessioni o prestazioni ricevute da soggetti non stabiliti in Italia), deve essere predisposto in modo che </w:t>
      </w:r>
      <w:r w:rsidRPr="00CE5776">
        <w:rPr>
          <w:rFonts w:cs="Tahoma"/>
          <w:b/>
          <w:szCs w:val="20"/>
        </w:rPr>
        <w:t>superi i controlli effettuati da SdI</w:t>
      </w:r>
      <w:r w:rsidRPr="00CE5776">
        <w:rPr>
          <w:rFonts w:cs="Tahoma"/>
          <w:bCs/>
          <w:szCs w:val="20"/>
        </w:rPr>
        <w:t>.</w:t>
      </w:r>
    </w:p>
    <w:p w14:paraId="4251615D" w14:textId="77777777" w:rsidR="00362FAB" w:rsidRPr="00CE5776" w:rsidRDefault="00362FAB" w:rsidP="00362FAB">
      <w:pPr>
        <w:spacing w:line="360" w:lineRule="auto"/>
        <w:jc w:val="both"/>
        <w:rPr>
          <w:rFonts w:cs="Tahoma"/>
          <w:bCs/>
          <w:szCs w:val="20"/>
        </w:rPr>
      </w:pPr>
      <w:r w:rsidRPr="00CE5776">
        <w:rPr>
          <w:rFonts w:cs="Tahoma"/>
          <w:bCs/>
          <w:szCs w:val="20"/>
        </w:rPr>
        <w:lastRenderedPageBreak/>
        <w:t>Relativamente ai campi da compilare</w:t>
      </w:r>
      <w:r>
        <w:rPr>
          <w:rFonts w:cs="Tahoma"/>
          <w:bCs/>
          <w:szCs w:val="20"/>
        </w:rPr>
        <w:t>,</w:t>
      </w:r>
      <w:r w:rsidRPr="00CE5776">
        <w:rPr>
          <w:rFonts w:cs="Tahoma"/>
          <w:bCs/>
          <w:szCs w:val="20"/>
        </w:rPr>
        <w:t xml:space="preserve"> ai fini della ricezione del file</w:t>
      </w:r>
      <w:r>
        <w:rPr>
          <w:rFonts w:cs="Tahoma"/>
          <w:bCs/>
          <w:szCs w:val="20"/>
        </w:rPr>
        <w:t>,</w:t>
      </w:r>
      <w:r w:rsidRPr="00CE5776">
        <w:rPr>
          <w:rFonts w:cs="Tahoma"/>
          <w:bCs/>
          <w:szCs w:val="20"/>
        </w:rPr>
        <w:t xml:space="preserve"> l’elemento </w:t>
      </w:r>
      <w:r>
        <w:rPr>
          <w:rFonts w:cs="Tahoma"/>
          <w:bCs/>
          <w:szCs w:val="20"/>
        </w:rPr>
        <w:t>“</w:t>
      </w:r>
      <w:proofErr w:type="spellStart"/>
      <w:r w:rsidRPr="00CE5776">
        <w:rPr>
          <w:rFonts w:cs="Tahoma"/>
          <w:b/>
          <w:szCs w:val="20"/>
        </w:rPr>
        <w:t>Codicedestinatario</w:t>
      </w:r>
      <w:proofErr w:type="spellEnd"/>
      <w:r w:rsidRPr="00AD040C">
        <w:rPr>
          <w:rFonts w:cs="Tahoma"/>
          <w:bCs/>
          <w:szCs w:val="20"/>
        </w:rPr>
        <w:t>”</w:t>
      </w:r>
      <w:r w:rsidRPr="00CE5776">
        <w:rPr>
          <w:rFonts w:cs="Tahoma"/>
          <w:bCs/>
          <w:szCs w:val="20"/>
        </w:rPr>
        <w:t xml:space="preserve"> potrà essere valorizzato con:</w:t>
      </w:r>
    </w:p>
    <w:p w14:paraId="47111263" w14:textId="77777777" w:rsidR="00362FAB" w:rsidRPr="00CE5776" w:rsidRDefault="00362FAB" w:rsidP="00351264">
      <w:pPr>
        <w:pStyle w:val="Paragrafoelenco"/>
        <w:numPr>
          <w:ilvl w:val="1"/>
          <w:numId w:val="37"/>
        </w:numPr>
        <w:spacing w:line="360" w:lineRule="auto"/>
        <w:ind w:left="709"/>
        <w:jc w:val="both"/>
        <w:rPr>
          <w:rFonts w:cs="Tahoma"/>
          <w:bCs/>
          <w:szCs w:val="20"/>
        </w:rPr>
      </w:pPr>
      <w:r w:rsidRPr="00CE5776">
        <w:rPr>
          <w:rFonts w:cs="Tahoma"/>
          <w:bCs/>
          <w:szCs w:val="20"/>
        </w:rPr>
        <w:t xml:space="preserve">un codice relativo ad un </w:t>
      </w:r>
      <w:r w:rsidRPr="00CE5776">
        <w:rPr>
          <w:rFonts w:cs="Tahoma"/>
          <w:b/>
          <w:szCs w:val="20"/>
        </w:rPr>
        <w:t>canale accreditato a SdI</w:t>
      </w:r>
      <w:r w:rsidRPr="00CE5776">
        <w:rPr>
          <w:rFonts w:cs="Tahoma"/>
          <w:bCs/>
          <w:szCs w:val="20"/>
        </w:rPr>
        <w:t xml:space="preserve"> (canale web services o SFTP);</w:t>
      </w:r>
    </w:p>
    <w:p w14:paraId="74FB457D" w14:textId="77777777" w:rsidR="00362FAB" w:rsidRPr="00CE5776" w:rsidRDefault="00362FAB" w:rsidP="00351264">
      <w:pPr>
        <w:pStyle w:val="Paragrafoelenco"/>
        <w:numPr>
          <w:ilvl w:val="1"/>
          <w:numId w:val="37"/>
        </w:numPr>
        <w:spacing w:line="360" w:lineRule="auto"/>
        <w:ind w:left="709"/>
        <w:jc w:val="both"/>
        <w:rPr>
          <w:rFonts w:cs="Tahoma"/>
          <w:bCs/>
          <w:szCs w:val="20"/>
        </w:rPr>
      </w:pPr>
      <w:r w:rsidRPr="00CE5776">
        <w:rPr>
          <w:rFonts w:cs="Tahoma"/>
          <w:bCs/>
          <w:szCs w:val="20"/>
        </w:rPr>
        <w:t xml:space="preserve">‘0000000’, nei casi venga indicato come canale di ricezione un indirizzo PEC e questa sia stata indicata nel campo </w:t>
      </w:r>
      <w:r>
        <w:rPr>
          <w:rFonts w:cs="Tahoma"/>
          <w:bCs/>
          <w:szCs w:val="20"/>
        </w:rPr>
        <w:t>“</w:t>
      </w:r>
      <w:proofErr w:type="spellStart"/>
      <w:r w:rsidRPr="00CE5776">
        <w:rPr>
          <w:rFonts w:cs="Tahoma"/>
          <w:b/>
          <w:szCs w:val="20"/>
        </w:rPr>
        <w:t>PECDestinatario</w:t>
      </w:r>
      <w:proofErr w:type="spellEnd"/>
      <w:r>
        <w:rPr>
          <w:rFonts w:cs="Tahoma"/>
          <w:b/>
          <w:szCs w:val="20"/>
        </w:rPr>
        <w:t>”</w:t>
      </w:r>
      <w:r w:rsidRPr="00CE5776">
        <w:rPr>
          <w:rFonts w:cs="Tahoma"/>
          <w:bCs/>
          <w:szCs w:val="20"/>
        </w:rPr>
        <w:t>;</w:t>
      </w:r>
    </w:p>
    <w:p w14:paraId="66A5D155" w14:textId="77777777" w:rsidR="00362FAB" w:rsidRPr="00CE5776" w:rsidRDefault="00362FAB" w:rsidP="00736674">
      <w:pPr>
        <w:pStyle w:val="Paragrafoelenco"/>
        <w:numPr>
          <w:ilvl w:val="1"/>
          <w:numId w:val="8"/>
        </w:numPr>
        <w:spacing w:line="360" w:lineRule="auto"/>
        <w:ind w:left="709"/>
        <w:jc w:val="both"/>
        <w:rPr>
          <w:rFonts w:cs="Tahoma"/>
          <w:bCs/>
          <w:szCs w:val="20"/>
        </w:rPr>
      </w:pPr>
      <w:r w:rsidRPr="00CE5776">
        <w:rPr>
          <w:rFonts w:cs="Tahoma"/>
          <w:bCs/>
          <w:szCs w:val="20"/>
        </w:rPr>
        <w:t>‘</w:t>
      </w:r>
      <w:r w:rsidRPr="00CE5776">
        <w:rPr>
          <w:rFonts w:cs="Tahoma"/>
          <w:b/>
          <w:szCs w:val="20"/>
        </w:rPr>
        <w:t>0000000</w:t>
      </w:r>
      <w:r w:rsidRPr="00CE5776">
        <w:rPr>
          <w:rFonts w:cs="Tahoma"/>
          <w:bCs/>
          <w:szCs w:val="20"/>
        </w:rPr>
        <w:t xml:space="preserve">’, non compilando e il campo </w:t>
      </w:r>
      <w:proofErr w:type="spellStart"/>
      <w:r w:rsidRPr="00CE5776">
        <w:rPr>
          <w:rFonts w:cs="Tahoma"/>
          <w:bCs/>
          <w:szCs w:val="20"/>
        </w:rPr>
        <w:t>PECDestinatario</w:t>
      </w:r>
      <w:proofErr w:type="spellEnd"/>
      <w:r w:rsidRPr="00CE5776">
        <w:rPr>
          <w:rFonts w:cs="Tahoma"/>
          <w:bCs/>
          <w:szCs w:val="20"/>
        </w:rPr>
        <w:t>; in tal caso il file verrà recapitato all’indirizzo che il cessionario/committente ha registrato come canale di ricezione delle fatture elettroniche ovvero verrà messo a disposizione in area riservata del portale Fatture e Corrispettivi.</w:t>
      </w:r>
    </w:p>
    <w:p w14:paraId="025C8CB7" w14:textId="77777777" w:rsidR="00362FAB" w:rsidRPr="00CE5776" w:rsidRDefault="00362FAB" w:rsidP="00362FAB">
      <w:pPr>
        <w:spacing w:line="360" w:lineRule="auto"/>
        <w:jc w:val="both"/>
        <w:rPr>
          <w:rFonts w:cs="Tahoma"/>
          <w:bCs/>
          <w:szCs w:val="20"/>
        </w:rPr>
      </w:pPr>
      <w:r w:rsidRPr="00CE5776">
        <w:rPr>
          <w:rFonts w:cs="Tahoma"/>
          <w:bCs/>
          <w:szCs w:val="20"/>
        </w:rPr>
        <w:t xml:space="preserve">Ad esempio, l’elemento </w:t>
      </w:r>
      <w:r>
        <w:rPr>
          <w:rFonts w:cs="Tahoma"/>
          <w:bCs/>
          <w:szCs w:val="20"/>
        </w:rPr>
        <w:t>“</w:t>
      </w:r>
      <w:proofErr w:type="spellStart"/>
      <w:r w:rsidRPr="00835233">
        <w:rPr>
          <w:rFonts w:cs="Tahoma"/>
          <w:b/>
          <w:szCs w:val="20"/>
        </w:rPr>
        <w:t>CodiceDestinatario</w:t>
      </w:r>
      <w:proofErr w:type="spellEnd"/>
      <w:r>
        <w:rPr>
          <w:rFonts w:cs="Tahoma"/>
          <w:b/>
          <w:szCs w:val="20"/>
        </w:rPr>
        <w:t>”</w:t>
      </w:r>
      <w:r>
        <w:rPr>
          <w:rFonts w:cs="Tahoma"/>
          <w:bCs/>
          <w:szCs w:val="20"/>
        </w:rPr>
        <w:t xml:space="preserve"> </w:t>
      </w:r>
      <w:r w:rsidRPr="00CE5776">
        <w:rPr>
          <w:rFonts w:cs="Tahoma"/>
          <w:bCs/>
          <w:szCs w:val="20"/>
        </w:rPr>
        <w:t xml:space="preserve">potrà essere valorizzato con il valore che il cessionario/committente </w:t>
      </w:r>
      <w:r w:rsidRPr="00CE5776">
        <w:rPr>
          <w:rFonts w:cs="Tahoma"/>
          <w:b/>
          <w:szCs w:val="20"/>
        </w:rPr>
        <w:t>solitamente utilizza per ricevere le fatture elettroniche</w:t>
      </w:r>
      <w:r w:rsidRPr="00CE5776">
        <w:rPr>
          <w:rFonts w:cs="Tahoma"/>
          <w:bCs/>
          <w:szCs w:val="20"/>
        </w:rPr>
        <w:t>.</w:t>
      </w:r>
    </w:p>
    <w:p w14:paraId="338EEBFF" w14:textId="77777777" w:rsidR="00362FAB" w:rsidRPr="00CE5776" w:rsidRDefault="00362FAB" w:rsidP="00362FAB">
      <w:pPr>
        <w:spacing w:line="360" w:lineRule="auto"/>
        <w:jc w:val="both"/>
        <w:rPr>
          <w:rFonts w:cs="Tahoma"/>
          <w:bCs/>
          <w:szCs w:val="20"/>
        </w:rPr>
      </w:pPr>
      <w:r w:rsidRPr="00CE5776">
        <w:rPr>
          <w:rFonts w:cs="Tahoma"/>
          <w:bCs/>
          <w:szCs w:val="20"/>
        </w:rPr>
        <w:t>Le specifiche tecniche</w:t>
      </w:r>
      <w:r>
        <w:rPr>
          <w:rFonts w:cs="Tahoma"/>
          <w:bCs/>
          <w:szCs w:val="20"/>
        </w:rPr>
        <w:t>,</w:t>
      </w:r>
      <w:r w:rsidRPr="00CE5776">
        <w:rPr>
          <w:rFonts w:cs="Tahoma"/>
          <w:bCs/>
          <w:szCs w:val="20"/>
        </w:rPr>
        <w:t xml:space="preserve"> </w:t>
      </w:r>
      <w:r>
        <w:rPr>
          <w:rFonts w:cs="Tahoma"/>
          <w:bCs/>
          <w:szCs w:val="20"/>
        </w:rPr>
        <w:t xml:space="preserve">nella </w:t>
      </w:r>
      <w:r w:rsidRPr="00CE5776">
        <w:rPr>
          <w:rFonts w:cs="Tahoma"/>
          <w:bCs/>
          <w:szCs w:val="20"/>
        </w:rPr>
        <w:t>versione 1.7</w:t>
      </w:r>
      <w:r>
        <w:rPr>
          <w:rFonts w:cs="Tahoma"/>
          <w:bCs/>
          <w:szCs w:val="20"/>
        </w:rPr>
        <w:t xml:space="preserve"> </w:t>
      </w:r>
      <w:r w:rsidRPr="00A723E4">
        <w:rPr>
          <w:rFonts w:cs="Tahoma"/>
          <w:b/>
          <w:szCs w:val="20"/>
        </w:rPr>
        <w:t>utilizzabile dal 1° gennaio 2022</w:t>
      </w:r>
      <w:r w:rsidRPr="00CE5776">
        <w:rPr>
          <w:rFonts w:cs="Tahoma"/>
          <w:bCs/>
          <w:szCs w:val="20"/>
        </w:rPr>
        <w:t xml:space="preserve">, indicano i </w:t>
      </w:r>
      <w:r w:rsidRPr="00962CD4">
        <w:rPr>
          <w:rFonts w:cs="Tahoma"/>
          <w:b/>
          <w:szCs w:val="20"/>
        </w:rPr>
        <w:t>tipi di documento</w:t>
      </w:r>
      <w:r w:rsidRPr="00CE5776">
        <w:rPr>
          <w:rFonts w:cs="Tahoma"/>
          <w:bCs/>
          <w:szCs w:val="20"/>
        </w:rPr>
        <w:t xml:space="preserve"> che possono essere utilizzati nella trasmissione delle operazioni passive:</w:t>
      </w:r>
    </w:p>
    <w:p w14:paraId="0D00733A" w14:textId="77777777" w:rsidR="00362FAB" w:rsidRPr="00CE5776" w:rsidRDefault="00362FAB" w:rsidP="00736674">
      <w:pPr>
        <w:pStyle w:val="Paragrafoelenco"/>
        <w:numPr>
          <w:ilvl w:val="1"/>
          <w:numId w:val="8"/>
        </w:numPr>
        <w:spacing w:line="360" w:lineRule="auto"/>
        <w:ind w:left="709"/>
        <w:jc w:val="both"/>
        <w:rPr>
          <w:rFonts w:cs="Tahoma"/>
          <w:bCs/>
          <w:szCs w:val="20"/>
        </w:rPr>
      </w:pPr>
      <w:r w:rsidRPr="00CE5776">
        <w:rPr>
          <w:rFonts w:cs="Tahoma"/>
          <w:b/>
          <w:szCs w:val="20"/>
        </w:rPr>
        <w:t>TD17</w:t>
      </w:r>
      <w:r w:rsidRPr="00CE5776">
        <w:rPr>
          <w:rFonts w:cs="Tahoma"/>
          <w:bCs/>
          <w:szCs w:val="20"/>
        </w:rPr>
        <w:t xml:space="preserve"> Integrazione/autofattura per acquisto servizi dall’estero</w:t>
      </w:r>
    </w:p>
    <w:p w14:paraId="65513D87" w14:textId="77777777" w:rsidR="00362FAB" w:rsidRPr="00CE5776" w:rsidRDefault="00362FAB" w:rsidP="00736674">
      <w:pPr>
        <w:pStyle w:val="Paragrafoelenco"/>
        <w:numPr>
          <w:ilvl w:val="1"/>
          <w:numId w:val="8"/>
        </w:numPr>
        <w:spacing w:line="360" w:lineRule="auto"/>
        <w:ind w:left="709"/>
        <w:jc w:val="both"/>
        <w:rPr>
          <w:rFonts w:cs="Tahoma"/>
          <w:bCs/>
          <w:szCs w:val="20"/>
        </w:rPr>
      </w:pPr>
      <w:r w:rsidRPr="00CE5776">
        <w:rPr>
          <w:rFonts w:cs="Tahoma"/>
          <w:b/>
          <w:szCs w:val="20"/>
        </w:rPr>
        <w:t>TD18</w:t>
      </w:r>
      <w:r w:rsidRPr="00CE5776">
        <w:rPr>
          <w:rFonts w:cs="Tahoma"/>
          <w:bCs/>
          <w:szCs w:val="20"/>
        </w:rPr>
        <w:t xml:space="preserve"> Integrazione per acquisto di beni intracomunitari</w:t>
      </w:r>
    </w:p>
    <w:p w14:paraId="78B24C7D" w14:textId="77777777" w:rsidR="00362FAB" w:rsidRPr="00CE5776" w:rsidRDefault="00362FAB" w:rsidP="00736674">
      <w:pPr>
        <w:pStyle w:val="Paragrafoelenco"/>
        <w:numPr>
          <w:ilvl w:val="1"/>
          <w:numId w:val="8"/>
        </w:numPr>
        <w:spacing w:line="360" w:lineRule="auto"/>
        <w:ind w:left="709"/>
        <w:jc w:val="both"/>
        <w:rPr>
          <w:rFonts w:cs="Tahoma"/>
          <w:bCs/>
          <w:szCs w:val="20"/>
        </w:rPr>
      </w:pPr>
      <w:r w:rsidRPr="00CE5776">
        <w:rPr>
          <w:rFonts w:cs="Tahoma"/>
          <w:b/>
          <w:szCs w:val="20"/>
        </w:rPr>
        <w:t>TD19</w:t>
      </w:r>
      <w:r w:rsidRPr="00CE5776">
        <w:rPr>
          <w:rFonts w:cs="Tahoma"/>
          <w:bCs/>
          <w:szCs w:val="20"/>
        </w:rPr>
        <w:t xml:space="preserve"> Integrazione/autofattura per acquisto di beni ex art.17 c.2 DPR 633/72</w:t>
      </w:r>
    </w:p>
    <w:p w14:paraId="6B2D5F8D" w14:textId="77777777" w:rsidR="00362FAB" w:rsidRPr="00CE5776" w:rsidRDefault="00362FAB" w:rsidP="00362FAB">
      <w:pPr>
        <w:spacing w:line="360" w:lineRule="auto"/>
        <w:jc w:val="both"/>
        <w:rPr>
          <w:rFonts w:cs="Tahoma"/>
          <w:b/>
          <w:szCs w:val="20"/>
        </w:rPr>
      </w:pPr>
      <w:r w:rsidRPr="00CE5776">
        <w:rPr>
          <w:rFonts w:cs="Tahoma"/>
          <w:bCs/>
          <w:szCs w:val="20"/>
        </w:rPr>
        <w:t xml:space="preserve">Il Cessionario/Committente trasmette al Sistema di Interscambio (SdI) il file xml predisposto per la comunicazione dei dati </w:t>
      </w:r>
      <w:r w:rsidRPr="00CE5776">
        <w:rPr>
          <w:rFonts w:cs="Tahoma"/>
          <w:b/>
          <w:szCs w:val="20"/>
        </w:rPr>
        <w:t>entro il quindicesimo giorno del mese successivo:</w:t>
      </w:r>
    </w:p>
    <w:p w14:paraId="46B7A613" w14:textId="77777777" w:rsidR="00362FAB" w:rsidRPr="00CE5776" w:rsidRDefault="00362FAB" w:rsidP="00351264">
      <w:pPr>
        <w:pStyle w:val="Paragrafoelenco"/>
        <w:numPr>
          <w:ilvl w:val="0"/>
          <w:numId w:val="38"/>
        </w:numPr>
        <w:spacing w:line="360" w:lineRule="auto"/>
        <w:ind w:left="709"/>
        <w:jc w:val="both"/>
        <w:rPr>
          <w:rFonts w:cs="Tahoma"/>
          <w:bCs/>
          <w:szCs w:val="20"/>
        </w:rPr>
      </w:pPr>
      <w:r w:rsidRPr="00CE5776">
        <w:rPr>
          <w:rFonts w:cs="Tahoma"/>
          <w:bCs/>
          <w:szCs w:val="20"/>
        </w:rPr>
        <w:t xml:space="preserve">a quello di </w:t>
      </w:r>
      <w:r w:rsidRPr="00CE5776">
        <w:rPr>
          <w:rFonts w:cs="Tahoma"/>
          <w:b/>
          <w:szCs w:val="20"/>
        </w:rPr>
        <w:t>ricevimento del documento</w:t>
      </w:r>
      <w:r w:rsidRPr="00CE5776">
        <w:rPr>
          <w:rFonts w:cs="Tahoma"/>
          <w:bCs/>
          <w:szCs w:val="20"/>
        </w:rPr>
        <w:t xml:space="preserve"> comprovante l'operazione (in caso di operazioni Intra UE) o</w:t>
      </w:r>
    </w:p>
    <w:p w14:paraId="0E6AF881" w14:textId="77777777" w:rsidR="00362FAB" w:rsidRPr="00CE5776" w:rsidRDefault="00362FAB" w:rsidP="00351264">
      <w:pPr>
        <w:pStyle w:val="Paragrafoelenco"/>
        <w:numPr>
          <w:ilvl w:val="0"/>
          <w:numId w:val="38"/>
        </w:numPr>
        <w:spacing w:line="360" w:lineRule="auto"/>
        <w:ind w:left="709"/>
        <w:jc w:val="both"/>
        <w:rPr>
          <w:rFonts w:cs="Tahoma"/>
          <w:bCs/>
          <w:szCs w:val="20"/>
        </w:rPr>
      </w:pPr>
      <w:r w:rsidRPr="00CE5776">
        <w:rPr>
          <w:rFonts w:cs="Tahoma"/>
          <w:bCs/>
          <w:szCs w:val="20"/>
        </w:rPr>
        <w:t xml:space="preserve">di </w:t>
      </w:r>
      <w:r w:rsidRPr="00CE5776">
        <w:rPr>
          <w:rFonts w:cs="Tahoma"/>
          <w:b/>
          <w:szCs w:val="20"/>
        </w:rPr>
        <w:t>effettuazione dell'operazione</w:t>
      </w:r>
      <w:r w:rsidRPr="00CE5776">
        <w:rPr>
          <w:rFonts w:cs="Tahoma"/>
          <w:bCs/>
          <w:szCs w:val="20"/>
        </w:rPr>
        <w:t xml:space="preserve"> (in caso di operazioni extra UE).</w:t>
      </w:r>
    </w:p>
    <w:p w14:paraId="08E4E816" w14:textId="0D0CBD8E" w:rsidR="00362FAB" w:rsidRPr="001931A1" w:rsidRDefault="00362FAB" w:rsidP="00362FAB">
      <w:pPr>
        <w:spacing w:line="360" w:lineRule="auto"/>
        <w:jc w:val="both"/>
        <w:rPr>
          <w:rFonts w:cs="Tahoma"/>
          <w:bCs/>
          <w:szCs w:val="20"/>
        </w:rPr>
      </w:pPr>
      <w:r w:rsidRPr="00B37D9A">
        <w:rPr>
          <w:rFonts w:cs="Tahoma"/>
          <w:bCs/>
          <w:szCs w:val="20"/>
        </w:rPr>
        <w:t xml:space="preserve">In linea generale i termini indicati per l’invio dei dati corrispondono ai termini di registrazione dei documenti passivi ricevuti o ai termini di emissione delle autofatture nel caso di fornitori extra Ue prestatori, con alcune eccezioni che </w:t>
      </w:r>
      <w:r w:rsidRPr="00B37D9A">
        <w:rPr>
          <w:rFonts w:cs="Tahoma"/>
          <w:b/>
          <w:szCs w:val="20"/>
        </w:rPr>
        <w:t>dovrebbero essere chiarite dall’Agenzia delle entrate</w:t>
      </w:r>
      <w:r w:rsidRPr="00B37D9A">
        <w:rPr>
          <w:rFonts w:cs="Tahoma"/>
          <w:bCs/>
          <w:szCs w:val="20"/>
        </w:rPr>
        <w:t>.</w:t>
      </w:r>
    </w:p>
    <w:p w14:paraId="50A83902" w14:textId="77777777" w:rsidR="00362FAB" w:rsidRPr="00B37D9A" w:rsidRDefault="00362FAB" w:rsidP="00362FAB">
      <w:pPr>
        <w:spacing w:line="360" w:lineRule="auto"/>
        <w:jc w:val="both"/>
        <w:rPr>
          <w:rFonts w:cs="Tahoma"/>
          <w:bCs/>
          <w:szCs w:val="20"/>
        </w:rPr>
      </w:pPr>
      <w:r w:rsidRPr="00B37D9A">
        <w:rPr>
          <w:rFonts w:cs="Tahoma"/>
          <w:bCs/>
          <w:szCs w:val="20"/>
        </w:rPr>
        <w:t xml:space="preserve">Riportiamo di seguito una </w:t>
      </w:r>
      <w:r w:rsidRPr="00B37D9A">
        <w:rPr>
          <w:rFonts w:cs="Tahoma"/>
          <w:b/>
          <w:szCs w:val="20"/>
        </w:rPr>
        <w:t>tabella di raffronto</w:t>
      </w:r>
      <w:r w:rsidRPr="00B37D9A">
        <w:rPr>
          <w:rFonts w:cs="Tahoma"/>
          <w:bCs/>
          <w:szCs w:val="20"/>
        </w:rPr>
        <w:t xml:space="preserve"> dei diversi </w:t>
      </w:r>
      <w:r w:rsidRPr="00B37D9A">
        <w:rPr>
          <w:rFonts w:cs="Tahoma"/>
          <w:b/>
          <w:szCs w:val="20"/>
        </w:rPr>
        <w:t>termini di effettuazione</w:t>
      </w:r>
      <w:r w:rsidRPr="00B37D9A">
        <w:rPr>
          <w:rFonts w:cs="Tahoma"/>
          <w:bCs/>
          <w:szCs w:val="20"/>
        </w:rPr>
        <w:t xml:space="preserve">, </w:t>
      </w:r>
      <w:r w:rsidRPr="00B37D9A">
        <w:rPr>
          <w:rFonts w:cs="Tahoma"/>
          <w:b/>
          <w:szCs w:val="20"/>
        </w:rPr>
        <w:t>integrazione</w:t>
      </w:r>
      <w:r w:rsidRPr="00B37D9A">
        <w:rPr>
          <w:rFonts w:cs="Tahoma"/>
          <w:bCs/>
          <w:szCs w:val="20"/>
        </w:rPr>
        <w:t xml:space="preserve">, emissione </w:t>
      </w:r>
      <w:r w:rsidRPr="00B37D9A">
        <w:rPr>
          <w:rFonts w:cs="Tahoma"/>
          <w:b/>
          <w:szCs w:val="20"/>
        </w:rPr>
        <w:t>autofattura</w:t>
      </w:r>
      <w:r w:rsidRPr="00B37D9A">
        <w:rPr>
          <w:rFonts w:cs="Tahoma"/>
          <w:bCs/>
          <w:szCs w:val="20"/>
        </w:rPr>
        <w:t xml:space="preserve"> e </w:t>
      </w:r>
      <w:r w:rsidRPr="00B37D9A">
        <w:rPr>
          <w:rFonts w:cs="Tahoma"/>
          <w:b/>
          <w:szCs w:val="20"/>
        </w:rPr>
        <w:t>registrazione</w:t>
      </w:r>
      <w:r w:rsidRPr="00B37D9A">
        <w:rPr>
          <w:rFonts w:cs="Tahoma"/>
          <w:bCs/>
          <w:szCs w:val="20"/>
        </w:rPr>
        <w:t xml:space="preserve"> ed invio dei dati tramite “</w:t>
      </w:r>
      <w:proofErr w:type="spellStart"/>
      <w:r w:rsidRPr="00B37D9A">
        <w:rPr>
          <w:rFonts w:cs="Tahoma"/>
          <w:b/>
          <w:szCs w:val="20"/>
        </w:rPr>
        <w:t>Tipodocumento</w:t>
      </w:r>
      <w:proofErr w:type="spellEnd"/>
      <w:r w:rsidRPr="00B37D9A">
        <w:rPr>
          <w:rFonts w:cs="Tahoma"/>
          <w:bCs/>
          <w:szCs w:val="20"/>
        </w:rPr>
        <w:t xml:space="preserve">” </w:t>
      </w:r>
      <w:r w:rsidRPr="00B37D9A">
        <w:rPr>
          <w:rFonts w:cs="Tahoma"/>
          <w:b/>
          <w:szCs w:val="20"/>
        </w:rPr>
        <w:t>TD17</w:t>
      </w:r>
      <w:r w:rsidRPr="00B37D9A">
        <w:rPr>
          <w:rFonts w:cs="Tahoma"/>
          <w:bCs/>
          <w:szCs w:val="20"/>
        </w:rPr>
        <w:t xml:space="preserve">, </w:t>
      </w:r>
      <w:r w:rsidRPr="00B37D9A">
        <w:rPr>
          <w:rFonts w:cs="Tahoma"/>
          <w:b/>
          <w:szCs w:val="20"/>
        </w:rPr>
        <w:t>TD18</w:t>
      </w:r>
      <w:r w:rsidRPr="00B37D9A">
        <w:rPr>
          <w:rFonts w:cs="Tahoma"/>
          <w:bCs/>
          <w:szCs w:val="20"/>
        </w:rPr>
        <w:t xml:space="preserve"> e </w:t>
      </w:r>
      <w:r w:rsidRPr="00B37D9A">
        <w:rPr>
          <w:rFonts w:cs="Tahoma"/>
          <w:b/>
          <w:szCs w:val="20"/>
        </w:rPr>
        <w:t>TD19</w:t>
      </w:r>
      <w:r w:rsidRPr="00B37D9A">
        <w:rPr>
          <w:rFonts w:cs="Tahoma"/>
          <w:bCs/>
          <w:szCs w:val="20"/>
        </w:rPr>
        <w:t>.</w:t>
      </w:r>
    </w:p>
    <w:p w14:paraId="1E484757" w14:textId="77777777" w:rsidR="00A4052D" w:rsidRDefault="00A4052D">
      <w:pPr>
        <w:spacing w:after="0" w:line="240" w:lineRule="auto"/>
        <w:rPr>
          <w:b/>
          <w:i/>
          <w:color w:val="000000" w:themeColor="text1"/>
          <w:sz w:val="22"/>
        </w:rPr>
      </w:pPr>
      <w:bookmarkStart w:id="137" w:name="_Toc87352511"/>
      <w:bookmarkStart w:id="138" w:name="_Hlk87287348"/>
      <w:r>
        <w:rPr>
          <w:color w:val="000000" w:themeColor="text1"/>
        </w:rPr>
        <w:br w:type="page"/>
      </w:r>
    </w:p>
    <w:p w14:paraId="6E2A6D31" w14:textId="273E5B7B" w:rsidR="00362FAB" w:rsidRPr="00CA1BF9" w:rsidRDefault="00362FAB" w:rsidP="00362FAB">
      <w:pPr>
        <w:pStyle w:val="Titolo3"/>
        <w:rPr>
          <w:color w:val="000000" w:themeColor="text1"/>
        </w:rPr>
      </w:pPr>
      <w:bookmarkStart w:id="139" w:name="_Toc87446631"/>
      <w:bookmarkStart w:id="140" w:name="_Toc87446772"/>
      <w:bookmarkStart w:id="141" w:name="_Toc87457905"/>
      <w:r w:rsidRPr="00CA1BF9">
        <w:rPr>
          <w:color w:val="000000" w:themeColor="text1"/>
        </w:rPr>
        <w:lastRenderedPageBreak/>
        <w:t xml:space="preserve">Tabella </w:t>
      </w:r>
      <w:r>
        <w:rPr>
          <w:color w:val="000000" w:themeColor="text1"/>
        </w:rPr>
        <w:t>6</w:t>
      </w:r>
      <w:r w:rsidRPr="00CA1BF9">
        <w:rPr>
          <w:color w:val="000000" w:themeColor="text1"/>
        </w:rPr>
        <w:t xml:space="preserve"> – Termini di effettuazione, registrazione ed invio allo SdI</w:t>
      </w:r>
      <w:bookmarkEnd w:id="137"/>
      <w:bookmarkEnd w:id="139"/>
      <w:bookmarkEnd w:id="140"/>
      <w:bookmarkEnd w:id="141"/>
    </w:p>
    <w:tbl>
      <w:tblPr>
        <w:tblStyle w:val="Grigliatabella"/>
        <w:tblW w:w="0" w:type="auto"/>
        <w:tblLook w:val="04A0" w:firstRow="1" w:lastRow="0" w:firstColumn="1" w:lastColumn="0" w:noHBand="0" w:noVBand="1"/>
      </w:tblPr>
      <w:tblGrid>
        <w:gridCol w:w="1461"/>
        <w:gridCol w:w="2654"/>
        <w:gridCol w:w="1813"/>
        <w:gridCol w:w="1817"/>
        <w:gridCol w:w="1883"/>
      </w:tblGrid>
      <w:tr w:rsidR="00362FAB" w:rsidRPr="0093048C" w14:paraId="30C8DF7C" w14:textId="77777777" w:rsidTr="00736674">
        <w:tc>
          <w:tcPr>
            <w:tcW w:w="1492" w:type="dxa"/>
            <w:shd w:val="clear" w:color="auto" w:fill="DBE5F1" w:themeFill="accent1" w:themeFillTint="33"/>
          </w:tcPr>
          <w:bookmarkEnd w:id="138"/>
          <w:p w14:paraId="6CABE9CF" w14:textId="77777777" w:rsidR="00362FAB" w:rsidRPr="008152AA" w:rsidRDefault="00362FAB" w:rsidP="00736674">
            <w:pPr>
              <w:spacing w:before="60" w:after="60" w:line="326" w:lineRule="auto"/>
              <w:jc w:val="center"/>
              <w:rPr>
                <w:rFonts w:cs="Tahoma"/>
                <w:b/>
                <w:szCs w:val="20"/>
              </w:rPr>
            </w:pPr>
            <w:r w:rsidRPr="008152AA">
              <w:rPr>
                <w:rFonts w:cs="Tahoma"/>
                <w:b/>
              </w:rPr>
              <w:t>Operazione</w:t>
            </w:r>
          </w:p>
        </w:tc>
        <w:tc>
          <w:tcPr>
            <w:tcW w:w="2727" w:type="dxa"/>
            <w:shd w:val="clear" w:color="auto" w:fill="DBE5F1" w:themeFill="accent1" w:themeFillTint="33"/>
          </w:tcPr>
          <w:p w14:paraId="1A359187" w14:textId="77777777" w:rsidR="00362FAB" w:rsidRPr="008152AA" w:rsidRDefault="00362FAB" w:rsidP="00736674">
            <w:pPr>
              <w:spacing w:before="60" w:after="60" w:line="326" w:lineRule="auto"/>
              <w:jc w:val="center"/>
              <w:rPr>
                <w:rFonts w:cs="Tahoma"/>
                <w:b/>
                <w:szCs w:val="20"/>
              </w:rPr>
            </w:pPr>
            <w:r w:rsidRPr="008152AA">
              <w:rPr>
                <w:rFonts w:cs="Tahoma"/>
                <w:b/>
                <w:szCs w:val="20"/>
              </w:rPr>
              <w:t>Effettuazione ai fini Iva</w:t>
            </w:r>
          </w:p>
        </w:tc>
        <w:tc>
          <w:tcPr>
            <w:tcW w:w="1843" w:type="dxa"/>
            <w:shd w:val="clear" w:color="auto" w:fill="DBE5F1" w:themeFill="accent1" w:themeFillTint="33"/>
          </w:tcPr>
          <w:p w14:paraId="141CAE1B" w14:textId="77777777" w:rsidR="00362FAB" w:rsidRPr="008152AA" w:rsidRDefault="00362FAB" w:rsidP="00736674">
            <w:pPr>
              <w:spacing w:before="60" w:after="60" w:line="326" w:lineRule="auto"/>
              <w:jc w:val="center"/>
              <w:rPr>
                <w:rFonts w:cs="Tahoma"/>
                <w:b/>
                <w:szCs w:val="20"/>
              </w:rPr>
            </w:pPr>
            <w:r w:rsidRPr="008152AA">
              <w:rPr>
                <w:rFonts w:cs="Tahoma"/>
                <w:b/>
                <w:szCs w:val="20"/>
              </w:rPr>
              <w:t>Termine emissione autofattura</w:t>
            </w:r>
            <w:r>
              <w:rPr>
                <w:rFonts w:cs="Tahoma"/>
                <w:b/>
                <w:szCs w:val="20"/>
              </w:rPr>
              <w:t xml:space="preserve"> e registrazione</w:t>
            </w:r>
          </w:p>
        </w:tc>
        <w:tc>
          <w:tcPr>
            <w:tcW w:w="1900" w:type="dxa"/>
            <w:shd w:val="clear" w:color="auto" w:fill="DBE5F1" w:themeFill="accent1" w:themeFillTint="33"/>
          </w:tcPr>
          <w:p w14:paraId="2B4FEEEB" w14:textId="77777777" w:rsidR="00362FAB" w:rsidRPr="008152AA" w:rsidRDefault="00362FAB" w:rsidP="00736674">
            <w:pPr>
              <w:spacing w:before="60" w:after="60" w:line="326" w:lineRule="auto"/>
              <w:jc w:val="center"/>
              <w:rPr>
                <w:rFonts w:cs="Tahoma"/>
                <w:b/>
                <w:szCs w:val="20"/>
              </w:rPr>
            </w:pPr>
            <w:r w:rsidRPr="008152AA">
              <w:rPr>
                <w:rFonts w:cs="Tahoma"/>
                <w:b/>
                <w:szCs w:val="20"/>
              </w:rPr>
              <w:t>Termine</w:t>
            </w:r>
            <w:r>
              <w:rPr>
                <w:rFonts w:cs="Tahoma"/>
                <w:b/>
                <w:szCs w:val="20"/>
              </w:rPr>
              <w:t xml:space="preserve"> integrazione e </w:t>
            </w:r>
            <w:r w:rsidRPr="008152AA">
              <w:rPr>
                <w:rFonts w:cs="Tahoma"/>
                <w:b/>
                <w:szCs w:val="20"/>
              </w:rPr>
              <w:t>registrazione sui registri Iva</w:t>
            </w:r>
          </w:p>
        </w:tc>
        <w:tc>
          <w:tcPr>
            <w:tcW w:w="1892" w:type="dxa"/>
            <w:shd w:val="clear" w:color="auto" w:fill="DBE5F1" w:themeFill="accent1" w:themeFillTint="33"/>
          </w:tcPr>
          <w:p w14:paraId="348D6E2F" w14:textId="77777777" w:rsidR="00362FAB" w:rsidRPr="008152AA" w:rsidRDefault="00362FAB" w:rsidP="00736674">
            <w:pPr>
              <w:spacing w:before="60" w:after="60" w:line="326" w:lineRule="auto"/>
              <w:jc w:val="center"/>
              <w:rPr>
                <w:rFonts w:cs="Tahoma"/>
                <w:b/>
                <w:szCs w:val="20"/>
              </w:rPr>
            </w:pPr>
            <w:r w:rsidRPr="008152AA">
              <w:rPr>
                <w:rFonts w:cs="Tahoma"/>
                <w:b/>
                <w:szCs w:val="20"/>
              </w:rPr>
              <w:t>Tipo documento abbinato e termine di invio allo SdI</w:t>
            </w:r>
          </w:p>
        </w:tc>
      </w:tr>
      <w:tr w:rsidR="00362FAB" w:rsidRPr="0093048C" w14:paraId="7EE2DE65" w14:textId="77777777" w:rsidTr="00736674">
        <w:tc>
          <w:tcPr>
            <w:tcW w:w="1492" w:type="dxa"/>
            <w:shd w:val="clear" w:color="auto" w:fill="DBE5F1" w:themeFill="accent1" w:themeFillTint="33"/>
          </w:tcPr>
          <w:p w14:paraId="25326CCB" w14:textId="77777777" w:rsidR="00362FAB" w:rsidRPr="00962CD4" w:rsidRDefault="00362FAB" w:rsidP="00736674">
            <w:pPr>
              <w:spacing w:before="60" w:after="60" w:line="326" w:lineRule="auto"/>
              <w:rPr>
                <w:rFonts w:cs="Tahoma"/>
                <w:b/>
                <w:szCs w:val="20"/>
              </w:rPr>
            </w:pPr>
            <w:r w:rsidRPr="00962CD4">
              <w:rPr>
                <w:rFonts w:cs="Tahoma"/>
                <w:b/>
                <w:szCs w:val="20"/>
              </w:rPr>
              <w:t xml:space="preserve">Acquisto </w:t>
            </w:r>
            <w:r>
              <w:rPr>
                <w:rFonts w:cs="Tahoma"/>
                <w:b/>
                <w:szCs w:val="20"/>
              </w:rPr>
              <w:t>UE</w:t>
            </w:r>
            <w:r w:rsidRPr="00962CD4">
              <w:rPr>
                <w:rFonts w:cs="Tahoma"/>
                <w:b/>
                <w:szCs w:val="20"/>
              </w:rPr>
              <w:t xml:space="preserve"> di beni</w:t>
            </w:r>
          </w:p>
        </w:tc>
        <w:tc>
          <w:tcPr>
            <w:tcW w:w="2727" w:type="dxa"/>
          </w:tcPr>
          <w:p w14:paraId="1A846BEF" w14:textId="77777777" w:rsidR="00362FAB" w:rsidRPr="0093048C" w:rsidRDefault="00362FAB" w:rsidP="00351264">
            <w:pPr>
              <w:pStyle w:val="Paragrafoelenco"/>
              <w:numPr>
                <w:ilvl w:val="0"/>
                <w:numId w:val="42"/>
              </w:numPr>
              <w:spacing w:before="60" w:after="60" w:line="326" w:lineRule="auto"/>
              <w:rPr>
                <w:rFonts w:cs="Tahoma"/>
                <w:bCs/>
              </w:rPr>
            </w:pPr>
            <w:r w:rsidRPr="0093048C">
              <w:rPr>
                <w:rFonts w:cs="Tahoma"/>
                <w:bCs/>
                <w:szCs w:val="20"/>
                <w:lang w:eastAsia="it-IT"/>
              </w:rPr>
              <w:t>Inizio del trasporto o</w:t>
            </w:r>
          </w:p>
          <w:p w14:paraId="652D6E8A" w14:textId="77777777" w:rsidR="00362FAB" w:rsidRPr="0093048C" w:rsidRDefault="00362FAB" w:rsidP="00351264">
            <w:pPr>
              <w:pStyle w:val="Paragrafoelenco"/>
              <w:numPr>
                <w:ilvl w:val="0"/>
                <w:numId w:val="42"/>
              </w:numPr>
              <w:spacing w:before="60" w:after="60" w:line="326" w:lineRule="auto"/>
              <w:rPr>
                <w:rFonts w:cs="Tahoma"/>
                <w:bCs/>
              </w:rPr>
            </w:pPr>
            <w:r w:rsidRPr="0093048C">
              <w:rPr>
                <w:rFonts w:cs="Tahoma"/>
                <w:bCs/>
                <w:szCs w:val="20"/>
                <w:lang w:eastAsia="it-IT"/>
              </w:rPr>
              <w:t>emissione della fattura</w:t>
            </w:r>
            <w:r w:rsidRPr="0093048C">
              <w:rPr>
                <w:rFonts w:cs="Tahoma"/>
                <w:bCs/>
              </w:rPr>
              <w:t xml:space="preserve"> (</w:t>
            </w:r>
            <w:r w:rsidRPr="0093048C">
              <w:rPr>
                <w:rFonts w:cs="Tahoma"/>
                <w:bCs/>
                <w:szCs w:val="20"/>
                <w:lang w:eastAsia="it-IT"/>
              </w:rPr>
              <w:t>se antecedente</w:t>
            </w:r>
            <w:r w:rsidRPr="0093048C">
              <w:rPr>
                <w:rFonts w:cs="Tahoma"/>
                <w:bCs/>
              </w:rPr>
              <w:t>)</w:t>
            </w:r>
          </w:p>
          <w:p w14:paraId="1AF67F40" w14:textId="77777777" w:rsidR="00362FAB" w:rsidRPr="0093048C" w:rsidRDefault="00362FAB" w:rsidP="00736674">
            <w:pPr>
              <w:spacing w:before="60" w:after="60" w:line="326" w:lineRule="auto"/>
              <w:rPr>
                <w:rFonts w:cs="Tahoma"/>
                <w:bCs/>
              </w:rPr>
            </w:pPr>
            <w:r w:rsidRPr="0093048C">
              <w:rPr>
                <w:rFonts w:cs="Tahoma"/>
                <w:bCs/>
              </w:rPr>
              <w:t>pagamento non rilevante</w:t>
            </w:r>
          </w:p>
          <w:p w14:paraId="7D7C68ED" w14:textId="77777777" w:rsidR="00362FAB" w:rsidRPr="0093048C" w:rsidRDefault="00362FAB" w:rsidP="00736674">
            <w:pPr>
              <w:spacing w:before="60" w:after="60" w:line="326" w:lineRule="auto"/>
              <w:rPr>
                <w:rFonts w:cs="Tahoma"/>
                <w:bCs/>
                <w:szCs w:val="20"/>
                <w:lang w:eastAsia="it-IT"/>
              </w:rPr>
            </w:pPr>
            <w:r w:rsidRPr="0093048C">
              <w:rPr>
                <w:rFonts w:cs="Tahoma"/>
                <w:bCs/>
              </w:rPr>
              <w:t>(art 39 dl 331/1993)</w:t>
            </w:r>
          </w:p>
        </w:tc>
        <w:tc>
          <w:tcPr>
            <w:tcW w:w="1843" w:type="dxa"/>
          </w:tcPr>
          <w:p w14:paraId="28D25285" w14:textId="77777777" w:rsidR="00362FAB" w:rsidRPr="0093048C" w:rsidRDefault="00362FAB" w:rsidP="00736674">
            <w:pPr>
              <w:spacing w:before="60" w:after="60" w:line="326" w:lineRule="auto"/>
              <w:rPr>
                <w:rFonts w:cs="Tahoma"/>
                <w:bCs/>
                <w:szCs w:val="20"/>
              </w:rPr>
            </w:pPr>
          </w:p>
        </w:tc>
        <w:tc>
          <w:tcPr>
            <w:tcW w:w="1900" w:type="dxa"/>
          </w:tcPr>
          <w:p w14:paraId="27B48D10" w14:textId="77777777" w:rsidR="00362FAB" w:rsidRDefault="00362FAB" w:rsidP="00736674">
            <w:pPr>
              <w:spacing w:before="60" w:after="60" w:line="326" w:lineRule="auto"/>
              <w:rPr>
                <w:rFonts w:cs="Tahoma"/>
                <w:bCs/>
              </w:rPr>
            </w:pPr>
            <w:r>
              <w:rPr>
                <w:rFonts w:cs="Tahoma"/>
                <w:bCs/>
              </w:rPr>
              <w:t>Integrazione nel mese di ricevimento della fattura (art 46 e 47 dl 331/1993)</w:t>
            </w:r>
          </w:p>
          <w:p w14:paraId="549462FF" w14:textId="77777777" w:rsidR="00362FAB" w:rsidRDefault="00362FAB" w:rsidP="00736674">
            <w:pPr>
              <w:spacing w:before="60" w:after="60" w:line="326" w:lineRule="auto"/>
              <w:rPr>
                <w:rFonts w:cs="Tahoma"/>
                <w:bCs/>
              </w:rPr>
            </w:pPr>
            <w:r>
              <w:rPr>
                <w:rFonts w:cs="Tahoma"/>
                <w:bCs/>
              </w:rPr>
              <w:t>Annotazione entro il 15 del mese successivo al ricevimento della fattura e con riferimento al mese precedente</w:t>
            </w:r>
          </w:p>
          <w:p w14:paraId="5BA6B5B7" w14:textId="77777777" w:rsidR="00362FAB" w:rsidRPr="0093048C" w:rsidRDefault="00362FAB" w:rsidP="00736674">
            <w:pPr>
              <w:spacing w:before="60" w:after="60" w:line="326" w:lineRule="auto"/>
              <w:rPr>
                <w:rFonts w:cs="Tahoma"/>
                <w:bCs/>
                <w:szCs w:val="20"/>
              </w:rPr>
            </w:pPr>
            <w:r>
              <w:rPr>
                <w:rFonts w:cs="Tahoma"/>
                <w:bCs/>
              </w:rPr>
              <w:t xml:space="preserve">Registrazione in acquisto per detrazione (CM 16/E/2013 </w:t>
            </w:r>
            <w:r w:rsidRPr="00015901">
              <w:rPr>
                <w:rStyle w:val="Rimandonotaapidipagina"/>
                <w:rFonts w:cs="Tahoma"/>
                <w:b/>
              </w:rPr>
              <w:footnoteReference w:id="2"/>
            </w:r>
            <w:r>
              <w:rPr>
                <w:rFonts w:cs="Tahoma"/>
                <w:bCs/>
              </w:rPr>
              <w:t>)</w:t>
            </w:r>
          </w:p>
        </w:tc>
        <w:tc>
          <w:tcPr>
            <w:tcW w:w="1892" w:type="dxa"/>
          </w:tcPr>
          <w:p w14:paraId="25960898" w14:textId="77777777" w:rsidR="00362FAB" w:rsidRDefault="00362FAB" w:rsidP="00736674">
            <w:pPr>
              <w:spacing w:before="60" w:after="60" w:line="326" w:lineRule="auto"/>
              <w:rPr>
                <w:rFonts w:cs="Tahoma"/>
                <w:bCs/>
              </w:rPr>
            </w:pPr>
            <w:r w:rsidRPr="00FD1E49">
              <w:rPr>
                <w:rFonts w:cs="Tahoma"/>
                <w:b/>
              </w:rPr>
              <w:t>TD18</w:t>
            </w:r>
            <w:r>
              <w:rPr>
                <w:rFonts w:cs="Tahoma"/>
                <w:bCs/>
              </w:rPr>
              <w:t xml:space="preserve"> entro il 15° giorno del mese successivo al ricevimento del documento</w:t>
            </w:r>
          </w:p>
          <w:p w14:paraId="07D48444" w14:textId="77777777" w:rsidR="00362FAB" w:rsidRPr="0093048C" w:rsidRDefault="00362FAB" w:rsidP="00736674">
            <w:pPr>
              <w:spacing w:before="60" w:after="60" w:line="326" w:lineRule="auto"/>
              <w:rPr>
                <w:rFonts w:cs="Tahoma"/>
                <w:bCs/>
                <w:szCs w:val="20"/>
              </w:rPr>
            </w:pPr>
            <w:r>
              <w:rPr>
                <w:rFonts w:cs="Tahoma"/>
                <w:bCs/>
              </w:rPr>
              <w:t xml:space="preserve">Data da indicare: </w:t>
            </w:r>
            <w:r w:rsidRPr="00B37D9A">
              <w:rPr>
                <w:rFonts w:cs="Tahoma"/>
                <w:b/>
              </w:rPr>
              <w:t>ricezione documento</w:t>
            </w:r>
            <w:r>
              <w:rPr>
                <w:rFonts w:cs="Tahoma"/>
                <w:bCs/>
              </w:rPr>
              <w:t xml:space="preserve"> o una data ricadente nel mese di ricezione</w:t>
            </w:r>
          </w:p>
        </w:tc>
      </w:tr>
      <w:tr w:rsidR="00362FAB" w:rsidRPr="0093048C" w14:paraId="57937531" w14:textId="77777777" w:rsidTr="00736674">
        <w:tc>
          <w:tcPr>
            <w:tcW w:w="1492" w:type="dxa"/>
            <w:shd w:val="clear" w:color="auto" w:fill="DBE5F1" w:themeFill="accent1" w:themeFillTint="33"/>
          </w:tcPr>
          <w:p w14:paraId="607AC3A6" w14:textId="77777777" w:rsidR="00362FAB" w:rsidRPr="00962CD4" w:rsidRDefault="00362FAB" w:rsidP="00736674">
            <w:pPr>
              <w:spacing w:before="60" w:after="60" w:line="326" w:lineRule="auto"/>
              <w:rPr>
                <w:rFonts w:cs="Tahoma"/>
                <w:b/>
                <w:szCs w:val="20"/>
              </w:rPr>
            </w:pPr>
            <w:r w:rsidRPr="00962CD4">
              <w:rPr>
                <w:rFonts w:cs="Tahoma"/>
                <w:b/>
              </w:rPr>
              <w:t xml:space="preserve">Acquisto </w:t>
            </w:r>
            <w:r>
              <w:rPr>
                <w:rFonts w:cs="Tahoma"/>
                <w:b/>
              </w:rPr>
              <w:t>UE</w:t>
            </w:r>
            <w:r w:rsidRPr="00962CD4">
              <w:rPr>
                <w:rFonts w:cs="Tahoma"/>
                <w:b/>
              </w:rPr>
              <w:t xml:space="preserve"> di servizi generici</w:t>
            </w:r>
          </w:p>
        </w:tc>
        <w:tc>
          <w:tcPr>
            <w:tcW w:w="2727" w:type="dxa"/>
            <w:shd w:val="clear" w:color="auto" w:fill="FFFFFF" w:themeFill="background1"/>
          </w:tcPr>
          <w:p w14:paraId="60B093FD" w14:textId="77777777" w:rsidR="00362FAB" w:rsidRDefault="00362FAB" w:rsidP="00351264">
            <w:pPr>
              <w:pStyle w:val="Paragrafoelenco"/>
              <w:numPr>
                <w:ilvl w:val="0"/>
                <w:numId w:val="42"/>
              </w:numPr>
              <w:spacing w:before="60" w:after="60" w:line="326" w:lineRule="auto"/>
              <w:rPr>
                <w:rFonts w:cs="Tahoma"/>
                <w:bCs/>
              </w:rPr>
            </w:pPr>
            <w:r>
              <w:rPr>
                <w:rFonts w:cs="Tahoma"/>
                <w:bCs/>
              </w:rPr>
              <w:t>ultimazione servizio (o maturazione se periodico continuativo)</w:t>
            </w:r>
          </w:p>
          <w:p w14:paraId="712A4532" w14:textId="77777777" w:rsidR="00362FAB" w:rsidRDefault="00362FAB" w:rsidP="00351264">
            <w:pPr>
              <w:pStyle w:val="Paragrafoelenco"/>
              <w:numPr>
                <w:ilvl w:val="0"/>
                <w:numId w:val="42"/>
              </w:numPr>
              <w:spacing w:before="60" w:after="60" w:line="326" w:lineRule="auto"/>
              <w:rPr>
                <w:rFonts w:cs="Tahoma"/>
                <w:bCs/>
              </w:rPr>
            </w:pPr>
            <w:r>
              <w:rPr>
                <w:rFonts w:cs="Tahoma"/>
                <w:bCs/>
              </w:rPr>
              <w:t>pagamento se precedente</w:t>
            </w:r>
          </w:p>
          <w:p w14:paraId="7DAD8BC4" w14:textId="77777777" w:rsidR="00362FAB" w:rsidRDefault="00362FAB" w:rsidP="00736674">
            <w:pPr>
              <w:spacing w:before="60" w:after="60" w:line="326" w:lineRule="auto"/>
              <w:rPr>
                <w:rFonts w:cs="Tahoma"/>
                <w:bCs/>
              </w:rPr>
            </w:pPr>
            <w:r>
              <w:rPr>
                <w:rFonts w:cs="Tahoma"/>
                <w:bCs/>
              </w:rPr>
              <w:t>ricevimento fattura non rilevante per effettuazione ma indice di ultimazione (CM 35E/2012)</w:t>
            </w:r>
          </w:p>
          <w:p w14:paraId="05D7E11B" w14:textId="77777777" w:rsidR="00362FAB" w:rsidRPr="0093048C" w:rsidRDefault="00362FAB" w:rsidP="00736674">
            <w:pPr>
              <w:spacing w:before="60" w:after="60" w:line="326" w:lineRule="auto"/>
              <w:rPr>
                <w:rFonts w:cs="Tahoma"/>
                <w:bCs/>
                <w:szCs w:val="20"/>
                <w:lang w:eastAsia="it-IT"/>
              </w:rPr>
            </w:pPr>
            <w:r w:rsidRPr="0057067A">
              <w:rPr>
                <w:rFonts w:cs="Tahoma"/>
                <w:bCs/>
              </w:rPr>
              <w:t xml:space="preserve">Il committente non è sanzionato per l'anticipata </w:t>
            </w:r>
            <w:r w:rsidRPr="0057067A">
              <w:rPr>
                <w:rFonts w:cs="Tahoma"/>
                <w:bCs/>
              </w:rPr>
              <w:lastRenderedPageBreak/>
              <w:t>integrazione della fattura</w:t>
            </w:r>
            <w:r>
              <w:rPr>
                <w:rFonts w:cs="Tahoma"/>
                <w:bCs/>
              </w:rPr>
              <w:t xml:space="preserve"> (CM 16/E/2013)</w:t>
            </w:r>
          </w:p>
        </w:tc>
        <w:tc>
          <w:tcPr>
            <w:tcW w:w="1843" w:type="dxa"/>
            <w:shd w:val="clear" w:color="auto" w:fill="FFFFFF" w:themeFill="background1"/>
          </w:tcPr>
          <w:p w14:paraId="45E388DF" w14:textId="77777777" w:rsidR="00362FAB" w:rsidRPr="0093048C" w:rsidRDefault="00362FAB" w:rsidP="00736674">
            <w:pPr>
              <w:spacing w:before="60" w:after="60" w:line="326" w:lineRule="auto"/>
              <w:rPr>
                <w:rFonts w:cs="Tahoma"/>
                <w:bCs/>
                <w:szCs w:val="20"/>
              </w:rPr>
            </w:pPr>
            <w:r>
              <w:rPr>
                <w:rFonts w:cs="Tahoma"/>
                <w:bCs/>
                <w:szCs w:val="20"/>
              </w:rPr>
              <w:lastRenderedPageBreak/>
              <w:t>-</w:t>
            </w:r>
          </w:p>
        </w:tc>
        <w:tc>
          <w:tcPr>
            <w:tcW w:w="1900" w:type="dxa"/>
            <w:shd w:val="clear" w:color="auto" w:fill="FFFFFF" w:themeFill="background1"/>
          </w:tcPr>
          <w:p w14:paraId="4506B877" w14:textId="77777777" w:rsidR="00362FAB" w:rsidRDefault="00362FAB" w:rsidP="00736674">
            <w:pPr>
              <w:spacing w:before="60" w:after="60" w:line="326" w:lineRule="auto"/>
              <w:rPr>
                <w:rFonts w:cs="Tahoma"/>
                <w:bCs/>
              </w:rPr>
            </w:pPr>
            <w:r>
              <w:rPr>
                <w:rFonts w:cs="Tahoma"/>
                <w:bCs/>
              </w:rPr>
              <w:t xml:space="preserve">Integrazione nel mese di ricevimento della </w:t>
            </w:r>
            <w:proofErr w:type="spellStart"/>
            <w:r>
              <w:rPr>
                <w:rFonts w:cs="Tahoma"/>
                <w:bCs/>
              </w:rPr>
              <w:t>ft</w:t>
            </w:r>
            <w:proofErr w:type="spellEnd"/>
            <w:r>
              <w:rPr>
                <w:rFonts w:cs="Tahoma"/>
                <w:bCs/>
              </w:rPr>
              <w:t xml:space="preserve"> (art 46 e 47 dl 331/1993)</w:t>
            </w:r>
          </w:p>
          <w:p w14:paraId="2DDF84D3" w14:textId="77777777" w:rsidR="00362FAB" w:rsidRDefault="00362FAB" w:rsidP="00736674">
            <w:pPr>
              <w:spacing w:before="60" w:after="60" w:line="326" w:lineRule="auto"/>
              <w:rPr>
                <w:rFonts w:cs="Tahoma"/>
                <w:bCs/>
              </w:rPr>
            </w:pPr>
            <w:r>
              <w:rPr>
                <w:rFonts w:cs="Tahoma"/>
                <w:bCs/>
              </w:rPr>
              <w:t xml:space="preserve">Annotazione entro il 15 del mese successivo al ricevimento della fattura e </w:t>
            </w:r>
            <w:r>
              <w:rPr>
                <w:rFonts w:cs="Tahoma"/>
                <w:bCs/>
              </w:rPr>
              <w:lastRenderedPageBreak/>
              <w:t>con riferimento al mese precedente</w:t>
            </w:r>
          </w:p>
          <w:p w14:paraId="72F75317" w14:textId="77777777" w:rsidR="00362FAB" w:rsidRDefault="00362FAB" w:rsidP="00736674">
            <w:pPr>
              <w:spacing w:before="60" w:after="60" w:line="326" w:lineRule="auto"/>
              <w:rPr>
                <w:rFonts w:cs="Tahoma"/>
                <w:bCs/>
              </w:rPr>
            </w:pPr>
            <w:r>
              <w:rPr>
                <w:rFonts w:cs="Tahoma"/>
                <w:bCs/>
              </w:rPr>
              <w:t xml:space="preserve">Registrazione in acquisto per detrazione (CM 16/E/2013 </w:t>
            </w:r>
            <w:r w:rsidRPr="00015901">
              <w:rPr>
                <w:rFonts w:cs="Tahoma"/>
                <w:b/>
                <w:vertAlign w:val="superscript"/>
              </w:rPr>
              <w:t>1</w:t>
            </w:r>
            <w:r>
              <w:rPr>
                <w:rFonts w:cs="Tahoma"/>
                <w:bCs/>
              </w:rPr>
              <w:t>)</w:t>
            </w:r>
          </w:p>
        </w:tc>
        <w:tc>
          <w:tcPr>
            <w:tcW w:w="1892" w:type="dxa"/>
            <w:shd w:val="clear" w:color="auto" w:fill="FFFFFF" w:themeFill="background1"/>
          </w:tcPr>
          <w:p w14:paraId="153B7B4A" w14:textId="77777777" w:rsidR="00362FAB" w:rsidRDefault="00362FAB" w:rsidP="00736674">
            <w:pPr>
              <w:spacing w:before="60" w:after="60" w:line="326" w:lineRule="auto"/>
              <w:rPr>
                <w:rFonts w:cs="Tahoma"/>
                <w:bCs/>
              </w:rPr>
            </w:pPr>
            <w:r w:rsidRPr="001310EE">
              <w:rPr>
                <w:rFonts w:cs="Tahoma"/>
                <w:b/>
              </w:rPr>
              <w:lastRenderedPageBreak/>
              <w:t>TD17</w:t>
            </w:r>
            <w:r>
              <w:rPr>
                <w:rFonts w:cs="Tahoma"/>
                <w:bCs/>
              </w:rPr>
              <w:t xml:space="preserve"> entro il 15° giorno del mese successivo al ricevimento del documento</w:t>
            </w:r>
          </w:p>
          <w:p w14:paraId="25F588F2" w14:textId="77777777" w:rsidR="00362FAB" w:rsidRDefault="00362FAB" w:rsidP="00736674">
            <w:pPr>
              <w:spacing w:before="60" w:after="60" w:line="326" w:lineRule="auto"/>
              <w:rPr>
                <w:rFonts w:cs="Tahoma"/>
                <w:bCs/>
              </w:rPr>
            </w:pPr>
            <w:r>
              <w:rPr>
                <w:rFonts w:cs="Tahoma"/>
                <w:bCs/>
              </w:rPr>
              <w:t xml:space="preserve">Data da indicare: </w:t>
            </w:r>
            <w:r w:rsidRPr="00B37D9A">
              <w:rPr>
                <w:rFonts w:cs="Tahoma"/>
                <w:b/>
              </w:rPr>
              <w:t>ricezione documento</w:t>
            </w:r>
            <w:r>
              <w:rPr>
                <w:rFonts w:cs="Tahoma"/>
                <w:bCs/>
              </w:rPr>
              <w:t xml:space="preserve"> o una data ricadente nel mese di ricezione</w:t>
            </w:r>
          </w:p>
        </w:tc>
      </w:tr>
      <w:tr w:rsidR="00362FAB" w:rsidRPr="0093048C" w14:paraId="65B03B09" w14:textId="77777777" w:rsidTr="00736674">
        <w:tc>
          <w:tcPr>
            <w:tcW w:w="1492" w:type="dxa"/>
            <w:shd w:val="clear" w:color="auto" w:fill="DBE5F1" w:themeFill="accent1" w:themeFillTint="33"/>
          </w:tcPr>
          <w:p w14:paraId="4F03CB5E" w14:textId="77777777" w:rsidR="00362FAB" w:rsidRPr="00962CD4" w:rsidRDefault="00362FAB" w:rsidP="00736674">
            <w:pPr>
              <w:spacing w:before="60" w:after="60" w:line="326" w:lineRule="auto"/>
              <w:rPr>
                <w:rFonts w:cs="Tahoma"/>
                <w:b/>
              </w:rPr>
            </w:pPr>
            <w:r w:rsidRPr="00962CD4">
              <w:rPr>
                <w:rFonts w:cs="Tahoma"/>
                <w:b/>
              </w:rPr>
              <w:t xml:space="preserve">Acquisto </w:t>
            </w:r>
            <w:r>
              <w:rPr>
                <w:rFonts w:cs="Tahoma"/>
                <w:b/>
              </w:rPr>
              <w:t>e</w:t>
            </w:r>
            <w:r w:rsidRPr="00962CD4">
              <w:rPr>
                <w:rFonts w:cs="Tahoma"/>
                <w:b/>
              </w:rPr>
              <w:t>xtra</w:t>
            </w:r>
            <w:r>
              <w:rPr>
                <w:rFonts w:cs="Tahoma"/>
                <w:b/>
              </w:rPr>
              <w:t>-UE</w:t>
            </w:r>
            <w:r w:rsidRPr="00962CD4">
              <w:rPr>
                <w:rFonts w:cs="Tahoma"/>
                <w:b/>
              </w:rPr>
              <w:t xml:space="preserve"> di servizi generici</w:t>
            </w:r>
          </w:p>
        </w:tc>
        <w:tc>
          <w:tcPr>
            <w:tcW w:w="2727" w:type="dxa"/>
          </w:tcPr>
          <w:p w14:paraId="5F9DA492" w14:textId="77777777" w:rsidR="00362FAB" w:rsidRDefault="00362FAB" w:rsidP="00351264">
            <w:pPr>
              <w:pStyle w:val="Paragrafoelenco"/>
              <w:numPr>
                <w:ilvl w:val="0"/>
                <w:numId w:val="42"/>
              </w:numPr>
              <w:spacing w:before="60" w:after="60" w:line="326" w:lineRule="auto"/>
              <w:rPr>
                <w:rFonts w:cs="Tahoma"/>
                <w:bCs/>
              </w:rPr>
            </w:pPr>
            <w:r>
              <w:rPr>
                <w:rFonts w:cs="Tahoma"/>
                <w:bCs/>
              </w:rPr>
              <w:t>ultimazione servizio (o maturazione se periodico continuativo)</w:t>
            </w:r>
          </w:p>
          <w:p w14:paraId="3DBF638F" w14:textId="77777777" w:rsidR="00362FAB" w:rsidRDefault="00362FAB" w:rsidP="00351264">
            <w:pPr>
              <w:pStyle w:val="Paragrafoelenco"/>
              <w:numPr>
                <w:ilvl w:val="0"/>
                <w:numId w:val="42"/>
              </w:numPr>
              <w:spacing w:before="60" w:after="60" w:line="326" w:lineRule="auto"/>
              <w:rPr>
                <w:rFonts w:cs="Tahoma"/>
                <w:bCs/>
              </w:rPr>
            </w:pPr>
            <w:r>
              <w:rPr>
                <w:rFonts w:cs="Tahoma"/>
                <w:bCs/>
              </w:rPr>
              <w:t>pagamento se precedente</w:t>
            </w:r>
          </w:p>
          <w:p w14:paraId="725B3BB7" w14:textId="77777777" w:rsidR="00362FAB" w:rsidRPr="00AD2A45" w:rsidRDefault="00362FAB" w:rsidP="00736674">
            <w:pPr>
              <w:spacing w:before="60" w:after="60" w:line="326" w:lineRule="auto"/>
              <w:rPr>
                <w:rFonts w:cs="Tahoma"/>
                <w:bCs/>
                <w:szCs w:val="20"/>
                <w:lang w:eastAsia="it-IT"/>
              </w:rPr>
            </w:pPr>
            <w:r w:rsidRPr="00AD2A45">
              <w:rPr>
                <w:rFonts w:cs="Tahoma"/>
                <w:bCs/>
                <w:szCs w:val="20"/>
                <w:lang w:eastAsia="it-IT"/>
              </w:rPr>
              <w:t xml:space="preserve">ricevimento fattura non rilevante per effettuazione ma </w:t>
            </w:r>
            <w:r w:rsidRPr="00EF3DCD">
              <w:rPr>
                <w:rFonts w:cs="Tahoma"/>
                <w:b/>
                <w:szCs w:val="20"/>
                <w:lang w:eastAsia="it-IT"/>
              </w:rPr>
              <w:t>indice di ultimazione</w:t>
            </w:r>
            <w:r w:rsidRPr="00AD2A45">
              <w:rPr>
                <w:rFonts w:cs="Tahoma"/>
                <w:bCs/>
                <w:szCs w:val="20"/>
                <w:lang w:eastAsia="it-IT"/>
              </w:rPr>
              <w:t xml:space="preserve"> (CM </w:t>
            </w:r>
            <w:r>
              <w:rPr>
                <w:rFonts w:cs="Tahoma"/>
                <w:bCs/>
              </w:rPr>
              <w:t>16</w:t>
            </w:r>
            <w:r w:rsidRPr="00AD2A45">
              <w:rPr>
                <w:rFonts w:cs="Tahoma"/>
                <w:bCs/>
                <w:szCs w:val="20"/>
                <w:lang w:eastAsia="it-IT"/>
              </w:rPr>
              <w:t>E/201</w:t>
            </w:r>
            <w:r>
              <w:rPr>
                <w:rFonts w:cs="Tahoma"/>
                <w:bCs/>
              </w:rPr>
              <w:t>3</w:t>
            </w:r>
            <w:r w:rsidRPr="00AD2A45">
              <w:rPr>
                <w:rFonts w:cs="Tahoma"/>
                <w:bCs/>
                <w:szCs w:val="20"/>
                <w:lang w:eastAsia="it-IT"/>
              </w:rPr>
              <w:t>)</w:t>
            </w:r>
          </w:p>
        </w:tc>
        <w:tc>
          <w:tcPr>
            <w:tcW w:w="1843" w:type="dxa"/>
          </w:tcPr>
          <w:p w14:paraId="310EC25C" w14:textId="77777777" w:rsidR="00362FAB" w:rsidRDefault="00362FAB" w:rsidP="00736674">
            <w:pPr>
              <w:spacing w:before="60" w:after="60" w:line="326" w:lineRule="auto"/>
              <w:rPr>
                <w:rFonts w:cs="Tahoma"/>
                <w:bCs/>
              </w:rPr>
            </w:pPr>
            <w:r>
              <w:rPr>
                <w:rFonts w:cs="Tahoma"/>
                <w:bCs/>
              </w:rPr>
              <w:t>Autofattura emessa entro il 15 del mese successivo all’effettuazione</w:t>
            </w:r>
          </w:p>
          <w:p w14:paraId="1E430609" w14:textId="77777777" w:rsidR="00362FAB" w:rsidRPr="0093048C" w:rsidRDefault="00362FAB" w:rsidP="00736674">
            <w:pPr>
              <w:spacing w:before="60" w:after="60" w:line="326" w:lineRule="auto"/>
              <w:rPr>
                <w:rFonts w:cs="Tahoma"/>
                <w:bCs/>
                <w:szCs w:val="20"/>
              </w:rPr>
            </w:pPr>
            <w:r>
              <w:rPr>
                <w:rFonts w:cs="Tahoma"/>
                <w:bCs/>
              </w:rPr>
              <w:t>Articolo 21, c 4 lett. d) DPR 633/1972</w:t>
            </w:r>
          </w:p>
        </w:tc>
        <w:tc>
          <w:tcPr>
            <w:tcW w:w="1900" w:type="dxa"/>
          </w:tcPr>
          <w:p w14:paraId="0C4B4D1B" w14:textId="77777777" w:rsidR="00362FAB" w:rsidRDefault="00362FAB" w:rsidP="00736674">
            <w:pPr>
              <w:spacing w:before="60" w:after="60" w:line="326" w:lineRule="auto"/>
              <w:rPr>
                <w:rFonts w:cs="Tahoma"/>
                <w:bCs/>
              </w:rPr>
            </w:pPr>
            <w:r>
              <w:rPr>
                <w:rFonts w:cs="Tahoma"/>
                <w:bCs/>
              </w:rPr>
              <w:t>Registrazione Iva vendite entro il 15 del mese successivo a quello di effettuazione e con riferimento al mese di effettuazione</w:t>
            </w:r>
          </w:p>
          <w:p w14:paraId="3FD9C360" w14:textId="77777777" w:rsidR="00362FAB" w:rsidRDefault="00362FAB" w:rsidP="00736674">
            <w:pPr>
              <w:spacing w:before="60" w:after="60" w:line="326" w:lineRule="auto"/>
              <w:rPr>
                <w:rFonts w:cs="Tahoma"/>
                <w:bCs/>
              </w:rPr>
            </w:pPr>
            <w:r>
              <w:rPr>
                <w:rFonts w:cs="Tahoma"/>
                <w:bCs/>
              </w:rPr>
              <w:t>Art. 23, primo comma DPR 633/1972</w:t>
            </w:r>
          </w:p>
        </w:tc>
        <w:tc>
          <w:tcPr>
            <w:tcW w:w="1892" w:type="dxa"/>
          </w:tcPr>
          <w:p w14:paraId="2029070E" w14:textId="77777777" w:rsidR="00362FAB" w:rsidRDefault="00362FAB" w:rsidP="00736674">
            <w:pPr>
              <w:spacing w:before="60" w:after="60" w:line="326" w:lineRule="auto"/>
              <w:rPr>
                <w:rFonts w:cs="Tahoma"/>
                <w:bCs/>
              </w:rPr>
            </w:pPr>
            <w:r w:rsidRPr="006A3E82">
              <w:rPr>
                <w:rFonts w:cs="Tahoma"/>
                <w:b/>
              </w:rPr>
              <w:t>TD17</w:t>
            </w:r>
            <w:r>
              <w:rPr>
                <w:rFonts w:cs="Tahoma"/>
                <w:bCs/>
              </w:rPr>
              <w:t xml:space="preserve"> entro il 15° giorno del mese successivo </w:t>
            </w:r>
            <w:r w:rsidRPr="00B37D9A">
              <w:rPr>
                <w:rFonts w:cs="Tahoma"/>
                <w:b/>
              </w:rPr>
              <w:t>all’effettuazione dell’operazione</w:t>
            </w:r>
          </w:p>
          <w:p w14:paraId="61005B02" w14:textId="77777777" w:rsidR="00362FAB" w:rsidRDefault="00362FAB" w:rsidP="00736674">
            <w:pPr>
              <w:spacing w:before="60" w:after="60" w:line="326" w:lineRule="auto"/>
              <w:rPr>
                <w:rFonts w:cs="Tahoma"/>
                <w:bCs/>
              </w:rPr>
            </w:pPr>
            <w:r>
              <w:rPr>
                <w:rFonts w:cs="Tahoma"/>
                <w:bCs/>
              </w:rPr>
              <w:t>Data da indicare: effettuazione</w:t>
            </w:r>
          </w:p>
        </w:tc>
      </w:tr>
      <w:tr w:rsidR="00362FAB" w:rsidRPr="0093048C" w14:paraId="42BC730F" w14:textId="77777777" w:rsidTr="00736674">
        <w:tc>
          <w:tcPr>
            <w:tcW w:w="1492" w:type="dxa"/>
            <w:shd w:val="clear" w:color="auto" w:fill="DBE5F1" w:themeFill="accent1" w:themeFillTint="33"/>
          </w:tcPr>
          <w:p w14:paraId="34D5A3E8" w14:textId="77777777" w:rsidR="00362FAB" w:rsidRPr="00962CD4" w:rsidRDefault="00362FAB" w:rsidP="00736674">
            <w:pPr>
              <w:spacing w:before="60" w:after="60" w:line="326" w:lineRule="auto"/>
              <w:rPr>
                <w:rFonts w:cs="Tahoma"/>
                <w:b/>
              </w:rPr>
            </w:pPr>
            <w:r w:rsidRPr="00962CD4">
              <w:rPr>
                <w:rFonts w:cs="Tahoma"/>
                <w:b/>
              </w:rPr>
              <w:t xml:space="preserve">Acquisto </w:t>
            </w:r>
            <w:r>
              <w:rPr>
                <w:rFonts w:cs="Tahoma"/>
                <w:b/>
              </w:rPr>
              <w:t>UE</w:t>
            </w:r>
            <w:r w:rsidRPr="00962CD4">
              <w:rPr>
                <w:rFonts w:cs="Tahoma"/>
                <w:b/>
              </w:rPr>
              <w:t xml:space="preserve"> beni in Italia</w:t>
            </w:r>
          </w:p>
        </w:tc>
        <w:tc>
          <w:tcPr>
            <w:tcW w:w="2727" w:type="dxa"/>
          </w:tcPr>
          <w:p w14:paraId="02FDDABE" w14:textId="77777777" w:rsidR="00362FAB" w:rsidRPr="00C22B89" w:rsidRDefault="00362FAB" w:rsidP="00351264">
            <w:pPr>
              <w:pStyle w:val="Paragrafoelenco"/>
              <w:numPr>
                <w:ilvl w:val="0"/>
                <w:numId w:val="42"/>
              </w:numPr>
              <w:spacing w:before="60" w:after="60" w:line="326" w:lineRule="auto"/>
              <w:rPr>
                <w:rFonts w:cs="Tahoma"/>
                <w:bCs/>
              </w:rPr>
            </w:pPr>
            <w:r w:rsidRPr="00C22B89">
              <w:rPr>
                <w:rFonts w:cs="Tahoma"/>
                <w:bCs/>
              </w:rPr>
              <w:t>consegna/spedizione</w:t>
            </w:r>
          </w:p>
          <w:p w14:paraId="5FBD6E3C" w14:textId="77777777" w:rsidR="00362FAB" w:rsidRDefault="00362FAB" w:rsidP="00351264">
            <w:pPr>
              <w:pStyle w:val="Paragrafoelenco"/>
              <w:numPr>
                <w:ilvl w:val="0"/>
                <w:numId w:val="42"/>
              </w:numPr>
              <w:spacing w:before="60" w:after="60" w:line="326" w:lineRule="auto"/>
              <w:rPr>
                <w:rFonts w:cs="Tahoma"/>
                <w:bCs/>
              </w:rPr>
            </w:pPr>
            <w:r>
              <w:rPr>
                <w:rFonts w:cs="Tahoma"/>
                <w:bCs/>
              </w:rPr>
              <w:t>Emissione di fattura/pagamento se precedente</w:t>
            </w:r>
          </w:p>
        </w:tc>
        <w:tc>
          <w:tcPr>
            <w:tcW w:w="1843" w:type="dxa"/>
          </w:tcPr>
          <w:p w14:paraId="013ACB05" w14:textId="77777777" w:rsidR="00362FAB" w:rsidRDefault="00362FAB" w:rsidP="00736674">
            <w:pPr>
              <w:spacing w:before="60" w:after="60" w:line="326" w:lineRule="auto"/>
              <w:rPr>
                <w:rFonts w:cs="Tahoma"/>
                <w:bCs/>
              </w:rPr>
            </w:pPr>
            <w:r>
              <w:rPr>
                <w:rFonts w:cs="Tahoma"/>
                <w:bCs/>
              </w:rPr>
              <w:t>-</w:t>
            </w:r>
          </w:p>
        </w:tc>
        <w:tc>
          <w:tcPr>
            <w:tcW w:w="1900" w:type="dxa"/>
          </w:tcPr>
          <w:p w14:paraId="478B336A" w14:textId="77777777" w:rsidR="00362FAB" w:rsidRDefault="00362FAB" w:rsidP="00736674">
            <w:pPr>
              <w:spacing w:before="60" w:after="60" w:line="326" w:lineRule="auto"/>
              <w:rPr>
                <w:rFonts w:cs="Tahoma"/>
                <w:bCs/>
              </w:rPr>
            </w:pPr>
            <w:r>
              <w:rPr>
                <w:rFonts w:cs="Tahoma"/>
                <w:bCs/>
              </w:rPr>
              <w:t>Integrazione nel mese di ricevimento della fattura (art 46 e 47 dl 331/1993)</w:t>
            </w:r>
          </w:p>
          <w:p w14:paraId="424056FB" w14:textId="77777777" w:rsidR="00362FAB" w:rsidRDefault="00362FAB" w:rsidP="00736674">
            <w:pPr>
              <w:spacing w:before="60" w:after="60" w:line="326" w:lineRule="auto"/>
              <w:rPr>
                <w:rFonts w:cs="Tahoma"/>
                <w:bCs/>
              </w:rPr>
            </w:pPr>
            <w:r>
              <w:rPr>
                <w:rFonts w:cs="Tahoma"/>
                <w:bCs/>
              </w:rPr>
              <w:t>Annotazione entro il 15 del mese successivo al ricevimento della fattura e con riferimento al mese precedente</w:t>
            </w:r>
          </w:p>
          <w:p w14:paraId="3955A896" w14:textId="77777777" w:rsidR="00362FAB" w:rsidRDefault="00362FAB" w:rsidP="00736674">
            <w:pPr>
              <w:spacing w:before="60" w:after="60" w:line="326" w:lineRule="auto"/>
              <w:rPr>
                <w:rFonts w:cs="Tahoma"/>
                <w:bCs/>
              </w:rPr>
            </w:pPr>
            <w:r>
              <w:rPr>
                <w:rFonts w:cs="Tahoma"/>
                <w:bCs/>
              </w:rPr>
              <w:t xml:space="preserve">Registrazione in acquisto per detrazione (CM 16/E/2013 </w:t>
            </w:r>
            <w:r w:rsidRPr="00825142">
              <w:rPr>
                <w:rFonts w:cs="Tahoma"/>
                <w:b/>
                <w:vertAlign w:val="superscript"/>
              </w:rPr>
              <w:t>1</w:t>
            </w:r>
            <w:r>
              <w:rPr>
                <w:rFonts w:cs="Tahoma"/>
                <w:bCs/>
              </w:rPr>
              <w:t>)</w:t>
            </w:r>
          </w:p>
        </w:tc>
        <w:tc>
          <w:tcPr>
            <w:tcW w:w="1892" w:type="dxa"/>
          </w:tcPr>
          <w:p w14:paraId="26314E52" w14:textId="77777777" w:rsidR="00362FAB" w:rsidRPr="0057067A" w:rsidRDefault="00362FAB" w:rsidP="00736674">
            <w:pPr>
              <w:spacing w:before="60" w:after="60" w:line="326" w:lineRule="auto"/>
              <w:rPr>
                <w:rFonts w:cs="Tahoma"/>
                <w:bCs/>
              </w:rPr>
            </w:pPr>
            <w:r w:rsidRPr="006A3E82">
              <w:rPr>
                <w:rFonts w:cs="Tahoma"/>
                <w:b/>
              </w:rPr>
              <w:t>TD19</w:t>
            </w:r>
            <w:r>
              <w:rPr>
                <w:rFonts w:cs="Tahoma"/>
                <w:bCs/>
              </w:rPr>
              <w:t xml:space="preserve"> </w:t>
            </w:r>
            <w:r w:rsidRPr="0057067A">
              <w:rPr>
                <w:rFonts w:cs="Tahoma"/>
                <w:bCs/>
              </w:rPr>
              <w:t>entro il 15° giorno del mese successivo al ricevimento del documento</w:t>
            </w:r>
          </w:p>
          <w:p w14:paraId="4C9672BC" w14:textId="77777777" w:rsidR="00362FAB" w:rsidRDefault="00362FAB" w:rsidP="00736674">
            <w:pPr>
              <w:spacing w:before="60" w:after="60" w:line="326" w:lineRule="auto"/>
              <w:rPr>
                <w:rFonts w:cs="Tahoma"/>
                <w:bCs/>
              </w:rPr>
            </w:pPr>
            <w:r w:rsidRPr="0057067A">
              <w:rPr>
                <w:rFonts w:cs="Tahoma"/>
                <w:bCs/>
              </w:rPr>
              <w:t xml:space="preserve">Data da indicare: </w:t>
            </w:r>
            <w:r w:rsidRPr="004F7C81">
              <w:rPr>
                <w:rFonts w:cs="Tahoma"/>
                <w:b/>
              </w:rPr>
              <w:t>ricezione documento</w:t>
            </w:r>
            <w:r>
              <w:rPr>
                <w:rFonts w:cs="Tahoma"/>
                <w:bCs/>
              </w:rPr>
              <w:t xml:space="preserve"> </w:t>
            </w:r>
            <w:r w:rsidRPr="0057067A">
              <w:rPr>
                <w:rFonts w:cs="Tahoma"/>
                <w:bCs/>
              </w:rPr>
              <w:t>o</w:t>
            </w:r>
            <w:r>
              <w:rPr>
                <w:rFonts w:cs="Tahoma"/>
                <w:bCs/>
              </w:rPr>
              <w:t xml:space="preserve"> una data</w:t>
            </w:r>
            <w:r w:rsidRPr="0057067A">
              <w:rPr>
                <w:rFonts w:cs="Tahoma"/>
                <w:bCs/>
              </w:rPr>
              <w:t xml:space="preserve"> ricadente nel mese di ricezione</w:t>
            </w:r>
          </w:p>
        </w:tc>
      </w:tr>
      <w:tr w:rsidR="00362FAB" w:rsidRPr="0093048C" w14:paraId="39AEB270" w14:textId="77777777" w:rsidTr="00736674">
        <w:tc>
          <w:tcPr>
            <w:tcW w:w="1492" w:type="dxa"/>
            <w:shd w:val="clear" w:color="auto" w:fill="DBE5F1" w:themeFill="accent1" w:themeFillTint="33"/>
          </w:tcPr>
          <w:p w14:paraId="5296DB58" w14:textId="77777777" w:rsidR="00362FAB" w:rsidRPr="00962CD4" w:rsidRDefault="00362FAB" w:rsidP="00736674">
            <w:pPr>
              <w:spacing w:before="60" w:after="60" w:line="326" w:lineRule="auto"/>
              <w:rPr>
                <w:rFonts w:cs="Tahoma"/>
                <w:b/>
              </w:rPr>
            </w:pPr>
            <w:r w:rsidRPr="00962CD4">
              <w:rPr>
                <w:rFonts w:cs="Tahoma"/>
                <w:b/>
              </w:rPr>
              <w:t xml:space="preserve">Acquisto </w:t>
            </w:r>
            <w:r>
              <w:rPr>
                <w:rFonts w:cs="Tahoma"/>
                <w:b/>
              </w:rPr>
              <w:t>e</w:t>
            </w:r>
            <w:r w:rsidRPr="00962CD4">
              <w:rPr>
                <w:rFonts w:cs="Tahoma"/>
                <w:b/>
              </w:rPr>
              <w:t>xtra</w:t>
            </w:r>
            <w:r>
              <w:rPr>
                <w:rFonts w:cs="Tahoma"/>
                <w:b/>
              </w:rPr>
              <w:t>-UE</w:t>
            </w:r>
            <w:r w:rsidRPr="00962CD4">
              <w:rPr>
                <w:rFonts w:cs="Tahoma"/>
                <w:b/>
              </w:rPr>
              <w:t xml:space="preserve"> </w:t>
            </w:r>
            <w:r w:rsidRPr="00962CD4">
              <w:rPr>
                <w:rFonts w:cs="Tahoma"/>
                <w:b/>
              </w:rPr>
              <w:lastRenderedPageBreak/>
              <w:t xml:space="preserve">beni in </w:t>
            </w:r>
            <w:r>
              <w:rPr>
                <w:rFonts w:cs="Tahoma"/>
                <w:b/>
              </w:rPr>
              <w:t>I</w:t>
            </w:r>
            <w:r w:rsidRPr="00962CD4">
              <w:rPr>
                <w:rFonts w:cs="Tahoma"/>
                <w:b/>
              </w:rPr>
              <w:t>talia</w:t>
            </w:r>
          </w:p>
        </w:tc>
        <w:tc>
          <w:tcPr>
            <w:tcW w:w="2727" w:type="dxa"/>
          </w:tcPr>
          <w:p w14:paraId="00699118" w14:textId="77777777" w:rsidR="00362FAB" w:rsidRDefault="00362FAB" w:rsidP="00351264">
            <w:pPr>
              <w:pStyle w:val="Paragrafoelenco"/>
              <w:numPr>
                <w:ilvl w:val="0"/>
                <w:numId w:val="42"/>
              </w:numPr>
              <w:spacing w:before="60" w:after="60" w:line="326" w:lineRule="auto"/>
              <w:rPr>
                <w:rFonts w:cs="Tahoma"/>
                <w:bCs/>
              </w:rPr>
            </w:pPr>
            <w:r>
              <w:rPr>
                <w:rFonts w:cs="Tahoma"/>
                <w:bCs/>
              </w:rPr>
              <w:lastRenderedPageBreak/>
              <w:t>Consegna o spedizione</w:t>
            </w:r>
          </w:p>
          <w:p w14:paraId="6CEFFC30" w14:textId="77777777" w:rsidR="00362FAB" w:rsidRDefault="00362FAB" w:rsidP="00351264">
            <w:pPr>
              <w:pStyle w:val="Paragrafoelenco"/>
              <w:numPr>
                <w:ilvl w:val="0"/>
                <w:numId w:val="42"/>
              </w:numPr>
              <w:spacing w:before="60" w:after="60" w:line="326" w:lineRule="auto"/>
              <w:rPr>
                <w:rFonts w:cs="Tahoma"/>
                <w:bCs/>
              </w:rPr>
            </w:pPr>
            <w:r>
              <w:rPr>
                <w:rFonts w:cs="Tahoma"/>
                <w:bCs/>
              </w:rPr>
              <w:t>Pagamento se precedente</w:t>
            </w:r>
          </w:p>
          <w:p w14:paraId="4DAABFAA" w14:textId="77777777" w:rsidR="00362FAB" w:rsidRDefault="00362FAB" w:rsidP="00351264">
            <w:pPr>
              <w:pStyle w:val="Paragrafoelenco"/>
              <w:numPr>
                <w:ilvl w:val="0"/>
                <w:numId w:val="42"/>
              </w:numPr>
              <w:spacing w:before="60" w:after="60" w:line="326" w:lineRule="auto"/>
              <w:rPr>
                <w:rFonts w:cs="Tahoma"/>
                <w:bCs/>
              </w:rPr>
            </w:pPr>
            <w:r>
              <w:rPr>
                <w:rFonts w:cs="Tahoma"/>
                <w:bCs/>
              </w:rPr>
              <w:lastRenderedPageBreak/>
              <w:t>emissione fattura se precedente</w:t>
            </w:r>
          </w:p>
          <w:p w14:paraId="2A87B925" w14:textId="77777777" w:rsidR="00362FAB" w:rsidRPr="00176152" w:rsidRDefault="00362FAB" w:rsidP="00736674">
            <w:pPr>
              <w:spacing w:before="60" w:after="60" w:line="326" w:lineRule="auto"/>
              <w:rPr>
                <w:rFonts w:cs="Tahoma"/>
                <w:bCs/>
                <w:szCs w:val="20"/>
                <w:lang w:eastAsia="it-IT"/>
              </w:rPr>
            </w:pPr>
            <w:r>
              <w:rPr>
                <w:rFonts w:cs="Tahoma"/>
                <w:bCs/>
              </w:rPr>
              <w:t>Art. 6, c. 1 e 4, DPR 633/1972</w:t>
            </w:r>
          </w:p>
        </w:tc>
        <w:tc>
          <w:tcPr>
            <w:tcW w:w="1843" w:type="dxa"/>
          </w:tcPr>
          <w:p w14:paraId="33D698DC" w14:textId="77777777" w:rsidR="00362FAB" w:rsidRDefault="00362FAB" w:rsidP="00736674">
            <w:pPr>
              <w:spacing w:before="60" w:after="60" w:line="326" w:lineRule="auto"/>
              <w:rPr>
                <w:rFonts w:cs="Tahoma"/>
                <w:bCs/>
              </w:rPr>
            </w:pPr>
            <w:r>
              <w:rPr>
                <w:rFonts w:cs="Tahoma"/>
                <w:bCs/>
              </w:rPr>
              <w:lastRenderedPageBreak/>
              <w:t xml:space="preserve">Autofattura emessa entro 12 </w:t>
            </w:r>
            <w:r>
              <w:rPr>
                <w:rFonts w:cs="Tahoma"/>
                <w:bCs/>
              </w:rPr>
              <w:lastRenderedPageBreak/>
              <w:t>giorni dall’effettuazione</w:t>
            </w:r>
          </w:p>
          <w:p w14:paraId="4AB2F049" w14:textId="77777777" w:rsidR="00362FAB" w:rsidRDefault="00362FAB" w:rsidP="00736674">
            <w:pPr>
              <w:spacing w:before="60" w:after="60" w:line="326" w:lineRule="auto"/>
              <w:rPr>
                <w:rFonts w:cs="Tahoma"/>
                <w:bCs/>
              </w:rPr>
            </w:pPr>
            <w:r>
              <w:rPr>
                <w:rFonts w:cs="Tahoma"/>
                <w:bCs/>
              </w:rPr>
              <w:t>Articolo 21, c 4 DPR 633/1972</w:t>
            </w:r>
          </w:p>
        </w:tc>
        <w:tc>
          <w:tcPr>
            <w:tcW w:w="1900" w:type="dxa"/>
          </w:tcPr>
          <w:p w14:paraId="4DB8FB7B" w14:textId="77777777" w:rsidR="00362FAB" w:rsidRDefault="00362FAB" w:rsidP="00736674">
            <w:pPr>
              <w:spacing w:before="60" w:after="60" w:line="326" w:lineRule="auto"/>
              <w:rPr>
                <w:rFonts w:cs="Tahoma"/>
                <w:bCs/>
              </w:rPr>
            </w:pPr>
          </w:p>
        </w:tc>
        <w:tc>
          <w:tcPr>
            <w:tcW w:w="1892" w:type="dxa"/>
          </w:tcPr>
          <w:p w14:paraId="4C948B27" w14:textId="77777777" w:rsidR="00362FAB" w:rsidRPr="0057067A" w:rsidRDefault="00362FAB" w:rsidP="00736674">
            <w:pPr>
              <w:spacing w:before="60" w:after="60" w:line="326" w:lineRule="auto"/>
              <w:rPr>
                <w:rFonts w:cs="Tahoma"/>
                <w:bCs/>
              </w:rPr>
            </w:pPr>
            <w:r w:rsidRPr="006A3E82">
              <w:rPr>
                <w:rFonts w:cs="Tahoma"/>
                <w:b/>
              </w:rPr>
              <w:t>TD19</w:t>
            </w:r>
            <w:r>
              <w:rPr>
                <w:rFonts w:cs="Tahoma"/>
                <w:bCs/>
              </w:rPr>
              <w:t xml:space="preserve"> </w:t>
            </w:r>
            <w:r w:rsidRPr="0057067A">
              <w:rPr>
                <w:rFonts w:cs="Tahoma"/>
                <w:bCs/>
              </w:rPr>
              <w:t xml:space="preserve">entro il 15° giorno del </w:t>
            </w:r>
            <w:r w:rsidRPr="004F7C81">
              <w:rPr>
                <w:rFonts w:cs="Tahoma"/>
                <w:b/>
              </w:rPr>
              <w:t xml:space="preserve">mese </w:t>
            </w:r>
            <w:r w:rsidRPr="004F7C81">
              <w:rPr>
                <w:rFonts w:cs="Tahoma"/>
                <w:b/>
              </w:rPr>
              <w:lastRenderedPageBreak/>
              <w:t>successivo all’effettuazione</w:t>
            </w:r>
          </w:p>
          <w:p w14:paraId="79AB3F77" w14:textId="77777777" w:rsidR="00362FAB" w:rsidRDefault="00362FAB" w:rsidP="00736674">
            <w:pPr>
              <w:spacing w:before="60" w:after="60" w:line="326" w:lineRule="auto"/>
              <w:rPr>
                <w:rFonts w:cs="Tahoma"/>
                <w:bCs/>
              </w:rPr>
            </w:pPr>
            <w:r w:rsidRPr="0057067A">
              <w:rPr>
                <w:rFonts w:cs="Tahoma"/>
                <w:bCs/>
              </w:rPr>
              <w:t xml:space="preserve">Data da indicare: </w:t>
            </w:r>
            <w:r>
              <w:rPr>
                <w:rFonts w:cs="Tahoma"/>
                <w:bCs/>
              </w:rPr>
              <w:t>effettuazione</w:t>
            </w:r>
          </w:p>
        </w:tc>
      </w:tr>
      <w:tr w:rsidR="00362FAB" w:rsidRPr="0093048C" w14:paraId="7596A482" w14:textId="77777777" w:rsidTr="00736674">
        <w:tc>
          <w:tcPr>
            <w:tcW w:w="1492" w:type="dxa"/>
            <w:shd w:val="clear" w:color="auto" w:fill="DBE5F1" w:themeFill="accent1" w:themeFillTint="33"/>
          </w:tcPr>
          <w:p w14:paraId="7E00566A" w14:textId="77777777" w:rsidR="00362FAB" w:rsidRPr="00962CD4" w:rsidRDefault="00362FAB" w:rsidP="00736674">
            <w:pPr>
              <w:spacing w:before="60" w:after="60" w:line="326" w:lineRule="auto"/>
              <w:rPr>
                <w:rFonts w:cs="Tahoma"/>
                <w:b/>
                <w:szCs w:val="20"/>
              </w:rPr>
            </w:pPr>
            <w:r w:rsidRPr="00962CD4">
              <w:rPr>
                <w:rFonts w:cs="Tahoma"/>
                <w:b/>
              </w:rPr>
              <w:t xml:space="preserve">Acquisto </w:t>
            </w:r>
            <w:r>
              <w:rPr>
                <w:rFonts w:cs="Tahoma"/>
                <w:b/>
              </w:rPr>
              <w:t>UE</w:t>
            </w:r>
            <w:r w:rsidRPr="00962CD4">
              <w:rPr>
                <w:rFonts w:cs="Tahoma"/>
                <w:b/>
              </w:rPr>
              <w:t xml:space="preserve"> di servizi in deroga</w:t>
            </w:r>
          </w:p>
        </w:tc>
        <w:tc>
          <w:tcPr>
            <w:tcW w:w="2727" w:type="dxa"/>
          </w:tcPr>
          <w:p w14:paraId="6E0017A4" w14:textId="77777777" w:rsidR="00362FAB" w:rsidRDefault="00362FAB" w:rsidP="00351264">
            <w:pPr>
              <w:pStyle w:val="Paragrafoelenco"/>
              <w:numPr>
                <w:ilvl w:val="0"/>
                <w:numId w:val="42"/>
              </w:numPr>
              <w:spacing w:before="60" w:after="60" w:line="326" w:lineRule="auto"/>
              <w:rPr>
                <w:rFonts w:cs="Tahoma"/>
                <w:bCs/>
              </w:rPr>
            </w:pPr>
            <w:r>
              <w:rPr>
                <w:rFonts w:cs="Tahoma"/>
                <w:bCs/>
              </w:rPr>
              <w:t>pagamento servizio o</w:t>
            </w:r>
          </w:p>
          <w:p w14:paraId="1497E797" w14:textId="77777777" w:rsidR="00362FAB" w:rsidRPr="003F1A62" w:rsidRDefault="00362FAB" w:rsidP="00351264">
            <w:pPr>
              <w:pStyle w:val="Paragrafoelenco"/>
              <w:numPr>
                <w:ilvl w:val="0"/>
                <w:numId w:val="42"/>
              </w:numPr>
              <w:spacing w:before="60" w:after="60" w:line="326" w:lineRule="auto"/>
              <w:rPr>
                <w:rFonts w:cs="Tahoma"/>
                <w:bCs/>
                <w:szCs w:val="20"/>
                <w:lang w:eastAsia="it-IT"/>
              </w:rPr>
            </w:pPr>
            <w:r>
              <w:rPr>
                <w:rFonts w:cs="Tahoma"/>
                <w:bCs/>
              </w:rPr>
              <w:t>emissione fattura</w:t>
            </w:r>
          </w:p>
        </w:tc>
        <w:tc>
          <w:tcPr>
            <w:tcW w:w="1843" w:type="dxa"/>
          </w:tcPr>
          <w:p w14:paraId="229C4CD2" w14:textId="77777777" w:rsidR="00362FAB" w:rsidRPr="0093048C" w:rsidRDefault="00362FAB" w:rsidP="00736674">
            <w:pPr>
              <w:spacing w:before="60" w:after="60" w:line="326" w:lineRule="auto"/>
              <w:rPr>
                <w:rFonts w:cs="Tahoma"/>
                <w:bCs/>
                <w:szCs w:val="20"/>
              </w:rPr>
            </w:pPr>
          </w:p>
        </w:tc>
        <w:tc>
          <w:tcPr>
            <w:tcW w:w="1900" w:type="dxa"/>
          </w:tcPr>
          <w:p w14:paraId="613BDA45" w14:textId="77777777" w:rsidR="00362FAB" w:rsidRDefault="00362FAB" w:rsidP="00736674">
            <w:pPr>
              <w:spacing w:before="60" w:after="60" w:line="326" w:lineRule="auto"/>
              <w:rPr>
                <w:rFonts w:cs="Tahoma"/>
                <w:bCs/>
              </w:rPr>
            </w:pPr>
            <w:r>
              <w:rPr>
                <w:rFonts w:cs="Tahoma"/>
                <w:bCs/>
              </w:rPr>
              <w:t>Fuori campo Iva 7 quater o quinquies DPR 633/1972</w:t>
            </w:r>
          </w:p>
        </w:tc>
        <w:tc>
          <w:tcPr>
            <w:tcW w:w="1892" w:type="dxa"/>
          </w:tcPr>
          <w:p w14:paraId="50317BEE" w14:textId="77777777" w:rsidR="00362FAB" w:rsidRDefault="00362FAB" w:rsidP="00736674">
            <w:pPr>
              <w:spacing w:before="60" w:after="60" w:line="326" w:lineRule="auto"/>
              <w:rPr>
                <w:rFonts w:cs="Tahoma"/>
                <w:bCs/>
              </w:rPr>
            </w:pPr>
            <w:r w:rsidRPr="006A3E82">
              <w:rPr>
                <w:rFonts w:cs="Tahoma"/>
                <w:b/>
              </w:rPr>
              <w:t xml:space="preserve">TD17 </w:t>
            </w:r>
            <w:r>
              <w:rPr>
                <w:rFonts w:cs="Tahoma"/>
                <w:bCs/>
              </w:rPr>
              <w:t>entro il 15° giorno del mese successivo al ricevimento del documento</w:t>
            </w:r>
          </w:p>
          <w:p w14:paraId="156C44C3" w14:textId="77777777" w:rsidR="00362FAB" w:rsidRDefault="00362FAB" w:rsidP="00736674">
            <w:pPr>
              <w:spacing w:before="60" w:after="60" w:line="326" w:lineRule="auto"/>
              <w:rPr>
                <w:rFonts w:cs="Tahoma"/>
                <w:bCs/>
              </w:rPr>
            </w:pPr>
            <w:r>
              <w:rPr>
                <w:rFonts w:cs="Tahoma"/>
                <w:bCs/>
              </w:rPr>
              <w:t xml:space="preserve">Data da indicare: </w:t>
            </w:r>
            <w:r w:rsidRPr="004F7C81">
              <w:rPr>
                <w:rFonts w:cs="Tahoma"/>
                <w:b/>
              </w:rPr>
              <w:t>ricezione documento</w:t>
            </w:r>
            <w:r>
              <w:rPr>
                <w:rFonts w:cs="Tahoma"/>
                <w:bCs/>
              </w:rPr>
              <w:t xml:space="preserve"> o ricadente nel mese di ricezione</w:t>
            </w:r>
            <w:r w:rsidRPr="003F1A62">
              <w:rPr>
                <w:rFonts w:cs="Tahoma"/>
                <w:b/>
              </w:rPr>
              <w:t xml:space="preserve"> </w:t>
            </w:r>
            <w:r>
              <w:rPr>
                <w:rFonts w:cs="Tahoma"/>
                <w:b/>
              </w:rPr>
              <w:t xml:space="preserve">- </w:t>
            </w:r>
            <w:r w:rsidRPr="003F1A62">
              <w:rPr>
                <w:rFonts w:cs="Tahoma"/>
                <w:b/>
              </w:rPr>
              <w:t>N2.1</w:t>
            </w:r>
          </w:p>
        </w:tc>
      </w:tr>
      <w:tr w:rsidR="00362FAB" w:rsidRPr="0093048C" w14:paraId="51FB048E" w14:textId="77777777" w:rsidTr="00736674">
        <w:tc>
          <w:tcPr>
            <w:tcW w:w="1492" w:type="dxa"/>
            <w:shd w:val="clear" w:color="auto" w:fill="DBE5F1" w:themeFill="accent1" w:themeFillTint="33"/>
          </w:tcPr>
          <w:p w14:paraId="2F320DDB" w14:textId="77777777" w:rsidR="00362FAB" w:rsidRPr="00962CD4" w:rsidRDefault="00362FAB" w:rsidP="00736674">
            <w:pPr>
              <w:spacing w:before="60" w:after="60" w:line="326" w:lineRule="auto"/>
              <w:rPr>
                <w:rFonts w:cs="Tahoma"/>
                <w:b/>
                <w:szCs w:val="20"/>
              </w:rPr>
            </w:pPr>
            <w:r w:rsidRPr="00962CD4">
              <w:rPr>
                <w:rFonts w:cs="Tahoma"/>
                <w:b/>
              </w:rPr>
              <w:t xml:space="preserve">Acquisto </w:t>
            </w:r>
            <w:r>
              <w:rPr>
                <w:rFonts w:cs="Tahoma"/>
                <w:b/>
              </w:rPr>
              <w:t>e</w:t>
            </w:r>
            <w:r w:rsidRPr="00962CD4">
              <w:rPr>
                <w:rFonts w:cs="Tahoma"/>
                <w:b/>
              </w:rPr>
              <w:t>xtra</w:t>
            </w:r>
            <w:r>
              <w:rPr>
                <w:rFonts w:cs="Tahoma"/>
                <w:b/>
              </w:rPr>
              <w:t>-UE</w:t>
            </w:r>
            <w:r w:rsidRPr="00962CD4">
              <w:rPr>
                <w:rFonts w:cs="Tahoma"/>
                <w:b/>
              </w:rPr>
              <w:t xml:space="preserve"> di servizi in deroga</w:t>
            </w:r>
          </w:p>
        </w:tc>
        <w:tc>
          <w:tcPr>
            <w:tcW w:w="2727" w:type="dxa"/>
          </w:tcPr>
          <w:p w14:paraId="2E4A6380" w14:textId="77777777" w:rsidR="00362FAB" w:rsidRDefault="00362FAB" w:rsidP="00351264">
            <w:pPr>
              <w:pStyle w:val="Paragrafoelenco"/>
              <w:numPr>
                <w:ilvl w:val="0"/>
                <w:numId w:val="42"/>
              </w:numPr>
              <w:spacing w:before="60" w:after="60" w:line="326" w:lineRule="auto"/>
              <w:rPr>
                <w:rFonts w:cs="Tahoma"/>
                <w:bCs/>
              </w:rPr>
            </w:pPr>
            <w:r>
              <w:rPr>
                <w:rFonts w:cs="Tahoma"/>
                <w:bCs/>
              </w:rPr>
              <w:t>pagamento servizio o</w:t>
            </w:r>
          </w:p>
          <w:p w14:paraId="76D7F047" w14:textId="77777777" w:rsidR="00362FAB" w:rsidRPr="003F1A62" w:rsidRDefault="00362FAB" w:rsidP="00351264">
            <w:pPr>
              <w:pStyle w:val="Paragrafoelenco"/>
              <w:numPr>
                <w:ilvl w:val="0"/>
                <w:numId w:val="42"/>
              </w:numPr>
              <w:spacing w:before="60" w:after="60" w:line="326" w:lineRule="auto"/>
              <w:rPr>
                <w:rFonts w:cs="Tahoma"/>
                <w:bCs/>
                <w:szCs w:val="20"/>
                <w:lang w:eastAsia="it-IT"/>
              </w:rPr>
            </w:pPr>
            <w:r>
              <w:rPr>
                <w:rFonts w:cs="Tahoma"/>
                <w:bCs/>
              </w:rPr>
              <w:t>emissione fattura</w:t>
            </w:r>
          </w:p>
        </w:tc>
        <w:tc>
          <w:tcPr>
            <w:tcW w:w="1843" w:type="dxa"/>
          </w:tcPr>
          <w:p w14:paraId="5529B845" w14:textId="77777777" w:rsidR="00362FAB" w:rsidRPr="0093048C" w:rsidRDefault="00362FAB" w:rsidP="00736674">
            <w:pPr>
              <w:spacing w:before="60" w:after="60" w:line="326" w:lineRule="auto"/>
              <w:rPr>
                <w:rFonts w:cs="Tahoma"/>
                <w:bCs/>
                <w:szCs w:val="20"/>
              </w:rPr>
            </w:pPr>
            <w:r>
              <w:rPr>
                <w:rFonts w:cs="Tahoma"/>
                <w:bCs/>
              </w:rPr>
              <w:t>Fuori campo Iva 7 quater o quinquies DPR 633/1972</w:t>
            </w:r>
          </w:p>
        </w:tc>
        <w:tc>
          <w:tcPr>
            <w:tcW w:w="1900" w:type="dxa"/>
          </w:tcPr>
          <w:p w14:paraId="3C8F1F3C" w14:textId="77777777" w:rsidR="00362FAB" w:rsidRDefault="00362FAB" w:rsidP="00736674">
            <w:pPr>
              <w:spacing w:before="60" w:after="60" w:line="326" w:lineRule="auto"/>
              <w:rPr>
                <w:rFonts w:cs="Tahoma"/>
                <w:bCs/>
              </w:rPr>
            </w:pPr>
          </w:p>
        </w:tc>
        <w:tc>
          <w:tcPr>
            <w:tcW w:w="1892" w:type="dxa"/>
          </w:tcPr>
          <w:p w14:paraId="59AE176A" w14:textId="77777777" w:rsidR="00362FAB" w:rsidRDefault="00362FAB" w:rsidP="00736674">
            <w:pPr>
              <w:spacing w:before="60" w:after="60" w:line="326" w:lineRule="auto"/>
              <w:rPr>
                <w:rFonts w:cs="Tahoma"/>
                <w:bCs/>
              </w:rPr>
            </w:pPr>
            <w:r w:rsidRPr="006A3E82">
              <w:rPr>
                <w:rFonts w:cs="Tahoma"/>
                <w:b/>
              </w:rPr>
              <w:t>TD17</w:t>
            </w:r>
            <w:r>
              <w:rPr>
                <w:rFonts w:cs="Tahoma"/>
                <w:bCs/>
              </w:rPr>
              <w:t xml:space="preserve"> entro il 15° giorno del mese successivo all’</w:t>
            </w:r>
            <w:r w:rsidRPr="004F7C81">
              <w:rPr>
                <w:rFonts w:cs="Tahoma"/>
                <w:b/>
              </w:rPr>
              <w:t>effettuazione dell’operazione</w:t>
            </w:r>
          </w:p>
          <w:p w14:paraId="06C51674" w14:textId="77777777" w:rsidR="00362FAB" w:rsidRDefault="00362FAB" w:rsidP="00736674">
            <w:pPr>
              <w:spacing w:before="60" w:after="60" w:line="326" w:lineRule="auto"/>
              <w:rPr>
                <w:rFonts w:cs="Tahoma"/>
                <w:bCs/>
              </w:rPr>
            </w:pPr>
            <w:r>
              <w:rPr>
                <w:rFonts w:cs="Tahoma"/>
                <w:bCs/>
              </w:rPr>
              <w:t xml:space="preserve">Data da indicare: effettuazione </w:t>
            </w:r>
            <w:r w:rsidRPr="00016424">
              <w:rPr>
                <w:rFonts w:cs="Tahoma"/>
                <w:b/>
              </w:rPr>
              <w:t>N2.1</w:t>
            </w:r>
          </w:p>
        </w:tc>
      </w:tr>
    </w:tbl>
    <w:p w14:paraId="25EAA011" w14:textId="77777777" w:rsidR="00362FAB" w:rsidRPr="008152AA" w:rsidRDefault="00362FAB" w:rsidP="00362FAB">
      <w:pPr>
        <w:spacing w:line="360" w:lineRule="auto"/>
        <w:jc w:val="both"/>
        <w:rPr>
          <w:rFonts w:cs="Tahoma"/>
          <w:bCs/>
          <w:szCs w:val="20"/>
        </w:rPr>
      </w:pPr>
    </w:p>
    <w:p w14:paraId="350B75E8" w14:textId="77777777" w:rsidR="00362FAB" w:rsidRPr="00CE5776" w:rsidRDefault="00362FAB" w:rsidP="00362FAB">
      <w:pPr>
        <w:spacing w:line="360" w:lineRule="auto"/>
        <w:jc w:val="both"/>
        <w:rPr>
          <w:rFonts w:cs="Tahoma"/>
          <w:bCs/>
          <w:szCs w:val="20"/>
        </w:rPr>
      </w:pPr>
      <w:r w:rsidRPr="00CE5776">
        <w:rPr>
          <w:rFonts w:cs="Tahoma"/>
          <w:bCs/>
          <w:szCs w:val="20"/>
        </w:rPr>
        <w:t xml:space="preserve">Proponiamo di seguito le </w:t>
      </w:r>
      <w:r w:rsidRPr="00CE5776">
        <w:rPr>
          <w:rFonts w:cs="Tahoma"/>
          <w:b/>
          <w:szCs w:val="20"/>
        </w:rPr>
        <w:t>diverse casist</w:t>
      </w:r>
      <w:r>
        <w:rPr>
          <w:rFonts w:cs="Tahoma"/>
          <w:b/>
          <w:szCs w:val="20"/>
        </w:rPr>
        <w:t>ich</w:t>
      </w:r>
      <w:r w:rsidRPr="00CE5776">
        <w:rPr>
          <w:rFonts w:cs="Tahoma"/>
          <w:b/>
          <w:szCs w:val="20"/>
        </w:rPr>
        <w:t>e di acquisto</w:t>
      </w:r>
      <w:r w:rsidRPr="00CE5776">
        <w:rPr>
          <w:rFonts w:cs="Tahoma"/>
          <w:bCs/>
          <w:szCs w:val="20"/>
        </w:rPr>
        <w:t xml:space="preserve"> </w:t>
      </w:r>
      <w:r w:rsidRPr="00CE5776">
        <w:rPr>
          <w:rFonts w:cs="Tahoma"/>
          <w:b/>
          <w:szCs w:val="20"/>
        </w:rPr>
        <w:t>da fornitori esteri</w:t>
      </w:r>
      <w:r w:rsidRPr="00CE5776">
        <w:rPr>
          <w:rFonts w:cs="Tahoma"/>
          <w:bCs/>
          <w:szCs w:val="20"/>
        </w:rPr>
        <w:t xml:space="preserve"> di beni e servizi.</w:t>
      </w:r>
    </w:p>
    <w:p w14:paraId="73F3B261" w14:textId="77777777" w:rsidR="00736674" w:rsidRDefault="00736674" w:rsidP="002A640F">
      <w:pPr>
        <w:pStyle w:val="Titolo2"/>
      </w:pPr>
      <w:bookmarkStart w:id="142" w:name="_Toc536529365"/>
      <w:bookmarkStart w:id="143" w:name="_Toc87352512"/>
    </w:p>
    <w:p w14:paraId="13B714EF" w14:textId="0192B343" w:rsidR="00362FAB" w:rsidRPr="00A91F1C" w:rsidRDefault="00362FAB" w:rsidP="002A640F">
      <w:pPr>
        <w:pStyle w:val="Titolo2"/>
      </w:pPr>
      <w:bookmarkStart w:id="144" w:name="_Toc87446632"/>
      <w:bookmarkStart w:id="145" w:name="_Toc87457906"/>
      <w:r>
        <w:t>3</w:t>
      </w:r>
      <w:r w:rsidRPr="0093510A">
        <w:t>.</w:t>
      </w:r>
      <w:r>
        <w:t>1</w:t>
      </w:r>
      <w:r w:rsidRPr="0093510A">
        <w:t xml:space="preserve"> </w:t>
      </w:r>
      <w:r>
        <w:t>Acquisti intracomunitari di beni</w:t>
      </w:r>
      <w:bookmarkEnd w:id="142"/>
      <w:bookmarkEnd w:id="143"/>
      <w:bookmarkEnd w:id="144"/>
      <w:bookmarkEnd w:id="145"/>
    </w:p>
    <w:p w14:paraId="71AACB85" w14:textId="77777777" w:rsidR="00362FAB" w:rsidRDefault="00362FAB" w:rsidP="00362FAB">
      <w:pPr>
        <w:spacing w:line="360" w:lineRule="auto"/>
        <w:jc w:val="both"/>
        <w:rPr>
          <w:bCs/>
        </w:rPr>
      </w:pPr>
      <w:bookmarkStart w:id="146" w:name="_Hlk86932230"/>
      <w:r>
        <w:rPr>
          <w:bCs/>
        </w:rPr>
        <w:t>Il cessionario italiano, che effettua un acquisto intracomunitario di beni, deve:</w:t>
      </w:r>
    </w:p>
    <w:p w14:paraId="404E9E15" w14:textId="77777777" w:rsidR="00362FAB" w:rsidRDefault="00362FAB" w:rsidP="00362FAB">
      <w:pPr>
        <w:pStyle w:val="Paragrafoelenco"/>
        <w:numPr>
          <w:ilvl w:val="0"/>
          <w:numId w:val="5"/>
        </w:numPr>
        <w:spacing w:line="360" w:lineRule="auto"/>
        <w:jc w:val="both"/>
        <w:rPr>
          <w:bCs/>
        </w:rPr>
      </w:pPr>
      <w:r w:rsidRPr="00AE3B41">
        <w:rPr>
          <w:b/>
          <w:bCs/>
        </w:rPr>
        <w:t xml:space="preserve">integrare </w:t>
      </w:r>
      <w:r>
        <w:rPr>
          <w:bCs/>
        </w:rPr>
        <w:t>con l’Iva</w:t>
      </w:r>
      <w:r w:rsidRPr="00AE3B41">
        <w:rPr>
          <w:b/>
          <w:bCs/>
        </w:rPr>
        <w:t xml:space="preserve"> la fattura</w:t>
      </w:r>
      <w:r w:rsidRPr="00AE3B41">
        <w:rPr>
          <w:bCs/>
        </w:rPr>
        <w:t xml:space="preserve"> ricevuta dal fornitore UE</w:t>
      </w:r>
      <w:r>
        <w:rPr>
          <w:bCs/>
        </w:rPr>
        <w:t xml:space="preserve">, </w:t>
      </w:r>
      <w:r w:rsidRPr="00AE3B41">
        <w:rPr>
          <w:bCs/>
        </w:rPr>
        <w:t>a norma degli artt. 46 e 47 del DL 331/1993</w:t>
      </w:r>
      <w:r>
        <w:rPr>
          <w:bCs/>
        </w:rPr>
        <w:t xml:space="preserve"> e annotarla distintamente nel registro delle vendite e nel registro degli acquisti,</w:t>
      </w:r>
    </w:p>
    <w:p w14:paraId="231373B5" w14:textId="77777777" w:rsidR="00362FAB" w:rsidRPr="00EE2687" w:rsidRDefault="00362FAB" w:rsidP="00362FAB">
      <w:pPr>
        <w:pStyle w:val="Paragrafoelenco"/>
        <w:numPr>
          <w:ilvl w:val="0"/>
          <w:numId w:val="5"/>
        </w:numPr>
        <w:spacing w:line="360" w:lineRule="auto"/>
        <w:jc w:val="both"/>
        <w:rPr>
          <w:b/>
          <w:bCs/>
        </w:rPr>
      </w:pPr>
      <w:r>
        <w:rPr>
          <w:b/>
          <w:bCs/>
        </w:rPr>
        <w:t xml:space="preserve">compilare </w:t>
      </w:r>
      <w:r w:rsidRPr="00784AC7">
        <w:rPr>
          <w:b/>
          <w:bCs/>
        </w:rPr>
        <w:t xml:space="preserve">l’INTRA 2 </w:t>
      </w:r>
      <w:r>
        <w:rPr>
          <w:b/>
          <w:bCs/>
        </w:rPr>
        <w:t>–</w:t>
      </w:r>
      <w:r w:rsidRPr="00784AC7">
        <w:rPr>
          <w:b/>
          <w:bCs/>
        </w:rPr>
        <w:t xml:space="preserve"> bis</w:t>
      </w:r>
      <w:r>
        <w:rPr>
          <w:b/>
          <w:bCs/>
        </w:rPr>
        <w:t xml:space="preserve"> </w:t>
      </w:r>
      <w:r>
        <w:rPr>
          <w:bCs/>
        </w:rPr>
        <w:t>se richiesto dai volumi dei 4 trimestri precedenti (al superamento della soglia trimestrale di 200.000 euro),</w:t>
      </w:r>
    </w:p>
    <w:p w14:paraId="3C4AA5B2" w14:textId="77777777" w:rsidR="00362FAB" w:rsidRDefault="00362FAB" w:rsidP="00362FAB">
      <w:pPr>
        <w:pStyle w:val="Paragrafoelenco"/>
        <w:numPr>
          <w:ilvl w:val="0"/>
          <w:numId w:val="5"/>
        </w:numPr>
        <w:spacing w:line="360" w:lineRule="auto"/>
        <w:ind w:left="714" w:hanging="357"/>
        <w:contextualSpacing w:val="0"/>
        <w:jc w:val="both"/>
      </w:pPr>
      <w:bookmarkStart w:id="147" w:name="_Hlk86857984"/>
      <w:r w:rsidRPr="00DC1CD4">
        <w:t xml:space="preserve">inviare </w:t>
      </w:r>
      <w:r w:rsidRPr="00DC1CD4">
        <w:rPr>
          <w:b/>
          <w:bCs/>
        </w:rPr>
        <w:t>entro il giorno 15 del mese successivo al ricevimento della fattura</w:t>
      </w:r>
      <w:r>
        <w:rPr>
          <w:b/>
          <w:bCs/>
        </w:rPr>
        <w:t>,</w:t>
      </w:r>
      <w:r w:rsidRPr="00DC1CD4">
        <w:t xml:space="preserve"> al SdI il file fattura elettronica con il </w:t>
      </w:r>
      <w:r w:rsidRPr="00DC1CD4">
        <w:rPr>
          <w:b/>
          <w:bCs/>
        </w:rPr>
        <w:t>tipo documento TD18</w:t>
      </w:r>
      <w:r>
        <w:rPr>
          <w:b/>
          <w:bCs/>
        </w:rPr>
        <w:t>,</w:t>
      </w:r>
      <w:r w:rsidRPr="00DC1CD4">
        <w:t xml:space="preserve"> riportando:</w:t>
      </w:r>
    </w:p>
    <w:bookmarkEnd w:id="146"/>
    <w:p w14:paraId="16C36752" w14:textId="77777777" w:rsidR="00362FAB" w:rsidRPr="00CE5776" w:rsidRDefault="00362FAB" w:rsidP="0097586A">
      <w:pPr>
        <w:pStyle w:val="Paragrafoelenco"/>
        <w:numPr>
          <w:ilvl w:val="1"/>
          <w:numId w:val="5"/>
        </w:numPr>
        <w:spacing w:line="360" w:lineRule="auto"/>
        <w:ind w:left="1786" w:hanging="709"/>
        <w:jc w:val="both"/>
      </w:pPr>
      <w:proofErr w:type="gramStart"/>
      <w:r>
        <w:rPr>
          <w:b/>
          <w:bCs/>
        </w:rPr>
        <w:lastRenderedPageBreak/>
        <w:t>”</w:t>
      </w:r>
      <w:r w:rsidRPr="00DC1CD4">
        <w:rPr>
          <w:b/>
          <w:bCs/>
        </w:rPr>
        <w:t>Cedente</w:t>
      </w:r>
      <w:proofErr w:type="gramEnd"/>
      <w:r>
        <w:rPr>
          <w:b/>
          <w:bCs/>
        </w:rPr>
        <w:t>-</w:t>
      </w:r>
      <w:r w:rsidRPr="00DC1CD4">
        <w:rPr>
          <w:b/>
          <w:bCs/>
        </w:rPr>
        <w:t>Prestatore</w:t>
      </w:r>
      <w:r>
        <w:rPr>
          <w:b/>
          <w:bCs/>
        </w:rPr>
        <w:t>”</w:t>
      </w:r>
      <w:r>
        <w:t xml:space="preserve">: </w:t>
      </w:r>
      <w:r w:rsidRPr="00CE5776">
        <w:t xml:space="preserve">i </w:t>
      </w:r>
      <w:r w:rsidRPr="00CE5776">
        <w:rPr>
          <w:b/>
          <w:bCs/>
        </w:rPr>
        <w:t>dati del cedente estero</w:t>
      </w:r>
      <w:r w:rsidRPr="00CE5776">
        <w:t xml:space="preserve"> con l’indicazione del paese di residenza dello stesso</w:t>
      </w:r>
    </w:p>
    <w:p w14:paraId="615F7D78" w14:textId="77777777" w:rsidR="00362FAB" w:rsidRPr="00CE5776" w:rsidRDefault="00362FAB" w:rsidP="0097586A">
      <w:pPr>
        <w:pStyle w:val="Paragrafoelenco"/>
        <w:numPr>
          <w:ilvl w:val="1"/>
          <w:numId w:val="5"/>
        </w:numPr>
        <w:spacing w:line="360" w:lineRule="auto"/>
        <w:ind w:left="1786" w:hanging="709"/>
        <w:jc w:val="both"/>
      </w:pPr>
      <w:r>
        <w:t>“</w:t>
      </w:r>
      <w:r w:rsidRPr="00DC1CD4">
        <w:rPr>
          <w:b/>
          <w:bCs/>
        </w:rPr>
        <w:t>Cessionario</w:t>
      </w:r>
      <w:r>
        <w:rPr>
          <w:b/>
          <w:bCs/>
        </w:rPr>
        <w:t>-</w:t>
      </w:r>
      <w:r w:rsidRPr="00DC1CD4">
        <w:rPr>
          <w:b/>
          <w:bCs/>
        </w:rPr>
        <w:t>Committente</w:t>
      </w:r>
      <w:r>
        <w:t xml:space="preserve">”: </w:t>
      </w:r>
      <w:r w:rsidRPr="00CE5776">
        <w:t xml:space="preserve">i propri dati in qualità di cessionario che effettua l’integrazione </w:t>
      </w:r>
    </w:p>
    <w:bookmarkEnd w:id="147"/>
    <w:p w14:paraId="275D45C7" w14:textId="77777777" w:rsidR="00362FAB" w:rsidRPr="00CE5776" w:rsidRDefault="00362FAB" w:rsidP="0097586A">
      <w:pPr>
        <w:pStyle w:val="Paragrafoelenco"/>
        <w:numPr>
          <w:ilvl w:val="1"/>
          <w:numId w:val="5"/>
        </w:numPr>
        <w:spacing w:line="360" w:lineRule="auto"/>
        <w:ind w:left="1786" w:hanging="709"/>
        <w:jc w:val="both"/>
      </w:pPr>
      <w:r>
        <w:rPr>
          <w:b/>
          <w:bCs/>
        </w:rPr>
        <w:t>“</w:t>
      </w:r>
      <w:r w:rsidRPr="00DC1CD4">
        <w:rPr>
          <w:b/>
          <w:bCs/>
        </w:rPr>
        <w:t>Data</w:t>
      </w:r>
      <w:r>
        <w:rPr>
          <w:b/>
          <w:bCs/>
        </w:rPr>
        <w:t>”</w:t>
      </w:r>
      <w:r w:rsidRPr="00DC1CD4">
        <w:rPr>
          <w:b/>
          <w:bCs/>
        </w:rPr>
        <w:t xml:space="preserve"> </w:t>
      </w:r>
      <w:r w:rsidRPr="00CE5776">
        <w:t xml:space="preserve">della sezione “Dati Generali”: </w:t>
      </w:r>
      <w:r>
        <w:t xml:space="preserve">la </w:t>
      </w:r>
      <w:r w:rsidRPr="00CE5776">
        <w:rPr>
          <w:b/>
          <w:bCs/>
        </w:rPr>
        <w:t>data di ricezione</w:t>
      </w:r>
      <w:r w:rsidRPr="00CE5776">
        <w:t xml:space="preserve"> (o comunque una </w:t>
      </w:r>
      <w:r w:rsidRPr="00CE5776">
        <w:rPr>
          <w:b/>
          <w:bCs/>
        </w:rPr>
        <w:t>data ricadente nel mese di ricezione</w:t>
      </w:r>
      <w:r w:rsidRPr="00CE5776">
        <w:t xml:space="preserve"> della fattura emessa dal fornitore estero)</w:t>
      </w:r>
    </w:p>
    <w:p w14:paraId="404AAD53" w14:textId="77777777" w:rsidR="00362FAB" w:rsidRPr="00CE5776" w:rsidRDefault="00362FAB" w:rsidP="0097586A">
      <w:pPr>
        <w:pStyle w:val="Paragrafoelenco"/>
        <w:numPr>
          <w:ilvl w:val="1"/>
          <w:numId w:val="5"/>
        </w:numPr>
        <w:spacing w:line="360" w:lineRule="auto"/>
        <w:ind w:left="1786" w:hanging="709"/>
        <w:jc w:val="both"/>
      </w:pPr>
      <w:r w:rsidRPr="00DC1CD4">
        <w:rPr>
          <w:b/>
          <w:bCs/>
        </w:rPr>
        <w:t>Per ogni operazione</w:t>
      </w:r>
      <w:r w:rsidRPr="00CE5776">
        <w:t xml:space="preserve">: compilare la sezione con i </w:t>
      </w:r>
      <w:r w:rsidRPr="00CE5776">
        <w:rPr>
          <w:b/>
          <w:bCs/>
        </w:rPr>
        <w:t>dati caratteristici di ogni operazione</w:t>
      </w:r>
      <w:r w:rsidRPr="00CE5776">
        <w:t xml:space="preserve"> rispettando l’obbligatorietà dei campi</w:t>
      </w:r>
      <w:r>
        <w:t>,</w:t>
      </w:r>
      <w:r w:rsidRPr="00CE5776">
        <w:t xml:space="preserve"> pena lo scarto (indicazione dell’imponibile presente nella fattura inviata dal C/P e della relativa imposta calcolata dal C/C o della Natura nel caso non si tratti di un’operazione imponibile, ad esempio per gli acquisti non imponibili con uso del Plafond occorre indicare N3.5; nel caso di introduzione di beni in un deposito IVA a seguito di acquisto intracomunitario occorre indicare la Natura N3.6; nel caso di acquisti esenti occorre indicare la Natura N4)</w:t>
      </w:r>
      <w:r>
        <w:t>,</w:t>
      </w:r>
    </w:p>
    <w:p w14:paraId="0BE80E51" w14:textId="77777777" w:rsidR="00362FAB" w:rsidRPr="00CE5776" w:rsidRDefault="00362FAB" w:rsidP="0097586A">
      <w:pPr>
        <w:pStyle w:val="Paragrafoelenco"/>
        <w:numPr>
          <w:ilvl w:val="1"/>
          <w:numId w:val="5"/>
        </w:numPr>
        <w:spacing w:line="360" w:lineRule="auto"/>
        <w:ind w:left="1786" w:hanging="709"/>
        <w:jc w:val="both"/>
      </w:pPr>
      <w:r w:rsidRPr="00EE7678">
        <w:t>“</w:t>
      </w:r>
      <w:r w:rsidRPr="00DC1CD4">
        <w:rPr>
          <w:b/>
          <w:bCs/>
        </w:rPr>
        <w:t>Dati</w:t>
      </w:r>
      <w:r>
        <w:rPr>
          <w:b/>
          <w:bCs/>
        </w:rPr>
        <w:t>-</w:t>
      </w:r>
      <w:r w:rsidRPr="00DC1CD4">
        <w:rPr>
          <w:b/>
          <w:bCs/>
        </w:rPr>
        <w:t>fatture</w:t>
      </w:r>
      <w:r>
        <w:rPr>
          <w:b/>
          <w:bCs/>
        </w:rPr>
        <w:t>-</w:t>
      </w:r>
      <w:r w:rsidRPr="00DC1CD4">
        <w:rPr>
          <w:b/>
          <w:bCs/>
        </w:rPr>
        <w:t>collegate</w:t>
      </w:r>
      <w:r w:rsidRPr="00EE7678">
        <w:t>”</w:t>
      </w:r>
      <w:r>
        <w:t xml:space="preserve">: </w:t>
      </w:r>
      <w:r w:rsidRPr="00CE5776">
        <w:t xml:space="preserve">gli </w:t>
      </w:r>
      <w:r w:rsidRPr="00CE5776">
        <w:rPr>
          <w:b/>
          <w:bCs/>
        </w:rPr>
        <w:t>estremi della fattura di riferimento</w:t>
      </w:r>
      <w:r w:rsidRPr="00CE5776">
        <w:t xml:space="preserve"> e, a questo fine, l’Id</w:t>
      </w:r>
      <w:r>
        <w:t xml:space="preserve"> </w:t>
      </w:r>
      <w:r w:rsidRPr="00CE5776">
        <w:t>Sd</w:t>
      </w:r>
      <w:r>
        <w:t>I</w:t>
      </w:r>
      <w:r w:rsidRPr="00CE5776">
        <w:t xml:space="preserve"> attribuito alla stessa dal Sistema di interscambio, quando disponibile</w:t>
      </w:r>
      <w:r>
        <w:t>,</w:t>
      </w:r>
    </w:p>
    <w:p w14:paraId="665BF5E2" w14:textId="79CFBD92" w:rsidR="00736674" w:rsidRDefault="00362FAB" w:rsidP="0097586A">
      <w:pPr>
        <w:pStyle w:val="Paragrafoelenco"/>
        <w:numPr>
          <w:ilvl w:val="1"/>
          <w:numId w:val="5"/>
        </w:numPr>
        <w:spacing w:line="360" w:lineRule="auto"/>
        <w:ind w:left="1786" w:hanging="709"/>
        <w:contextualSpacing w:val="0"/>
        <w:jc w:val="both"/>
      </w:pPr>
      <w:r>
        <w:rPr>
          <w:b/>
          <w:bCs/>
        </w:rPr>
        <w:t>“</w:t>
      </w:r>
      <w:r w:rsidRPr="00DC1CD4">
        <w:rPr>
          <w:b/>
          <w:bCs/>
        </w:rPr>
        <w:t>Numero</w:t>
      </w:r>
      <w:r>
        <w:rPr>
          <w:b/>
          <w:bCs/>
        </w:rPr>
        <w:t>”</w:t>
      </w:r>
      <w:r>
        <w:t xml:space="preserve">: </w:t>
      </w:r>
      <w:r w:rsidRPr="00CE5776">
        <w:t>consigliabile adoperare una numerazione progressiva ad hoc.</w:t>
      </w:r>
    </w:p>
    <w:tbl>
      <w:tblPr>
        <w:tblStyle w:val="Grigliatabella"/>
        <w:tblW w:w="0" w:type="auto"/>
        <w:tblLook w:val="04A0" w:firstRow="1" w:lastRow="0" w:firstColumn="1" w:lastColumn="0" w:noHBand="0" w:noVBand="1"/>
      </w:tblPr>
      <w:tblGrid>
        <w:gridCol w:w="9628"/>
      </w:tblGrid>
      <w:tr w:rsidR="00A4052D" w14:paraId="23D0468F" w14:textId="77777777" w:rsidTr="00A4052D">
        <w:tc>
          <w:tcPr>
            <w:tcW w:w="9628" w:type="dxa"/>
          </w:tcPr>
          <w:p w14:paraId="17ACC9C8" w14:textId="77777777" w:rsidR="00A4052D" w:rsidRPr="00A4052D" w:rsidRDefault="00A4052D" w:rsidP="00A4052D">
            <w:pPr>
              <w:spacing w:before="60" w:after="60" w:line="326" w:lineRule="auto"/>
              <w:jc w:val="both"/>
              <w:rPr>
                <w:rFonts w:cs="Tahoma"/>
                <w:bCs/>
                <w:szCs w:val="20"/>
              </w:rPr>
            </w:pPr>
            <w:r w:rsidRPr="00A4052D">
              <w:rPr>
                <w:rFonts w:cs="Tahoma"/>
                <w:bCs/>
                <w:szCs w:val="20"/>
              </w:rPr>
              <w:t>N.B. Nei dati del cedente estero è richiesta l’indicazione dell’</w:t>
            </w:r>
            <w:proofErr w:type="spellStart"/>
            <w:r w:rsidRPr="00A4052D">
              <w:rPr>
                <w:rFonts w:cs="Tahoma"/>
                <w:bCs/>
                <w:szCs w:val="20"/>
              </w:rPr>
              <w:t>IdFiscaleIVA</w:t>
            </w:r>
            <w:proofErr w:type="spellEnd"/>
            <w:r w:rsidRPr="00A4052D">
              <w:rPr>
                <w:rFonts w:cs="Tahoma"/>
                <w:bCs/>
                <w:szCs w:val="20"/>
              </w:rPr>
              <w:t xml:space="preserve"> composto da:</w:t>
            </w:r>
          </w:p>
          <w:p w14:paraId="5AC5AC1C" w14:textId="77777777" w:rsidR="00A4052D" w:rsidRPr="00A4052D" w:rsidRDefault="00A4052D" w:rsidP="00A4052D">
            <w:pPr>
              <w:spacing w:before="60" w:after="60" w:line="326" w:lineRule="auto"/>
              <w:jc w:val="both"/>
              <w:rPr>
                <w:rFonts w:cs="Tahoma"/>
                <w:bCs/>
                <w:szCs w:val="20"/>
              </w:rPr>
            </w:pPr>
            <w:proofErr w:type="spellStart"/>
            <w:r w:rsidRPr="00A4052D">
              <w:rPr>
                <w:rFonts w:cs="Tahoma"/>
                <w:bCs/>
                <w:szCs w:val="20"/>
              </w:rPr>
              <w:t>IdPaese</w:t>
            </w:r>
            <w:proofErr w:type="spellEnd"/>
            <w:r w:rsidRPr="00A4052D">
              <w:rPr>
                <w:rFonts w:cs="Tahoma"/>
                <w:bCs/>
                <w:szCs w:val="20"/>
              </w:rPr>
              <w:t xml:space="preserve">: codice del paese assegnante l’identificativo fiscale al soggetto cedente/prestatore. Se vale IT, il sistema verifica che il </w:t>
            </w:r>
            <w:proofErr w:type="spellStart"/>
            <w:r w:rsidRPr="00A4052D">
              <w:rPr>
                <w:rFonts w:cs="Tahoma"/>
                <w:bCs/>
                <w:szCs w:val="20"/>
              </w:rPr>
              <w:t>TipoDocumento</w:t>
            </w:r>
            <w:proofErr w:type="spellEnd"/>
            <w:r w:rsidRPr="00A4052D">
              <w:rPr>
                <w:rFonts w:cs="Tahoma"/>
                <w:bCs/>
                <w:szCs w:val="20"/>
              </w:rPr>
              <w:t xml:space="preserve"> sia diverso da TD17, TD18 e TD19; in caso contrario il file viene scartato con codice errore 00473.</w:t>
            </w:r>
          </w:p>
          <w:p w14:paraId="6C689FB0" w14:textId="77777777" w:rsidR="00A4052D" w:rsidRPr="00A4052D" w:rsidRDefault="00A4052D" w:rsidP="00A4052D">
            <w:pPr>
              <w:spacing w:before="60" w:after="60" w:line="326" w:lineRule="auto"/>
              <w:jc w:val="both"/>
              <w:rPr>
                <w:rFonts w:cs="Tahoma"/>
                <w:bCs/>
                <w:szCs w:val="20"/>
              </w:rPr>
            </w:pPr>
            <w:r w:rsidRPr="00A4052D">
              <w:rPr>
                <w:rFonts w:cs="Tahoma"/>
                <w:bCs/>
                <w:szCs w:val="20"/>
              </w:rPr>
              <w:t>IdCodice: numero di identificazione fiscale del cedente/prestatore.</w:t>
            </w:r>
          </w:p>
          <w:p w14:paraId="24EC99AD" w14:textId="04C303E6" w:rsidR="00A4052D" w:rsidRDefault="00A4052D" w:rsidP="00A4052D">
            <w:pPr>
              <w:spacing w:before="60" w:after="60" w:line="326" w:lineRule="auto"/>
              <w:jc w:val="both"/>
              <w:rPr>
                <w:rFonts w:cs="Tahoma"/>
                <w:bCs/>
                <w:szCs w:val="20"/>
              </w:rPr>
            </w:pPr>
            <w:r w:rsidRPr="00A4052D">
              <w:rPr>
                <w:rFonts w:cs="Tahoma"/>
                <w:bCs/>
                <w:szCs w:val="20"/>
              </w:rPr>
              <w:t>Non bisogna compilare il campo Codice fiscale.</w:t>
            </w:r>
          </w:p>
        </w:tc>
      </w:tr>
    </w:tbl>
    <w:p w14:paraId="20A4F565" w14:textId="77777777" w:rsidR="00A4052D" w:rsidRDefault="00A4052D" w:rsidP="00362FAB">
      <w:pPr>
        <w:spacing w:line="360" w:lineRule="auto"/>
        <w:jc w:val="both"/>
        <w:rPr>
          <w:rFonts w:cs="Tahoma"/>
          <w:bCs/>
          <w:szCs w:val="20"/>
        </w:rPr>
      </w:pPr>
    </w:p>
    <w:p w14:paraId="77AFC77C" w14:textId="1505F56C" w:rsidR="00362FAB" w:rsidRPr="00CE5776" w:rsidRDefault="00362FAB" w:rsidP="00362FAB">
      <w:pPr>
        <w:spacing w:line="360" w:lineRule="auto"/>
        <w:jc w:val="both"/>
        <w:rPr>
          <w:rFonts w:cs="Tahoma"/>
          <w:bCs/>
          <w:szCs w:val="20"/>
        </w:rPr>
      </w:pPr>
      <w:r w:rsidRPr="00CE5776">
        <w:rPr>
          <w:rFonts w:cs="Tahoma"/>
          <w:bCs/>
          <w:szCs w:val="20"/>
        </w:rPr>
        <w:t xml:space="preserve">Qualora il </w:t>
      </w:r>
      <w:r w:rsidRPr="00CE5776">
        <w:rPr>
          <w:rFonts w:cs="Tahoma"/>
          <w:b/>
          <w:szCs w:val="20"/>
        </w:rPr>
        <w:t>cessionario IT</w:t>
      </w:r>
      <w:r w:rsidRPr="00CE5776">
        <w:rPr>
          <w:rFonts w:cs="Tahoma"/>
          <w:bCs/>
          <w:szCs w:val="20"/>
        </w:rPr>
        <w:t xml:space="preserve"> volesse avvalersi delle </w:t>
      </w:r>
      <w:r w:rsidRPr="00CE5776">
        <w:rPr>
          <w:rFonts w:cs="Tahoma"/>
          <w:b/>
          <w:szCs w:val="20"/>
        </w:rPr>
        <w:t>bozze dei registri IVA precompilati</w:t>
      </w:r>
      <w:r w:rsidRPr="00CE5776">
        <w:rPr>
          <w:rFonts w:cs="Tahoma"/>
          <w:bCs/>
          <w:szCs w:val="20"/>
        </w:rPr>
        <w:t xml:space="preserve"> elaborati dall’Agenzia delle Entrate, </w:t>
      </w:r>
      <w:r w:rsidRPr="00CE5776">
        <w:rPr>
          <w:rFonts w:cs="Tahoma"/>
          <w:b/>
          <w:szCs w:val="20"/>
        </w:rPr>
        <w:t>è consigliabile</w:t>
      </w:r>
      <w:r w:rsidRPr="00CE5776">
        <w:rPr>
          <w:rFonts w:cs="Tahoma"/>
          <w:bCs/>
          <w:szCs w:val="20"/>
        </w:rPr>
        <w:t xml:space="preserve"> trasmettere il </w:t>
      </w:r>
      <w:r w:rsidRPr="004A156A">
        <w:rPr>
          <w:rFonts w:cs="Tahoma"/>
          <w:b/>
          <w:szCs w:val="20"/>
        </w:rPr>
        <w:t>tipo documento TD18</w:t>
      </w:r>
      <w:r w:rsidRPr="00CE5776">
        <w:rPr>
          <w:rFonts w:cs="Tahoma"/>
          <w:bCs/>
          <w:szCs w:val="20"/>
        </w:rPr>
        <w:t xml:space="preserve"> allo SDI </w:t>
      </w:r>
      <w:r w:rsidRPr="00CE5776">
        <w:rPr>
          <w:rFonts w:cs="Tahoma"/>
          <w:b/>
          <w:szCs w:val="20"/>
        </w:rPr>
        <w:t>entro la fine del mese da indicare nel campo Data.</w:t>
      </w:r>
    </w:p>
    <w:p w14:paraId="2D84C979" w14:textId="77777777" w:rsidR="00362FAB" w:rsidRPr="00CE5776" w:rsidRDefault="00362FAB" w:rsidP="00362FAB">
      <w:pPr>
        <w:spacing w:line="360" w:lineRule="auto"/>
        <w:jc w:val="both"/>
        <w:rPr>
          <w:rFonts w:cs="Tahoma"/>
          <w:bCs/>
          <w:szCs w:val="20"/>
        </w:rPr>
      </w:pPr>
      <w:r w:rsidRPr="00AB411A">
        <w:rPr>
          <w:rFonts w:cs="Tahoma"/>
          <w:b/>
          <w:szCs w:val="20"/>
        </w:rPr>
        <w:t>Fino al 31 dicembre 2021</w:t>
      </w:r>
      <w:r>
        <w:rPr>
          <w:rFonts w:cs="Tahoma"/>
          <w:b/>
          <w:szCs w:val="20"/>
        </w:rPr>
        <w:t>,</w:t>
      </w:r>
      <w:r w:rsidRPr="00CE5776">
        <w:rPr>
          <w:rFonts w:cs="Tahoma"/>
          <w:bCs/>
          <w:szCs w:val="20"/>
        </w:rPr>
        <w:t xml:space="preserve"> alternativamente alla trasmissione del TD18 via SDI, il Cessionario </w:t>
      </w:r>
      <w:r>
        <w:rPr>
          <w:rFonts w:cs="Tahoma"/>
          <w:bCs/>
          <w:szCs w:val="20"/>
        </w:rPr>
        <w:t xml:space="preserve">IT </w:t>
      </w:r>
      <w:r w:rsidRPr="00CE5776">
        <w:rPr>
          <w:rFonts w:cs="Tahoma"/>
          <w:bCs/>
          <w:szCs w:val="20"/>
        </w:rPr>
        <w:t>p</w:t>
      </w:r>
      <w:r>
        <w:rPr>
          <w:rFonts w:cs="Tahoma"/>
          <w:bCs/>
          <w:szCs w:val="20"/>
        </w:rPr>
        <w:t>uò</w:t>
      </w:r>
      <w:r w:rsidRPr="00CE5776">
        <w:rPr>
          <w:rFonts w:cs="Tahoma"/>
          <w:bCs/>
          <w:szCs w:val="20"/>
        </w:rPr>
        <w:t xml:space="preserve"> integrare manualmente la fattura ed </w:t>
      </w:r>
      <w:r>
        <w:rPr>
          <w:rFonts w:cs="Tahoma"/>
          <w:bCs/>
          <w:szCs w:val="20"/>
        </w:rPr>
        <w:t xml:space="preserve">è, in tal caso, </w:t>
      </w:r>
      <w:r w:rsidRPr="00CE5776">
        <w:rPr>
          <w:rFonts w:cs="Tahoma"/>
          <w:bCs/>
          <w:szCs w:val="20"/>
        </w:rPr>
        <w:t>obbligato a comunicare i dati della fattura ricevuta dal fornitore estero, integrata con i dati dell’imposta, tramite l’esterometro.</w:t>
      </w:r>
    </w:p>
    <w:p w14:paraId="64CFDAB3" w14:textId="38FB7FF5" w:rsidR="00A4052D" w:rsidRPr="00CE5776" w:rsidRDefault="00362FAB" w:rsidP="00362FAB">
      <w:pPr>
        <w:spacing w:line="360" w:lineRule="auto"/>
        <w:jc w:val="both"/>
        <w:rPr>
          <w:rFonts w:cs="Tahoma"/>
          <w:b/>
          <w:szCs w:val="20"/>
        </w:rPr>
      </w:pPr>
      <w:r w:rsidRPr="00CE5776">
        <w:rPr>
          <w:rFonts w:cs="Tahoma"/>
          <w:b/>
          <w:szCs w:val="20"/>
        </w:rPr>
        <w:t xml:space="preserve">N.B. Dal 2022 la trasmissione del TD18 </w:t>
      </w:r>
      <w:r>
        <w:rPr>
          <w:rFonts w:cs="Tahoma"/>
          <w:b/>
          <w:szCs w:val="20"/>
        </w:rPr>
        <w:t xml:space="preserve">è </w:t>
      </w:r>
      <w:r w:rsidRPr="00CE5776">
        <w:rPr>
          <w:rFonts w:cs="Tahoma"/>
          <w:b/>
          <w:szCs w:val="20"/>
        </w:rPr>
        <w:t xml:space="preserve">obbligatoria </w:t>
      </w:r>
      <w:r>
        <w:rPr>
          <w:rFonts w:cs="Tahoma"/>
          <w:b/>
          <w:szCs w:val="20"/>
        </w:rPr>
        <w:t xml:space="preserve">e pertanto può </w:t>
      </w:r>
      <w:r w:rsidRPr="00CE5776">
        <w:rPr>
          <w:rFonts w:cs="Tahoma"/>
          <w:b/>
          <w:szCs w:val="20"/>
        </w:rPr>
        <w:t>sostitui</w:t>
      </w:r>
      <w:r>
        <w:rPr>
          <w:rFonts w:cs="Tahoma"/>
          <w:b/>
          <w:szCs w:val="20"/>
        </w:rPr>
        <w:t>re</w:t>
      </w:r>
      <w:r w:rsidRPr="00CE5776">
        <w:rPr>
          <w:rFonts w:cs="Tahoma"/>
          <w:b/>
          <w:szCs w:val="20"/>
        </w:rPr>
        <w:t xml:space="preserve"> l’integrazione manuale.</w:t>
      </w:r>
    </w:p>
    <w:p w14:paraId="0B8A692B" w14:textId="50E9CE2A" w:rsidR="0097586A" w:rsidRPr="0097586A" w:rsidRDefault="00362FAB" w:rsidP="0097586A">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center"/>
        <w:rPr>
          <w:rFonts w:cs="Tahoma"/>
          <w:bCs/>
          <w:szCs w:val="20"/>
        </w:rPr>
      </w:pPr>
      <w:r w:rsidRPr="00736674">
        <w:rPr>
          <w:rFonts w:cs="Tahoma"/>
          <w:bCs/>
          <w:szCs w:val="20"/>
        </w:rPr>
        <w:t>Altro caso di utilizzo del TD18 è l’acquisto intracomunitario con introduzione dei beni in un deposito IVA.</w:t>
      </w:r>
    </w:p>
    <w:p w14:paraId="615EC919" w14:textId="31A87CFB" w:rsidR="00362FAB" w:rsidRPr="003672AD" w:rsidRDefault="00362FAB" w:rsidP="00362FAB">
      <w:pPr>
        <w:spacing w:line="360" w:lineRule="auto"/>
        <w:jc w:val="both"/>
        <w:rPr>
          <w:b/>
          <w:u w:val="single"/>
        </w:rPr>
      </w:pPr>
      <w:r w:rsidRPr="003672AD">
        <w:rPr>
          <w:b/>
          <w:u w:val="single"/>
        </w:rPr>
        <w:lastRenderedPageBreak/>
        <w:t>Esempio</w:t>
      </w:r>
    </w:p>
    <w:p w14:paraId="0C55B2FB" w14:textId="72191C7D" w:rsidR="00362FAB" w:rsidRDefault="00362FAB" w:rsidP="00362FAB">
      <w:pPr>
        <w:spacing w:line="360" w:lineRule="auto"/>
        <w:jc w:val="both"/>
        <w:rPr>
          <w:bCs/>
        </w:rPr>
      </w:pPr>
      <w:r>
        <w:rPr>
          <w:bCs/>
        </w:rPr>
        <w:t>S</w:t>
      </w:r>
      <w:r w:rsidRPr="00201ADA">
        <w:rPr>
          <w:bCs/>
        </w:rPr>
        <w:t xml:space="preserve">i propone la compilazione per la società </w:t>
      </w:r>
      <w:r>
        <w:rPr>
          <w:bCs/>
        </w:rPr>
        <w:t>Gamma</w:t>
      </w:r>
      <w:r w:rsidRPr="00201ADA">
        <w:rPr>
          <w:bCs/>
        </w:rPr>
        <w:t xml:space="preserve"> </w:t>
      </w:r>
      <w:r w:rsidR="0075760C" w:rsidRPr="00201ADA">
        <w:rPr>
          <w:bCs/>
        </w:rPr>
        <w:t>S.r.l.</w:t>
      </w:r>
      <w:r w:rsidRPr="00201ADA">
        <w:rPr>
          <w:bCs/>
        </w:rPr>
        <w:t>, che</w:t>
      </w:r>
      <w:r>
        <w:rPr>
          <w:bCs/>
        </w:rPr>
        <w:t xml:space="preserve"> nel mese di gennaio 2022 ha effettuato l’acquisto di uno strumento di misura da un fornitore francese.</w:t>
      </w:r>
    </w:p>
    <w:p w14:paraId="4EBFF411" w14:textId="77777777" w:rsidR="00362FAB" w:rsidRDefault="00362FAB" w:rsidP="00362FAB">
      <w:pPr>
        <w:spacing w:line="360" w:lineRule="auto"/>
        <w:jc w:val="both"/>
        <w:rPr>
          <w:bCs/>
        </w:rPr>
      </w:pPr>
      <w:r>
        <w:rPr>
          <w:bCs/>
        </w:rPr>
        <w:t>Dati operazione:</w:t>
      </w:r>
    </w:p>
    <w:p w14:paraId="35030273" w14:textId="77777777" w:rsidR="00362FAB" w:rsidRPr="003672AD" w:rsidRDefault="00362FAB" w:rsidP="008577B3">
      <w:pPr>
        <w:pStyle w:val="Paragrafoelenco"/>
        <w:numPr>
          <w:ilvl w:val="0"/>
          <w:numId w:val="8"/>
        </w:numPr>
        <w:spacing w:line="360" w:lineRule="auto"/>
        <w:jc w:val="both"/>
        <w:rPr>
          <w:bCs/>
        </w:rPr>
      </w:pPr>
      <w:r w:rsidRPr="003672AD">
        <w:rPr>
          <w:b/>
          <w:bCs/>
        </w:rPr>
        <w:t>Fattura del 25 gennaio 2022</w:t>
      </w:r>
      <w:r w:rsidRPr="003672AD">
        <w:rPr>
          <w:bCs/>
        </w:rPr>
        <w:t xml:space="preserve"> per l’acquisto di uno strumento dal fornitore francese, consegnato in data </w:t>
      </w:r>
      <w:r w:rsidRPr="00F85259">
        <w:rPr>
          <w:b/>
        </w:rPr>
        <w:t>27 gennaio 2022</w:t>
      </w:r>
      <w:r w:rsidRPr="003672AD">
        <w:rPr>
          <w:bCs/>
        </w:rPr>
        <w:t xml:space="preserve">, di ammontare pari a </w:t>
      </w:r>
      <w:r w:rsidRPr="003672AD">
        <w:rPr>
          <w:b/>
          <w:bCs/>
        </w:rPr>
        <w:t>10.000 euro.</w:t>
      </w:r>
    </w:p>
    <w:p w14:paraId="4F81BA30" w14:textId="77777777" w:rsidR="00362FAB" w:rsidRPr="003672AD" w:rsidRDefault="00362FAB" w:rsidP="008577B3">
      <w:pPr>
        <w:pStyle w:val="Paragrafoelenco"/>
        <w:numPr>
          <w:ilvl w:val="0"/>
          <w:numId w:val="8"/>
        </w:numPr>
        <w:spacing w:line="360" w:lineRule="auto"/>
        <w:jc w:val="both"/>
        <w:rPr>
          <w:bCs/>
        </w:rPr>
      </w:pPr>
      <w:r w:rsidRPr="003672AD">
        <w:rPr>
          <w:bCs/>
        </w:rPr>
        <w:t>La fattura è stata ricevuta in data 27 gennaio 2022,</w:t>
      </w:r>
    </w:p>
    <w:p w14:paraId="3ED0970F" w14:textId="492BC6C7" w:rsidR="00362FAB" w:rsidRDefault="00362FAB" w:rsidP="008577B3">
      <w:pPr>
        <w:pStyle w:val="Paragrafoelenco"/>
        <w:numPr>
          <w:ilvl w:val="0"/>
          <w:numId w:val="8"/>
        </w:numPr>
        <w:spacing w:line="360" w:lineRule="auto"/>
        <w:jc w:val="both"/>
        <w:rPr>
          <w:bCs/>
        </w:rPr>
      </w:pPr>
      <w:r w:rsidRPr="003672AD">
        <w:rPr>
          <w:bCs/>
        </w:rPr>
        <w:t xml:space="preserve">La fattura è stata integrata </w:t>
      </w:r>
      <w:r w:rsidRPr="003672AD">
        <w:rPr>
          <w:b/>
        </w:rPr>
        <w:t>con il TD18</w:t>
      </w:r>
      <w:r w:rsidRPr="003672AD">
        <w:rPr>
          <w:bCs/>
        </w:rPr>
        <w:t xml:space="preserve"> </w:t>
      </w:r>
      <w:r w:rsidRPr="003672AD">
        <w:rPr>
          <w:b/>
          <w:bCs/>
        </w:rPr>
        <w:t>in data 31 gennaio</w:t>
      </w:r>
      <w:r w:rsidRPr="003672AD">
        <w:rPr>
          <w:bCs/>
        </w:rPr>
        <w:t xml:space="preserve"> con </w:t>
      </w:r>
      <w:r w:rsidRPr="003672AD">
        <w:rPr>
          <w:b/>
          <w:bCs/>
        </w:rPr>
        <w:t>l’Iva di 2.200 euro</w:t>
      </w:r>
      <w:r w:rsidRPr="003672AD">
        <w:rPr>
          <w:bCs/>
        </w:rPr>
        <w:t xml:space="preserve"> con doppia registrazione nel registro degli acquisti e delle vendite.</w:t>
      </w:r>
    </w:p>
    <w:p w14:paraId="2F75AB24" w14:textId="75A24139" w:rsidR="00995E1C" w:rsidRPr="00995E1C" w:rsidRDefault="00F85259" w:rsidP="00DA58E8">
      <w:pPr>
        <w:spacing w:line="360" w:lineRule="auto"/>
        <w:jc w:val="center"/>
        <w:rPr>
          <w:bCs/>
        </w:rPr>
      </w:pPr>
      <w:r>
        <w:rPr>
          <w:bCs/>
          <w:noProof/>
        </w:rPr>
        <w:drawing>
          <wp:inline distT="0" distB="0" distL="0" distR="0" wp14:anchorId="6CAD28CE" wp14:editId="48167C70">
            <wp:extent cx="6256685" cy="3200400"/>
            <wp:effectExtent l="0" t="0" r="0" b="0"/>
            <wp:docPr id="2054594305" name="Immagine 205459430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05" name="Immagine 2054594305" descr="Immagine che contiene tavolo&#10;&#10;Descrizione generata automaticamente"/>
                    <pic:cNvPicPr/>
                  </pic:nvPicPr>
                  <pic:blipFill>
                    <a:blip r:embed="rId66"/>
                    <a:stretch>
                      <a:fillRect/>
                    </a:stretch>
                  </pic:blipFill>
                  <pic:spPr>
                    <a:xfrm>
                      <a:off x="0" y="0"/>
                      <a:ext cx="6261363" cy="3202793"/>
                    </a:xfrm>
                    <a:prstGeom prst="rect">
                      <a:avLst/>
                    </a:prstGeom>
                  </pic:spPr>
                </pic:pic>
              </a:graphicData>
            </a:graphic>
          </wp:inline>
        </w:drawing>
      </w:r>
    </w:p>
    <w:p w14:paraId="39E79D7E" w14:textId="77777777" w:rsidR="00362FAB" w:rsidRPr="004A156A" w:rsidRDefault="00362FAB" w:rsidP="00362FAB">
      <w:pPr>
        <w:spacing w:line="360" w:lineRule="auto"/>
        <w:jc w:val="both"/>
        <w:rPr>
          <w:bCs/>
          <w:iCs/>
        </w:rPr>
      </w:pPr>
      <w:bookmarkStart w:id="148" w:name="_Hlk536440749"/>
      <w:r w:rsidRPr="004A156A">
        <w:rPr>
          <w:bCs/>
          <w:iCs/>
        </w:rPr>
        <w:t>Numero: numero progressivo attribuito dal cedente/prestatore al documento. Deve contenere almeno un carattere numerico. In caso contrario il file viene scartato con codice errore 00425.</w:t>
      </w:r>
    </w:p>
    <w:p w14:paraId="0591C212" w14:textId="77777777" w:rsidR="00362FAB" w:rsidRPr="00F85259" w:rsidRDefault="00362FAB" w:rsidP="00362FAB">
      <w:pPr>
        <w:spacing w:line="360" w:lineRule="auto"/>
        <w:jc w:val="both"/>
        <w:rPr>
          <w:bCs/>
          <w:iCs/>
        </w:rPr>
      </w:pPr>
    </w:p>
    <w:p w14:paraId="43CED11B" w14:textId="77777777" w:rsidR="00362FAB" w:rsidRPr="0093510A" w:rsidRDefault="00362FAB" w:rsidP="002A640F">
      <w:pPr>
        <w:pStyle w:val="Titolo2"/>
      </w:pPr>
      <w:bookmarkStart w:id="149" w:name="_Toc87352513"/>
      <w:bookmarkStart w:id="150" w:name="_Toc87446633"/>
      <w:bookmarkStart w:id="151" w:name="_Toc87457907"/>
      <w:r>
        <w:t>3</w:t>
      </w:r>
      <w:r w:rsidRPr="0093510A">
        <w:t>.</w:t>
      </w:r>
      <w:r>
        <w:t>2</w:t>
      </w:r>
      <w:r w:rsidRPr="0093510A">
        <w:t xml:space="preserve"> </w:t>
      </w:r>
      <w:r>
        <w:t>Acquisti di beni da San Marino dal 1° ottobre 2021</w:t>
      </w:r>
      <w:bookmarkEnd w:id="149"/>
      <w:bookmarkEnd w:id="150"/>
      <w:bookmarkEnd w:id="151"/>
    </w:p>
    <w:p w14:paraId="7038C4DC" w14:textId="77777777" w:rsidR="00362FAB" w:rsidRDefault="00362FAB" w:rsidP="00362FAB">
      <w:pPr>
        <w:spacing w:line="360" w:lineRule="auto"/>
        <w:jc w:val="both"/>
        <w:rPr>
          <w:rFonts w:cs="Tahoma"/>
          <w:bCs/>
          <w:szCs w:val="20"/>
        </w:rPr>
      </w:pPr>
      <w:r>
        <w:rPr>
          <w:rFonts w:cs="Tahoma"/>
          <w:bCs/>
          <w:szCs w:val="20"/>
        </w:rPr>
        <w:t xml:space="preserve">Le </w:t>
      </w:r>
      <w:r w:rsidRPr="00501C41">
        <w:rPr>
          <w:rFonts w:cs="Tahoma"/>
          <w:b/>
          <w:szCs w:val="20"/>
        </w:rPr>
        <w:t>operazioni di compravendita di beni</w:t>
      </w:r>
      <w:r>
        <w:rPr>
          <w:rFonts w:cs="Tahoma"/>
          <w:bCs/>
          <w:szCs w:val="20"/>
        </w:rPr>
        <w:t xml:space="preserve">, effettuate dal 1° ottobre 2021 con operatori della Repubblica di San Marino, seguono le regole del DM 21 giugno 2021. </w:t>
      </w:r>
      <w:r w:rsidRPr="00501C41">
        <w:rPr>
          <w:rFonts w:cs="Tahoma"/>
          <w:b/>
          <w:szCs w:val="20"/>
        </w:rPr>
        <w:t>Fino al 30 giugno 2022</w:t>
      </w:r>
      <w:r>
        <w:rPr>
          <w:rFonts w:cs="Tahoma"/>
          <w:bCs/>
          <w:szCs w:val="20"/>
        </w:rPr>
        <w:t xml:space="preserve"> è possibile scegliere tra fatturazione elettronica e fatturazione cartacea, </w:t>
      </w:r>
      <w:r w:rsidRPr="00765990">
        <w:rPr>
          <w:rFonts w:cs="Tahoma"/>
          <w:b/>
          <w:szCs w:val="20"/>
        </w:rPr>
        <w:t xml:space="preserve">mentre dal 1° luglio 2022 le operazioni sono regolate </w:t>
      </w:r>
      <w:r>
        <w:rPr>
          <w:rFonts w:cs="Tahoma"/>
          <w:b/>
          <w:szCs w:val="20"/>
        </w:rPr>
        <w:t xml:space="preserve">esclusivamente </w:t>
      </w:r>
      <w:r w:rsidRPr="00765990">
        <w:rPr>
          <w:rFonts w:cs="Tahoma"/>
          <w:b/>
          <w:szCs w:val="20"/>
        </w:rPr>
        <w:t>in modalità elettronica</w:t>
      </w:r>
      <w:r>
        <w:rPr>
          <w:rFonts w:cs="Tahoma"/>
          <w:bCs/>
          <w:szCs w:val="20"/>
        </w:rPr>
        <w:t>.</w:t>
      </w:r>
    </w:p>
    <w:p w14:paraId="4CE513C6" w14:textId="77777777" w:rsidR="00362FAB" w:rsidRDefault="00362FAB" w:rsidP="00362FAB">
      <w:pPr>
        <w:spacing w:line="360" w:lineRule="auto"/>
        <w:jc w:val="both"/>
        <w:rPr>
          <w:rFonts w:cs="Tahoma"/>
          <w:bCs/>
          <w:szCs w:val="20"/>
        </w:rPr>
      </w:pPr>
      <w:r>
        <w:rPr>
          <w:rFonts w:cs="Tahoma"/>
          <w:bCs/>
          <w:szCs w:val="20"/>
        </w:rPr>
        <w:lastRenderedPageBreak/>
        <w:t>Si evidenzia come la fatturazione elettronica utilizzata da un fornitore di San Marino, passa attraverso il SdI con un apposito codice destinatario (</w:t>
      </w:r>
      <w:r w:rsidRPr="00765990">
        <w:rPr>
          <w:rFonts w:cs="Tahoma"/>
          <w:b/>
          <w:szCs w:val="20"/>
        </w:rPr>
        <w:t>2R4GTO8</w:t>
      </w:r>
      <w:r>
        <w:rPr>
          <w:rFonts w:cs="Tahoma"/>
          <w:bCs/>
          <w:szCs w:val="20"/>
        </w:rPr>
        <w:t xml:space="preserve">) ed è considerata una fattura elettronica a tutti gli effetti, arrivando al cessionario IT tramite il canale dell’Agenzia delle Entrate. Pertanto, a differenza delle altre operazioni passive con l’estero, </w:t>
      </w:r>
      <w:r w:rsidRPr="00765990">
        <w:rPr>
          <w:rFonts w:cs="Tahoma"/>
          <w:b/>
          <w:szCs w:val="20"/>
        </w:rPr>
        <w:t>non deve essere comunicata in quanto considerata già fattura elettronica</w:t>
      </w:r>
      <w:r>
        <w:rPr>
          <w:rFonts w:cs="Tahoma"/>
          <w:bCs/>
          <w:szCs w:val="20"/>
        </w:rPr>
        <w:t>.</w:t>
      </w:r>
    </w:p>
    <w:p w14:paraId="0B34637B" w14:textId="77777777" w:rsidR="00362FAB" w:rsidRDefault="00362FAB" w:rsidP="00362FAB">
      <w:pPr>
        <w:spacing w:line="360" w:lineRule="auto"/>
        <w:jc w:val="both"/>
        <w:rPr>
          <w:rFonts w:cs="Tahoma"/>
          <w:bCs/>
          <w:szCs w:val="20"/>
        </w:rPr>
      </w:pPr>
      <w:r>
        <w:rPr>
          <w:rFonts w:cs="Tahoma"/>
          <w:bCs/>
          <w:szCs w:val="20"/>
        </w:rPr>
        <w:t xml:space="preserve">Esaminiamo il caso di </w:t>
      </w:r>
      <w:r w:rsidRPr="00765990">
        <w:rPr>
          <w:rFonts w:cs="Tahoma"/>
          <w:b/>
          <w:szCs w:val="20"/>
        </w:rPr>
        <w:t>operazioni passive regolate in modalità cartacea</w:t>
      </w:r>
      <w:r>
        <w:rPr>
          <w:rFonts w:cs="Tahoma"/>
          <w:bCs/>
          <w:szCs w:val="20"/>
        </w:rPr>
        <w:t xml:space="preserve"> dal fornitore sanmarinese.</w:t>
      </w:r>
    </w:p>
    <w:p w14:paraId="73D92346" w14:textId="77777777" w:rsidR="00362FAB" w:rsidRDefault="00362FAB" w:rsidP="00362FAB">
      <w:pPr>
        <w:spacing w:line="360" w:lineRule="auto"/>
        <w:jc w:val="both"/>
        <w:rPr>
          <w:rFonts w:cs="Tahoma"/>
          <w:bCs/>
          <w:szCs w:val="20"/>
        </w:rPr>
      </w:pPr>
      <w:r w:rsidRPr="00061820">
        <w:rPr>
          <w:rFonts w:cs="Tahoma"/>
          <w:bCs/>
        </w:rPr>
        <w:t>Gli operatori economici muniti di numero di identificazione agli</w:t>
      </w:r>
      <w:r>
        <w:rPr>
          <w:rFonts w:cs="Tahoma"/>
          <w:bCs/>
        </w:rPr>
        <w:t xml:space="preserve"> </w:t>
      </w:r>
      <w:r w:rsidRPr="00061820">
        <w:rPr>
          <w:rFonts w:cs="Tahoma"/>
          <w:bCs/>
          <w:szCs w:val="20"/>
        </w:rPr>
        <w:t>stessi attribuito dalla Repubblica di San Marino, che non emettono</w:t>
      </w:r>
      <w:r>
        <w:rPr>
          <w:rFonts w:cs="Tahoma"/>
          <w:bCs/>
          <w:szCs w:val="20"/>
        </w:rPr>
        <w:t xml:space="preserve"> </w:t>
      </w:r>
      <w:r w:rsidRPr="00061820">
        <w:rPr>
          <w:rFonts w:cs="Tahoma"/>
          <w:bCs/>
          <w:szCs w:val="20"/>
        </w:rPr>
        <w:t>fattura in formato elettronico, per le cessioni di beni spediti o</w:t>
      </w:r>
      <w:r>
        <w:rPr>
          <w:rFonts w:cs="Tahoma"/>
          <w:bCs/>
          <w:szCs w:val="20"/>
        </w:rPr>
        <w:t xml:space="preserve"> </w:t>
      </w:r>
      <w:r w:rsidRPr="00061820">
        <w:rPr>
          <w:rFonts w:cs="Tahoma"/>
          <w:bCs/>
          <w:szCs w:val="20"/>
        </w:rPr>
        <w:t>trasportati in Italia, accompagnate dal documento di trasporto o da</w:t>
      </w:r>
      <w:r>
        <w:rPr>
          <w:rFonts w:cs="Tahoma"/>
          <w:bCs/>
          <w:szCs w:val="20"/>
        </w:rPr>
        <w:t xml:space="preserve"> </w:t>
      </w:r>
      <w:r w:rsidRPr="00061820">
        <w:rPr>
          <w:rFonts w:cs="Tahoma"/>
          <w:bCs/>
          <w:szCs w:val="20"/>
        </w:rPr>
        <w:t xml:space="preserve">altro documento idoneo a identificare i soggetti tra i quali </w:t>
      </w:r>
      <w:r>
        <w:rPr>
          <w:rFonts w:cs="Tahoma"/>
          <w:bCs/>
          <w:szCs w:val="20"/>
        </w:rPr>
        <w:t xml:space="preserve">è </w:t>
      </w:r>
      <w:r w:rsidRPr="00061820">
        <w:rPr>
          <w:rFonts w:cs="Tahoma"/>
          <w:bCs/>
          <w:szCs w:val="20"/>
        </w:rPr>
        <w:t>effettuata l'operazione, emettono la fattura in formato cartaceo, ai</w:t>
      </w:r>
      <w:r>
        <w:rPr>
          <w:rFonts w:cs="Tahoma"/>
          <w:bCs/>
          <w:szCs w:val="20"/>
        </w:rPr>
        <w:t xml:space="preserve"> </w:t>
      </w:r>
      <w:r w:rsidRPr="00061820">
        <w:rPr>
          <w:rFonts w:cs="Tahoma"/>
          <w:bCs/>
          <w:szCs w:val="20"/>
        </w:rPr>
        <w:t xml:space="preserve">sensi degli articoli 21 </w:t>
      </w:r>
      <w:r>
        <w:rPr>
          <w:rFonts w:cs="Tahoma"/>
          <w:bCs/>
          <w:szCs w:val="20"/>
        </w:rPr>
        <w:t>del D.P.R.  633/1972.</w:t>
      </w:r>
    </w:p>
    <w:p w14:paraId="6C2B1A1B" w14:textId="77777777" w:rsidR="00362FAB" w:rsidRDefault="00362FAB" w:rsidP="00362FAB">
      <w:pPr>
        <w:spacing w:line="360" w:lineRule="auto"/>
        <w:jc w:val="both"/>
        <w:rPr>
          <w:rFonts w:cs="Tahoma"/>
          <w:bCs/>
          <w:szCs w:val="20"/>
        </w:rPr>
      </w:pPr>
      <w:r>
        <w:rPr>
          <w:rFonts w:cs="Tahoma"/>
          <w:bCs/>
          <w:szCs w:val="20"/>
        </w:rPr>
        <w:t xml:space="preserve">La fattura può essere </w:t>
      </w:r>
      <w:r w:rsidRPr="00765990">
        <w:rPr>
          <w:rFonts w:cs="Tahoma"/>
          <w:b/>
          <w:szCs w:val="20"/>
        </w:rPr>
        <w:t>emessa senza</w:t>
      </w:r>
      <w:r>
        <w:rPr>
          <w:rFonts w:cs="Tahoma"/>
          <w:bCs/>
          <w:szCs w:val="20"/>
        </w:rPr>
        <w:t xml:space="preserve"> o </w:t>
      </w:r>
      <w:r w:rsidRPr="00765990">
        <w:rPr>
          <w:rFonts w:cs="Tahoma"/>
          <w:b/>
          <w:szCs w:val="20"/>
        </w:rPr>
        <w:t>con addebito di Iva</w:t>
      </w:r>
      <w:r>
        <w:rPr>
          <w:rFonts w:cs="Tahoma"/>
          <w:bCs/>
          <w:szCs w:val="20"/>
        </w:rPr>
        <w:t>.</w:t>
      </w:r>
    </w:p>
    <w:p w14:paraId="685BBEB3" w14:textId="77777777" w:rsidR="0097586A" w:rsidRDefault="0097586A" w:rsidP="00362FAB">
      <w:pPr>
        <w:pStyle w:val="Titolo3"/>
      </w:pPr>
      <w:bookmarkStart w:id="152" w:name="_Toc87352514"/>
    </w:p>
    <w:p w14:paraId="4C956A61" w14:textId="5CD166A5" w:rsidR="00362FAB" w:rsidRPr="00D64762" w:rsidRDefault="00362FAB" w:rsidP="00362FAB">
      <w:pPr>
        <w:pStyle w:val="Titolo3"/>
      </w:pPr>
      <w:bookmarkStart w:id="153" w:name="_Toc87446634"/>
      <w:bookmarkStart w:id="154" w:name="_Toc87457908"/>
      <w:r w:rsidRPr="00D64762">
        <w:t xml:space="preserve">3.2.1 Acquisto di beni </w:t>
      </w:r>
      <w:r>
        <w:t>da San Marino senza addebito di Iva</w:t>
      </w:r>
      <w:bookmarkEnd w:id="152"/>
      <w:bookmarkEnd w:id="153"/>
      <w:bookmarkEnd w:id="154"/>
    </w:p>
    <w:p w14:paraId="1B1EECB9" w14:textId="77777777" w:rsidR="00362FAB" w:rsidRDefault="00362FAB" w:rsidP="00362FAB">
      <w:pPr>
        <w:spacing w:line="360" w:lineRule="auto"/>
        <w:jc w:val="both"/>
        <w:rPr>
          <w:rFonts w:cs="Tahoma"/>
          <w:bCs/>
          <w:szCs w:val="20"/>
        </w:rPr>
      </w:pPr>
      <w:r>
        <w:rPr>
          <w:rFonts w:cs="Tahoma"/>
          <w:bCs/>
          <w:szCs w:val="20"/>
        </w:rPr>
        <w:t>Gli operatori economici che acquistano beni da fornitori san marinesi senza addebito di Iva e con fattura cartacea:</w:t>
      </w:r>
    </w:p>
    <w:p w14:paraId="0C6C34C0" w14:textId="77777777" w:rsidR="00362FAB" w:rsidRDefault="00362FAB" w:rsidP="00351264">
      <w:pPr>
        <w:pStyle w:val="Paragrafoelenco"/>
        <w:numPr>
          <w:ilvl w:val="0"/>
          <w:numId w:val="45"/>
        </w:numPr>
        <w:spacing w:line="360" w:lineRule="auto"/>
        <w:jc w:val="both"/>
        <w:rPr>
          <w:rFonts w:cs="Tahoma"/>
          <w:bCs/>
          <w:szCs w:val="20"/>
        </w:rPr>
      </w:pPr>
      <w:r w:rsidRPr="00F45D8F">
        <w:rPr>
          <w:rFonts w:cs="Tahoma"/>
          <w:b/>
          <w:szCs w:val="20"/>
        </w:rPr>
        <w:t>assolvono l'imposta a norma dell'art. 17, secondo comma</w:t>
      </w:r>
      <w:r w:rsidRPr="000318BA">
        <w:rPr>
          <w:rFonts w:cs="Tahoma"/>
          <w:bCs/>
          <w:szCs w:val="20"/>
        </w:rPr>
        <w:t xml:space="preserve">, D.P.R. 633/1972 indicando l’ammontare dell’imposta sull’esemplare della fattura trasmessa dal fornitore sanmarinese con il </w:t>
      </w:r>
      <w:r w:rsidRPr="00F45D8F">
        <w:rPr>
          <w:rFonts w:cs="Tahoma"/>
          <w:b/>
          <w:szCs w:val="20"/>
        </w:rPr>
        <w:t>timbro a secco circolare</w:t>
      </w:r>
      <w:r w:rsidRPr="000318BA">
        <w:rPr>
          <w:rFonts w:cs="Tahoma"/>
          <w:bCs/>
          <w:szCs w:val="20"/>
        </w:rPr>
        <w:t xml:space="preserve"> contenente intorno allo stemma ufficiale sammarinese la dicitura «Rep. di San Marino - Uff. tributario» </w:t>
      </w:r>
      <w:r>
        <w:rPr>
          <w:rFonts w:cs="Tahoma"/>
          <w:bCs/>
          <w:szCs w:val="20"/>
        </w:rPr>
        <w:t xml:space="preserve">e l’indicazione </w:t>
      </w:r>
      <w:r w:rsidRPr="000318BA">
        <w:rPr>
          <w:rFonts w:cs="Tahoma"/>
          <w:bCs/>
          <w:szCs w:val="20"/>
        </w:rPr>
        <w:t>della data</w:t>
      </w:r>
      <w:r>
        <w:rPr>
          <w:rFonts w:cs="Tahoma"/>
          <w:bCs/>
          <w:szCs w:val="20"/>
        </w:rPr>
        <w:t>;</w:t>
      </w:r>
    </w:p>
    <w:p w14:paraId="2E305E6D" w14:textId="77777777" w:rsidR="00362FAB" w:rsidRDefault="00362FAB" w:rsidP="00351264">
      <w:pPr>
        <w:pStyle w:val="Paragrafoelenco"/>
        <w:numPr>
          <w:ilvl w:val="0"/>
          <w:numId w:val="45"/>
        </w:numPr>
        <w:spacing w:line="360" w:lineRule="auto"/>
        <w:jc w:val="both"/>
        <w:rPr>
          <w:rFonts w:cs="Tahoma"/>
          <w:bCs/>
          <w:szCs w:val="20"/>
        </w:rPr>
      </w:pPr>
      <w:r w:rsidRPr="000318BA">
        <w:rPr>
          <w:rFonts w:cs="Tahoma"/>
          <w:bCs/>
          <w:szCs w:val="20"/>
        </w:rPr>
        <w:t xml:space="preserve">annotano le fatture nei </w:t>
      </w:r>
      <w:r w:rsidRPr="00F45D8F">
        <w:rPr>
          <w:rFonts w:cs="Tahoma"/>
          <w:b/>
          <w:szCs w:val="20"/>
        </w:rPr>
        <w:t>registri Iva vendite</w:t>
      </w:r>
      <w:r w:rsidRPr="000318BA">
        <w:rPr>
          <w:rFonts w:cs="Tahoma"/>
          <w:bCs/>
          <w:szCs w:val="20"/>
        </w:rPr>
        <w:t xml:space="preserve"> e </w:t>
      </w:r>
      <w:r w:rsidRPr="00F45D8F">
        <w:rPr>
          <w:rFonts w:cs="Tahoma"/>
          <w:b/>
          <w:szCs w:val="20"/>
        </w:rPr>
        <w:t>acquisti</w:t>
      </w:r>
      <w:r w:rsidRPr="000318BA">
        <w:rPr>
          <w:rFonts w:cs="Tahoma"/>
          <w:bCs/>
          <w:szCs w:val="20"/>
        </w:rPr>
        <w:t xml:space="preserve"> (previsti dagli articoli 23 e 25, D.P.R. 633/1972) e possono operare la detrazione dell'imposta pagata in via di rivalsa</w:t>
      </w:r>
      <w:r>
        <w:rPr>
          <w:rFonts w:cs="Tahoma"/>
          <w:bCs/>
          <w:szCs w:val="20"/>
        </w:rPr>
        <w:t>,</w:t>
      </w:r>
    </w:p>
    <w:p w14:paraId="10A349AD" w14:textId="77777777" w:rsidR="00362FAB" w:rsidRDefault="00362FAB" w:rsidP="00351264">
      <w:pPr>
        <w:pStyle w:val="Paragrafoelenco"/>
        <w:numPr>
          <w:ilvl w:val="0"/>
          <w:numId w:val="45"/>
        </w:numPr>
        <w:spacing w:line="360" w:lineRule="auto"/>
        <w:jc w:val="both"/>
        <w:rPr>
          <w:rFonts w:cs="Tahoma"/>
          <w:bCs/>
          <w:szCs w:val="20"/>
        </w:rPr>
      </w:pPr>
      <w:r>
        <w:rPr>
          <w:rFonts w:cs="Tahoma"/>
          <w:bCs/>
          <w:szCs w:val="20"/>
        </w:rPr>
        <w:t xml:space="preserve">inviano con il </w:t>
      </w:r>
      <w:r w:rsidRPr="008A50C4">
        <w:rPr>
          <w:rFonts w:cs="Tahoma"/>
          <w:b/>
          <w:szCs w:val="20"/>
        </w:rPr>
        <w:t>tipo documento TD19</w:t>
      </w:r>
      <w:r>
        <w:rPr>
          <w:rFonts w:cs="Tahoma"/>
          <w:bCs/>
          <w:szCs w:val="20"/>
        </w:rPr>
        <w:t xml:space="preserve"> allo SdI i dati dell’operazione, indicando nel campo “data” </w:t>
      </w:r>
      <w:r w:rsidRPr="00A43B47">
        <w:rPr>
          <w:rFonts w:cs="Tahoma"/>
          <w:bCs/>
          <w:szCs w:val="20"/>
        </w:rPr>
        <w:t>la data di effettuazione dell’operazione</w:t>
      </w:r>
      <w:r>
        <w:rPr>
          <w:rFonts w:cs="Tahoma"/>
          <w:bCs/>
          <w:szCs w:val="20"/>
        </w:rPr>
        <w:t>, entro il 15° giorno del mese successivo a quello di effettuazione stessa.</w:t>
      </w:r>
    </w:p>
    <w:p w14:paraId="634E2FA9" w14:textId="77777777" w:rsidR="00362FAB" w:rsidRDefault="00362FAB" w:rsidP="00362FAB">
      <w:pPr>
        <w:spacing w:line="360" w:lineRule="auto"/>
        <w:jc w:val="both"/>
        <w:rPr>
          <w:rFonts w:cs="Tahoma"/>
          <w:bCs/>
          <w:szCs w:val="20"/>
        </w:rPr>
      </w:pPr>
      <w:r>
        <w:rPr>
          <w:rFonts w:cs="Tahoma"/>
          <w:bCs/>
          <w:szCs w:val="20"/>
        </w:rPr>
        <w:t xml:space="preserve">La </w:t>
      </w:r>
      <w:r w:rsidRPr="008A50C4">
        <w:rPr>
          <w:rFonts w:cs="Tahoma"/>
          <w:b/>
          <w:szCs w:val="20"/>
        </w:rPr>
        <w:t>data dell’effettuazione degli acquisti di beni da San Marino</w:t>
      </w:r>
      <w:r>
        <w:rPr>
          <w:rFonts w:cs="Tahoma"/>
          <w:bCs/>
          <w:szCs w:val="20"/>
        </w:rPr>
        <w:t xml:space="preserve"> corrisponde alla data di </w:t>
      </w:r>
      <w:r w:rsidRPr="008A50C4">
        <w:rPr>
          <w:rFonts w:cs="Tahoma"/>
          <w:b/>
          <w:szCs w:val="20"/>
        </w:rPr>
        <w:t>inizio trasporto o della spedizione</w:t>
      </w:r>
      <w:r w:rsidRPr="008A50C4">
        <w:rPr>
          <w:rFonts w:cs="Tahoma"/>
          <w:bCs/>
          <w:szCs w:val="20"/>
        </w:rPr>
        <w:t xml:space="preserve"> al</w:t>
      </w:r>
      <w:r>
        <w:rPr>
          <w:rFonts w:cs="Tahoma"/>
          <w:bCs/>
          <w:szCs w:val="20"/>
        </w:rPr>
        <w:t xml:space="preserve"> </w:t>
      </w:r>
      <w:r w:rsidRPr="008A50C4">
        <w:rPr>
          <w:rFonts w:cs="Tahoma"/>
          <w:bCs/>
          <w:szCs w:val="20"/>
        </w:rPr>
        <w:t>cessionario o a terzi per suo conto, dal territorio della Repubblica di San Marino.</w:t>
      </w:r>
    </w:p>
    <w:p w14:paraId="498760FA" w14:textId="77777777" w:rsidR="00362FAB" w:rsidRDefault="00362FAB" w:rsidP="00362FAB">
      <w:pPr>
        <w:spacing w:line="360" w:lineRule="auto"/>
        <w:jc w:val="both"/>
        <w:rPr>
          <w:rFonts w:cs="Tahoma"/>
          <w:bCs/>
          <w:szCs w:val="20"/>
        </w:rPr>
      </w:pPr>
      <w:r w:rsidRPr="008A50C4">
        <w:rPr>
          <w:rFonts w:cs="Tahoma"/>
          <w:bCs/>
          <w:szCs w:val="20"/>
        </w:rPr>
        <w:t xml:space="preserve">Tuttavia, se </w:t>
      </w:r>
      <w:r>
        <w:rPr>
          <w:rFonts w:cs="Tahoma"/>
          <w:bCs/>
          <w:szCs w:val="20"/>
        </w:rPr>
        <w:t>gli</w:t>
      </w:r>
      <w:r w:rsidRPr="008A50C4">
        <w:rPr>
          <w:rFonts w:cs="Tahoma"/>
          <w:bCs/>
          <w:szCs w:val="20"/>
        </w:rPr>
        <w:t xml:space="preserve"> </w:t>
      </w:r>
      <w:r w:rsidRPr="008A50C4">
        <w:rPr>
          <w:rFonts w:cs="Tahoma"/>
          <w:b/>
          <w:szCs w:val="20"/>
        </w:rPr>
        <w:t>effetti traslativi o costitutivi si producono in un momento successivo</w:t>
      </w:r>
      <w:r w:rsidRPr="008A50C4">
        <w:rPr>
          <w:rFonts w:cs="Tahoma"/>
          <w:bCs/>
          <w:szCs w:val="20"/>
        </w:rPr>
        <w:t xml:space="preserve"> alla</w:t>
      </w:r>
      <w:r>
        <w:rPr>
          <w:rFonts w:cs="Tahoma"/>
          <w:bCs/>
          <w:szCs w:val="20"/>
        </w:rPr>
        <w:t xml:space="preserve"> </w:t>
      </w:r>
      <w:r w:rsidRPr="008A50C4">
        <w:rPr>
          <w:rFonts w:cs="Tahoma"/>
          <w:bCs/>
          <w:szCs w:val="20"/>
        </w:rPr>
        <w:t>consegna o spedizione, le operazioni si considerano effettuate nel</w:t>
      </w:r>
      <w:r>
        <w:rPr>
          <w:rFonts w:cs="Tahoma"/>
          <w:bCs/>
          <w:szCs w:val="20"/>
        </w:rPr>
        <w:t xml:space="preserve"> </w:t>
      </w:r>
      <w:r w:rsidRPr="008A50C4">
        <w:rPr>
          <w:rFonts w:cs="Tahoma"/>
          <w:bCs/>
          <w:szCs w:val="20"/>
        </w:rPr>
        <w:t>momento in cui si producono tali effetti e comunque dopo il decorso</w:t>
      </w:r>
      <w:r>
        <w:rPr>
          <w:rFonts w:cs="Tahoma"/>
          <w:bCs/>
          <w:szCs w:val="20"/>
        </w:rPr>
        <w:t xml:space="preserve"> </w:t>
      </w:r>
      <w:r w:rsidRPr="008A50C4">
        <w:rPr>
          <w:rFonts w:cs="Tahoma"/>
          <w:bCs/>
          <w:szCs w:val="20"/>
        </w:rPr>
        <w:t>di un anno dalla consegna o spedizione. Parimenti, nel caso di beni</w:t>
      </w:r>
      <w:r>
        <w:rPr>
          <w:rFonts w:cs="Tahoma"/>
          <w:bCs/>
          <w:szCs w:val="20"/>
        </w:rPr>
        <w:t xml:space="preserve"> </w:t>
      </w:r>
      <w:r w:rsidRPr="008A50C4">
        <w:rPr>
          <w:rFonts w:cs="Tahoma"/>
          <w:bCs/>
          <w:szCs w:val="20"/>
        </w:rPr>
        <w:t xml:space="preserve">trasferiti in dipendenza di </w:t>
      </w:r>
      <w:r w:rsidRPr="008A50C4">
        <w:rPr>
          <w:rFonts w:cs="Tahoma"/>
          <w:b/>
          <w:szCs w:val="20"/>
        </w:rPr>
        <w:t>contratti estimatori</w:t>
      </w:r>
      <w:r w:rsidRPr="008A50C4">
        <w:rPr>
          <w:rFonts w:cs="Tahoma"/>
          <w:bCs/>
          <w:szCs w:val="20"/>
        </w:rPr>
        <w:t xml:space="preserve"> e </w:t>
      </w:r>
      <w:r>
        <w:rPr>
          <w:rFonts w:cs="Tahoma"/>
          <w:bCs/>
          <w:szCs w:val="20"/>
        </w:rPr>
        <w:t>simili</w:t>
      </w:r>
      <w:r w:rsidRPr="008A50C4">
        <w:rPr>
          <w:rFonts w:cs="Tahoma"/>
          <w:bCs/>
          <w:szCs w:val="20"/>
        </w:rPr>
        <w:t>,</w:t>
      </w:r>
      <w:r>
        <w:rPr>
          <w:rFonts w:cs="Tahoma"/>
          <w:bCs/>
          <w:szCs w:val="20"/>
        </w:rPr>
        <w:t xml:space="preserve"> </w:t>
      </w:r>
      <w:r w:rsidRPr="008A50C4">
        <w:rPr>
          <w:rFonts w:cs="Tahoma"/>
          <w:bCs/>
          <w:szCs w:val="20"/>
        </w:rPr>
        <w:t>l'operazione si considera effettuata all'atto della loro rivendita</w:t>
      </w:r>
      <w:r>
        <w:rPr>
          <w:rFonts w:cs="Tahoma"/>
          <w:bCs/>
          <w:szCs w:val="20"/>
        </w:rPr>
        <w:t xml:space="preserve"> </w:t>
      </w:r>
      <w:r w:rsidRPr="008A50C4">
        <w:rPr>
          <w:rFonts w:cs="Tahoma"/>
          <w:bCs/>
          <w:szCs w:val="20"/>
        </w:rPr>
        <w:t>a</w:t>
      </w:r>
      <w:r>
        <w:rPr>
          <w:rFonts w:cs="Tahoma"/>
          <w:bCs/>
          <w:szCs w:val="20"/>
        </w:rPr>
        <w:t xml:space="preserve"> </w:t>
      </w:r>
      <w:r w:rsidRPr="008A50C4">
        <w:rPr>
          <w:rFonts w:cs="Tahoma"/>
          <w:bCs/>
          <w:szCs w:val="20"/>
        </w:rPr>
        <w:t xml:space="preserve">terzi ovvero, </w:t>
      </w:r>
      <w:r w:rsidRPr="008A50C4">
        <w:rPr>
          <w:rFonts w:cs="Tahoma"/>
          <w:bCs/>
          <w:szCs w:val="20"/>
        </w:rPr>
        <w:lastRenderedPageBreak/>
        <w:t>se i beni non sono restituiti anteriormente, alla</w:t>
      </w:r>
      <w:r>
        <w:rPr>
          <w:rFonts w:cs="Tahoma"/>
          <w:bCs/>
          <w:szCs w:val="20"/>
        </w:rPr>
        <w:t xml:space="preserve"> </w:t>
      </w:r>
      <w:r w:rsidRPr="008A50C4">
        <w:rPr>
          <w:rFonts w:cs="Tahoma"/>
          <w:bCs/>
          <w:szCs w:val="20"/>
        </w:rPr>
        <w:t>scadenza del termine pattuito dalle parti e in ogni caso dopo il</w:t>
      </w:r>
      <w:r>
        <w:rPr>
          <w:rFonts w:cs="Tahoma"/>
          <w:bCs/>
          <w:szCs w:val="20"/>
        </w:rPr>
        <w:t xml:space="preserve"> </w:t>
      </w:r>
      <w:r w:rsidRPr="008A50C4">
        <w:rPr>
          <w:rFonts w:cs="Tahoma"/>
          <w:bCs/>
          <w:szCs w:val="20"/>
        </w:rPr>
        <w:t xml:space="preserve">decorso di un anno dalla consegna o spedizione. </w:t>
      </w:r>
      <w:r>
        <w:rPr>
          <w:rFonts w:cs="Tahoma"/>
          <w:bCs/>
          <w:szCs w:val="20"/>
        </w:rPr>
        <w:t>In tal caso occorre annotare le operazioni in apposito registro ed indicare la causale specifica nel documento di trasporto.</w:t>
      </w:r>
    </w:p>
    <w:p w14:paraId="6F108121" w14:textId="2368A60F" w:rsidR="0097586A" w:rsidRPr="00A4052D" w:rsidRDefault="00362FAB" w:rsidP="00362FAB">
      <w:pPr>
        <w:spacing w:line="360" w:lineRule="auto"/>
        <w:jc w:val="both"/>
        <w:rPr>
          <w:rFonts w:cs="Tahoma"/>
          <w:bCs/>
          <w:szCs w:val="20"/>
        </w:rPr>
      </w:pPr>
      <w:r w:rsidRPr="008A50C4">
        <w:rPr>
          <w:rFonts w:cs="Tahoma"/>
          <w:bCs/>
          <w:szCs w:val="20"/>
        </w:rPr>
        <w:t>Se anteriormente al verificarsi d</w:t>
      </w:r>
      <w:r>
        <w:rPr>
          <w:rFonts w:cs="Tahoma"/>
          <w:bCs/>
          <w:szCs w:val="20"/>
        </w:rPr>
        <w:t xml:space="preserve">i questi </w:t>
      </w:r>
      <w:r w:rsidRPr="008A50C4">
        <w:rPr>
          <w:rFonts w:cs="Tahoma"/>
          <w:bCs/>
          <w:szCs w:val="20"/>
        </w:rPr>
        <w:t>eventi o</w:t>
      </w:r>
      <w:r>
        <w:rPr>
          <w:rFonts w:cs="Tahoma"/>
          <w:bCs/>
          <w:szCs w:val="20"/>
        </w:rPr>
        <w:t xml:space="preserve"> </w:t>
      </w:r>
      <w:r w:rsidRPr="008A50C4">
        <w:rPr>
          <w:rFonts w:cs="Tahoma"/>
          <w:bCs/>
          <w:szCs w:val="20"/>
        </w:rPr>
        <w:t xml:space="preserve">indipendentemente da essi </w:t>
      </w:r>
      <w:r w:rsidRPr="008A50C4">
        <w:rPr>
          <w:rFonts w:cs="Tahoma"/>
          <w:b/>
          <w:szCs w:val="20"/>
        </w:rPr>
        <w:t>sia emessa fattura</w:t>
      </w:r>
      <w:r w:rsidRPr="008A50C4">
        <w:rPr>
          <w:rFonts w:cs="Tahoma"/>
          <w:bCs/>
          <w:szCs w:val="20"/>
        </w:rPr>
        <w:t xml:space="preserve">, o sia </w:t>
      </w:r>
      <w:r w:rsidRPr="008A50C4">
        <w:rPr>
          <w:rFonts w:cs="Tahoma"/>
          <w:b/>
          <w:szCs w:val="20"/>
        </w:rPr>
        <w:t>pagato in tutto o in parte il corrispettivo</w:t>
      </w:r>
      <w:r w:rsidRPr="008A50C4">
        <w:rPr>
          <w:rFonts w:cs="Tahoma"/>
          <w:bCs/>
          <w:szCs w:val="20"/>
        </w:rPr>
        <w:t>, l'operazione si considera effettuata,</w:t>
      </w:r>
      <w:r>
        <w:rPr>
          <w:rFonts w:cs="Tahoma"/>
          <w:bCs/>
          <w:szCs w:val="20"/>
        </w:rPr>
        <w:t xml:space="preserve"> </w:t>
      </w:r>
      <w:r w:rsidRPr="008A50C4">
        <w:rPr>
          <w:rFonts w:cs="Tahoma"/>
          <w:bCs/>
          <w:szCs w:val="20"/>
        </w:rPr>
        <w:t>limitatamente all'importo fatturato o pagato, alla data della fattura</w:t>
      </w:r>
      <w:r>
        <w:rPr>
          <w:rFonts w:cs="Tahoma"/>
          <w:bCs/>
          <w:szCs w:val="20"/>
        </w:rPr>
        <w:t xml:space="preserve"> </w:t>
      </w:r>
      <w:r w:rsidRPr="008A50C4">
        <w:rPr>
          <w:rFonts w:cs="Tahoma"/>
          <w:bCs/>
          <w:szCs w:val="20"/>
        </w:rPr>
        <w:t>o a quella del pagamento.</w:t>
      </w:r>
    </w:p>
    <w:p w14:paraId="42690A34" w14:textId="58347244" w:rsidR="00362FAB" w:rsidRPr="005659D7" w:rsidRDefault="00362FAB" w:rsidP="00362FAB">
      <w:pPr>
        <w:spacing w:line="360" w:lineRule="auto"/>
        <w:jc w:val="both"/>
        <w:rPr>
          <w:rFonts w:cs="Tahoma"/>
          <w:b/>
          <w:szCs w:val="20"/>
          <w:u w:val="single"/>
        </w:rPr>
      </w:pPr>
      <w:r w:rsidRPr="008A50C4">
        <w:rPr>
          <w:rFonts w:cs="Tahoma"/>
          <w:b/>
          <w:szCs w:val="20"/>
          <w:u w:val="single"/>
        </w:rPr>
        <w:t>Esempio</w:t>
      </w:r>
    </w:p>
    <w:p w14:paraId="52B94561" w14:textId="79E2120E" w:rsidR="00362FAB" w:rsidRDefault="00362FAB" w:rsidP="00362FAB">
      <w:pPr>
        <w:spacing w:line="360" w:lineRule="auto"/>
        <w:jc w:val="both"/>
        <w:rPr>
          <w:bCs/>
          <w:iCs/>
        </w:rPr>
      </w:pPr>
      <w:r>
        <w:rPr>
          <w:bCs/>
          <w:iCs/>
        </w:rPr>
        <w:t xml:space="preserve">La società Gamma acquista beni dal fornitore SINPAR di San Marino, la merce viene spedita in data </w:t>
      </w:r>
      <w:r w:rsidRPr="009577EA">
        <w:rPr>
          <w:b/>
          <w:iCs/>
        </w:rPr>
        <w:t>2 febbraio 2022</w:t>
      </w:r>
      <w:r>
        <w:rPr>
          <w:bCs/>
          <w:iCs/>
        </w:rPr>
        <w:t xml:space="preserve"> e fatturata senza Iva in pari data. La società Gamma riceve la fattura timbrata in data </w:t>
      </w:r>
      <w:r w:rsidRPr="009577EA">
        <w:rPr>
          <w:b/>
          <w:iCs/>
        </w:rPr>
        <w:t>20 marzo 2022</w:t>
      </w:r>
      <w:r>
        <w:rPr>
          <w:bCs/>
          <w:iCs/>
        </w:rPr>
        <w:t xml:space="preserve"> e provvede ad inviare l’integrazione con il </w:t>
      </w:r>
      <w:r w:rsidRPr="009577EA">
        <w:rPr>
          <w:b/>
          <w:iCs/>
        </w:rPr>
        <w:t>Tipo documento TD19</w:t>
      </w:r>
      <w:r>
        <w:rPr>
          <w:bCs/>
          <w:iCs/>
        </w:rPr>
        <w:t>.</w:t>
      </w:r>
    </w:p>
    <w:p w14:paraId="70DB9294" w14:textId="18DFF747" w:rsidR="00B14898" w:rsidRDefault="008B70F7" w:rsidP="008B70F7">
      <w:pPr>
        <w:spacing w:line="360" w:lineRule="auto"/>
        <w:jc w:val="center"/>
        <w:rPr>
          <w:bCs/>
          <w:iCs/>
        </w:rPr>
      </w:pPr>
      <w:r>
        <w:rPr>
          <w:bCs/>
          <w:iCs/>
          <w:noProof/>
        </w:rPr>
        <w:drawing>
          <wp:inline distT="0" distB="0" distL="0" distR="0" wp14:anchorId="631E22FA" wp14:editId="00A7E6BF">
            <wp:extent cx="6409221" cy="3407434"/>
            <wp:effectExtent l="0" t="0" r="0" b="2540"/>
            <wp:docPr id="2054594307" name="Immagine 205459430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07" name="Immagine 2054594307" descr="Immagine che contiene tavolo&#10;&#10;Descrizione generata automaticamente"/>
                    <pic:cNvPicPr/>
                  </pic:nvPicPr>
                  <pic:blipFill>
                    <a:blip r:embed="rId67"/>
                    <a:stretch>
                      <a:fillRect/>
                    </a:stretch>
                  </pic:blipFill>
                  <pic:spPr>
                    <a:xfrm>
                      <a:off x="0" y="0"/>
                      <a:ext cx="6413898" cy="3409921"/>
                    </a:xfrm>
                    <a:prstGeom prst="rect">
                      <a:avLst/>
                    </a:prstGeom>
                  </pic:spPr>
                </pic:pic>
              </a:graphicData>
            </a:graphic>
          </wp:inline>
        </w:drawing>
      </w:r>
    </w:p>
    <w:p w14:paraId="37259CED" w14:textId="77777777" w:rsidR="00362FAB" w:rsidRPr="00205E37" w:rsidRDefault="00362FAB" w:rsidP="00362FAB">
      <w:pPr>
        <w:spacing w:after="0"/>
        <w:rPr>
          <w:rFonts w:cs="Tahoma"/>
          <w:szCs w:val="20"/>
        </w:rPr>
      </w:pPr>
    </w:p>
    <w:p w14:paraId="39020C56" w14:textId="77777777" w:rsidR="00362FAB" w:rsidRPr="0097586A" w:rsidRDefault="00362FAB" w:rsidP="00362FAB">
      <w:pPr>
        <w:spacing w:line="360" w:lineRule="auto"/>
        <w:jc w:val="both"/>
        <w:rPr>
          <w:bCs/>
          <w:iCs/>
          <w:sz w:val="18"/>
          <w:szCs w:val="18"/>
        </w:rPr>
      </w:pPr>
      <w:r w:rsidRPr="0097586A">
        <w:rPr>
          <w:b/>
          <w:iCs/>
          <w:sz w:val="18"/>
          <w:szCs w:val="18"/>
          <w:vertAlign w:val="superscript"/>
        </w:rPr>
        <w:t>1</w:t>
      </w:r>
      <w:r w:rsidRPr="0097586A">
        <w:rPr>
          <w:b/>
          <w:iCs/>
          <w:sz w:val="18"/>
          <w:szCs w:val="18"/>
        </w:rPr>
        <w:t xml:space="preserve"> In assenza di indicazioni</w:t>
      </w:r>
      <w:r w:rsidRPr="0097586A">
        <w:rPr>
          <w:bCs/>
          <w:iCs/>
          <w:sz w:val="18"/>
          <w:szCs w:val="18"/>
        </w:rPr>
        <w:t xml:space="preserve"> si ritiene opportuno, in coerenza con la disciplina specifica di San Marino, indicare la data di ricezione della fattura timbrata dall’Ufficio tributario SM.</w:t>
      </w:r>
    </w:p>
    <w:p w14:paraId="135C1D97" w14:textId="77777777" w:rsidR="00A4052D" w:rsidRDefault="00A4052D">
      <w:pPr>
        <w:spacing w:after="0" w:line="240" w:lineRule="auto"/>
        <w:rPr>
          <w:b/>
          <w:i/>
          <w:color w:val="000000"/>
          <w:sz w:val="22"/>
        </w:rPr>
      </w:pPr>
      <w:bookmarkStart w:id="155" w:name="_Toc87352515"/>
      <w:r>
        <w:br w:type="page"/>
      </w:r>
    </w:p>
    <w:p w14:paraId="7CA1C6CF" w14:textId="00B74EF1" w:rsidR="00362FAB" w:rsidRPr="00D64762" w:rsidRDefault="00362FAB" w:rsidP="00362FAB">
      <w:pPr>
        <w:pStyle w:val="Titolo3"/>
      </w:pPr>
      <w:bookmarkStart w:id="156" w:name="_Toc87446635"/>
      <w:bookmarkStart w:id="157" w:name="_Toc87457909"/>
      <w:r w:rsidRPr="00D64762">
        <w:lastRenderedPageBreak/>
        <w:t>3.2.</w:t>
      </w:r>
      <w:r>
        <w:t>2</w:t>
      </w:r>
      <w:r w:rsidRPr="00D64762">
        <w:t xml:space="preserve"> Acquisto di beni </w:t>
      </w:r>
      <w:r>
        <w:t>da San Marino con addebito di Iva</w:t>
      </w:r>
      <w:bookmarkEnd w:id="155"/>
      <w:bookmarkEnd w:id="156"/>
      <w:bookmarkEnd w:id="157"/>
    </w:p>
    <w:p w14:paraId="6554F3C6" w14:textId="77777777" w:rsidR="00362FAB" w:rsidRDefault="00362FAB" w:rsidP="00362FAB">
      <w:pPr>
        <w:spacing w:line="360" w:lineRule="auto"/>
        <w:jc w:val="both"/>
        <w:rPr>
          <w:rFonts w:cs="Tahoma"/>
          <w:bCs/>
          <w:szCs w:val="20"/>
        </w:rPr>
      </w:pPr>
      <w:r>
        <w:rPr>
          <w:rFonts w:cs="Tahoma"/>
          <w:bCs/>
          <w:szCs w:val="20"/>
        </w:rPr>
        <w:t xml:space="preserve">Nel </w:t>
      </w:r>
      <w:r w:rsidRPr="005D29DF">
        <w:rPr>
          <w:rFonts w:cs="Tahoma"/>
          <w:bCs/>
          <w:szCs w:val="20"/>
        </w:rPr>
        <w:t xml:space="preserve">caso </w:t>
      </w:r>
      <w:r>
        <w:rPr>
          <w:rFonts w:cs="Tahoma"/>
          <w:bCs/>
          <w:szCs w:val="20"/>
        </w:rPr>
        <w:t xml:space="preserve">in cui il fornitore sanmarinese emetta una </w:t>
      </w:r>
      <w:r w:rsidRPr="00CB7B1A">
        <w:rPr>
          <w:rFonts w:cs="Tahoma"/>
          <w:b/>
          <w:szCs w:val="20"/>
        </w:rPr>
        <w:t>fattura con Iva</w:t>
      </w:r>
      <w:r>
        <w:rPr>
          <w:rFonts w:cs="Tahoma"/>
          <w:bCs/>
          <w:szCs w:val="20"/>
        </w:rPr>
        <w:t xml:space="preserve">, per l’operatore economico italiano occorre attendere di ricevere la </w:t>
      </w:r>
      <w:r w:rsidRPr="00D052C6">
        <w:rPr>
          <w:rFonts w:cs="Tahoma"/>
          <w:bCs/>
          <w:szCs w:val="20"/>
        </w:rPr>
        <w:t>fattura originale</w:t>
      </w:r>
      <w:r>
        <w:rPr>
          <w:rFonts w:cs="Tahoma"/>
          <w:bCs/>
          <w:szCs w:val="20"/>
        </w:rPr>
        <w:t xml:space="preserve"> </w:t>
      </w:r>
      <w:r w:rsidRPr="00D052C6">
        <w:rPr>
          <w:rFonts w:cs="Tahoma"/>
          <w:bCs/>
          <w:szCs w:val="20"/>
        </w:rPr>
        <w:t xml:space="preserve">restituita dall'ufficio tributario </w:t>
      </w:r>
      <w:r>
        <w:rPr>
          <w:rFonts w:cs="Tahoma"/>
          <w:bCs/>
          <w:szCs w:val="20"/>
        </w:rPr>
        <w:t xml:space="preserve">di San Marino, </w:t>
      </w:r>
      <w:r w:rsidRPr="00D052C6">
        <w:rPr>
          <w:rFonts w:cs="Tahoma"/>
          <w:bCs/>
          <w:szCs w:val="20"/>
        </w:rPr>
        <w:t>che l'ha vidimata con datario e</w:t>
      </w:r>
      <w:r>
        <w:rPr>
          <w:rFonts w:cs="Tahoma"/>
          <w:bCs/>
          <w:szCs w:val="20"/>
        </w:rPr>
        <w:t xml:space="preserve"> </w:t>
      </w:r>
      <w:r w:rsidRPr="00D052C6">
        <w:rPr>
          <w:rFonts w:cs="Tahoma"/>
          <w:bCs/>
          <w:szCs w:val="20"/>
        </w:rPr>
        <w:t>timbrata con impronta a secco</w:t>
      </w:r>
      <w:r>
        <w:rPr>
          <w:rFonts w:cs="Tahoma"/>
          <w:bCs/>
          <w:szCs w:val="20"/>
        </w:rPr>
        <w:t xml:space="preserve">, per poterla registrare esclusivamente </w:t>
      </w:r>
      <w:r w:rsidRPr="00CB7B1A">
        <w:rPr>
          <w:rFonts w:cs="Tahoma"/>
          <w:b/>
          <w:szCs w:val="20"/>
        </w:rPr>
        <w:t xml:space="preserve">nel registro Iva acquisti </w:t>
      </w:r>
      <w:r>
        <w:rPr>
          <w:rFonts w:cs="Tahoma"/>
          <w:bCs/>
          <w:szCs w:val="20"/>
        </w:rPr>
        <w:t>ed esercitare il diritto alla detrazione Iva.</w:t>
      </w:r>
    </w:p>
    <w:p w14:paraId="0718E772" w14:textId="77777777" w:rsidR="00362FAB" w:rsidRDefault="00362FAB" w:rsidP="00362FAB">
      <w:pPr>
        <w:spacing w:line="360" w:lineRule="auto"/>
        <w:jc w:val="both"/>
        <w:rPr>
          <w:rFonts w:cs="Tahoma"/>
          <w:bCs/>
          <w:szCs w:val="20"/>
        </w:rPr>
      </w:pPr>
      <w:r>
        <w:rPr>
          <w:rFonts w:cs="Tahoma"/>
          <w:bCs/>
          <w:szCs w:val="20"/>
        </w:rPr>
        <w:t xml:space="preserve">A questo punto sorge il problema di come poter comunicare questa operazione allo SdI, dal momento che </w:t>
      </w:r>
      <w:r w:rsidRPr="00CB7B1A">
        <w:rPr>
          <w:rFonts w:cs="Tahoma"/>
          <w:b/>
          <w:szCs w:val="20"/>
        </w:rPr>
        <w:t>non si tratta di un’integrazione</w:t>
      </w:r>
      <w:r>
        <w:rPr>
          <w:rFonts w:cs="Tahoma"/>
          <w:bCs/>
          <w:szCs w:val="20"/>
        </w:rPr>
        <w:t xml:space="preserve"> ed i codici Tipo documento a disposizione sono limitati a TD17, TD18 e TD19.</w:t>
      </w:r>
    </w:p>
    <w:p w14:paraId="6173C532" w14:textId="77777777" w:rsidR="00362FAB" w:rsidRDefault="00362FAB" w:rsidP="00362FAB">
      <w:pPr>
        <w:spacing w:line="360" w:lineRule="auto"/>
        <w:jc w:val="both"/>
        <w:rPr>
          <w:rFonts w:cs="Tahoma"/>
          <w:bCs/>
          <w:szCs w:val="20"/>
        </w:rPr>
      </w:pPr>
      <w:r>
        <w:rPr>
          <w:rFonts w:cs="Tahoma"/>
          <w:bCs/>
          <w:szCs w:val="20"/>
        </w:rPr>
        <w:t xml:space="preserve">In attesa dell’utilizzo della fatturazione elettronica da parte del fornitore sanmarinese (che permetterebbe di non comunicare il dato), </w:t>
      </w:r>
      <w:r w:rsidRPr="00CB7B1A">
        <w:rPr>
          <w:rFonts w:cs="Tahoma"/>
          <w:b/>
          <w:szCs w:val="20"/>
        </w:rPr>
        <w:t>in mancanza di indicazioni da parte dell’Agenzia delle entrate</w:t>
      </w:r>
      <w:r>
        <w:rPr>
          <w:rFonts w:cs="Tahoma"/>
          <w:bCs/>
          <w:szCs w:val="20"/>
        </w:rPr>
        <w:t>, si potrebbe pensare di trasmettere il dato con Tipo documento TD19, rettificando il valore della doppia registrazione nella precompilazione dei vari documenti Iva (Lipe, registri, dichiarazione annuale).</w:t>
      </w:r>
    </w:p>
    <w:p w14:paraId="316105A0" w14:textId="77777777" w:rsidR="00362FAB" w:rsidRDefault="00362FAB" w:rsidP="00362FAB">
      <w:pPr>
        <w:spacing w:line="360" w:lineRule="auto"/>
        <w:jc w:val="both"/>
        <w:rPr>
          <w:rFonts w:cs="Tahoma"/>
          <w:bCs/>
          <w:szCs w:val="20"/>
        </w:rPr>
      </w:pPr>
      <w:r>
        <w:rPr>
          <w:rFonts w:cs="Tahoma"/>
          <w:bCs/>
          <w:szCs w:val="20"/>
        </w:rPr>
        <w:t xml:space="preserve">Questa operazione, infatti, va registrata </w:t>
      </w:r>
      <w:r w:rsidRPr="00D753EA">
        <w:rPr>
          <w:rFonts w:cs="Tahoma"/>
          <w:b/>
          <w:szCs w:val="20"/>
        </w:rPr>
        <w:t>unicamente nel registro Iva acquisti</w:t>
      </w:r>
      <w:r>
        <w:rPr>
          <w:rFonts w:cs="Tahoma"/>
          <w:bCs/>
          <w:szCs w:val="20"/>
        </w:rPr>
        <w:t xml:space="preserve"> con imponibile e Iva a credito.</w:t>
      </w:r>
    </w:p>
    <w:p w14:paraId="7221ABA1" w14:textId="77777777" w:rsidR="00362FAB" w:rsidRPr="00215CF5" w:rsidRDefault="00362FAB" w:rsidP="00362FAB">
      <w:pPr>
        <w:spacing w:line="360" w:lineRule="auto"/>
        <w:jc w:val="both"/>
        <w:rPr>
          <w:bCs/>
          <w:iCs/>
        </w:rPr>
      </w:pPr>
    </w:p>
    <w:p w14:paraId="10C23DE5" w14:textId="77777777" w:rsidR="00362FAB" w:rsidRPr="0093510A" w:rsidRDefault="00362FAB" w:rsidP="002A640F">
      <w:pPr>
        <w:pStyle w:val="Titolo2"/>
      </w:pPr>
      <w:bookmarkStart w:id="158" w:name="_Toc536444088"/>
      <w:bookmarkStart w:id="159" w:name="_Toc536529366"/>
      <w:bookmarkStart w:id="160" w:name="_Toc87352516"/>
      <w:bookmarkStart w:id="161" w:name="_Toc87446636"/>
      <w:bookmarkStart w:id="162" w:name="_Toc87457910"/>
      <w:bookmarkEnd w:id="148"/>
      <w:r>
        <w:t>3</w:t>
      </w:r>
      <w:r w:rsidRPr="0093510A">
        <w:t>.</w:t>
      </w:r>
      <w:r>
        <w:t>3</w:t>
      </w:r>
      <w:r w:rsidRPr="0093510A">
        <w:t xml:space="preserve"> </w:t>
      </w:r>
      <w:r>
        <w:t>Acquisti di beni già presenti in Italia</w:t>
      </w:r>
      <w:bookmarkEnd w:id="158"/>
      <w:bookmarkEnd w:id="159"/>
      <w:r w:rsidRPr="00D64762">
        <w:t xml:space="preserve"> </w:t>
      </w:r>
      <w:r>
        <w:t>da fornitore estero</w:t>
      </w:r>
      <w:bookmarkEnd w:id="160"/>
      <w:bookmarkEnd w:id="161"/>
      <w:bookmarkEnd w:id="162"/>
    </w:p>
    <w:p w14:paraId="06CD3E28" w14:textId="77777777" w:rsidR="00362FAB" w:rsidRDefault="00362FAB" w:rsidP="00362FAB">
      <w:pPr>
        <w:spacing w:line="360" w:lineRule="auto"/>
        <w:jc w:val="both"/>
        <w:rPr>
          <w:rFonts w:cs="Tahoma"/>
          <w:bCs/>
          <w:szCs w:val="20"/>
        </w:rPr>
      </w:pPr>
      <w:r>
        <w:rPr>
          <w:rFonts w:cs="Tahoma"/>
          <w:bCs/>
          <w:szCs w:val="20"/>
        </w:rPr>
        <w:t xml:space="preserve">Nel caso in cui il </w:t>
      </w:r>
      <w:r w:rsidRPr="00F14E44">
        <w:rPr>
          <w:rFonts w:cs="Tahoma"/>
          <w:b/>
          <w:szCs w:val="20"/>
        </w:rPr>
        <w:t>cedente non residente</w:t>
      </w:r>
      <w:r w:rsidRPr="00F14E44">
        <w:rPr>
          <w:rFonts w:cs="Tahoma"/>
          <w:bCs/>
          <w:szCs w:val="20"/>
        </w:rPr>
        <w:t xml:space="preserve"> e privo di stabile organizzazione nel territorio dello Stato emett</w:t>
      </w:r>
      <w:r>
        <w:rPr>
          <w:rFonts w:cs="Tahoma"/>
          <w:bCs/>
          <w:szCs w:val="20"/>
        </w:rPr>
        <w:t>a</w:t>
      </w:r>
      <w:r w:rsidRPr="00F14E44">
        <w:rPr>
          <w:rFonts w:cs="Tahoma"/>
          <w:bCs/>
          <w:szCs w:val="20"/>
        </w:rPr>
        <w:t xml:space="preserve"> una fattura al </w:t>
      </w:r>
      <w:r>
        <w:rPr>
          <w:rFonts w:cs="Tahoma"/>
          <w:bCs/>
          <w:szCs w:val="20"/>
        </w:rPr>
        <w:t xml:space="preserve">cessionario </w:t>
      </w:r>
      <w:r w:rsidRPr="00F14E44">
        <w:rPr>
          <w:rFonts w:cs="Tahoma"/>
          <w:bCs/>
          <w:szCs w:val="20"/>
        </w:rPr>
        <w:t>residente o stabilito nel territorio nazionale</w:t>
      </w:r>
      <w:r>
        <w:rPr>
          <w:rFonts w:cs="Tahoma"/>
          <w:bCs/>
          <w:szCs w:val="20"/>
        </w:rPr>
        <w:t>,</w:t>
      </w:r>
      <w:r w:rsidRPr="00F14E44">
        <w:rPr>
          <w:rFonts w:cs="Tahoma"/>
          <w:bCs/>
          <w:szCs w:val="20"/>
        </w:rPr>
        <w:t xml:space="preserve"> per la vendita di </w:t>
      </w:r>
      <w:r w:rsidRPr="00F14E44">
        <w:rPr>
          <w:rFonts w:cs="Tahoma"/>
          <w:b/>
          <w:szCs w:val="20"/>
        </w:rPr>
        <w:t>beni già presenti in Italia</w:t>
      </w:r>
      <w:r w:rsidRPr="00F14E44">
        <w:rPr>
          <w:rFonts w:cs="Tahoma"/>
          <w:bCs/>
          <w:szCs w:val="20"/>
        </w:rPr>
        <w:t xml:space="preserve"> (</w:t>
      </w:r>
      <w:r w:rsidRPr="00350C40">
        <w:rPr>
          <w:rFonts w:cs="Tahoma"/>
          <w:b/>
          <w:szCs w:val="20"/>
        </w:rPr>
        <w:t>non sono quindi importazioni o acquisti intracomunitari</w:t>
      </w:r>
      <w:r w:rsidRPr="00F14E44">
        <w:rPr>
          <w:rFonts w:cs="Tahoma"/>
          <w:bCs/>
          <w:szCs w:val="20"/>
        </w:rPr>
        <w:t>), indic</w:t>
      </w:r>
      <w:r>
        <w:rPr>
          <w:rFonts w:cs="Tahoma"/>
          <w:bCs/>
          <w:szCs w:val="20"/>
        </w:rPr>
        <w:t>herà l</w:t>
      </w:r>
      <w:r w:rsidRPr="00F14E44">
        <w:rPr>
          <w:rFonts w:cs="Tahoma"/>
          <w:bCs/>
          <w:szCs w:val="20"/>
        </w:rPr>
        <w:t xml:space="preserve">’imponibile ma non la relativa imposta in quanto l’operazione vista dal lato dell’emittente, è non soggetta, imponibile in Italia e l’imposta è </w:t>
      </w:r>
      <w:r w:rsidRPr="004A0B3A">
        <w:rPr>
          <w:rFonts w:cs="Tahoma"/>
          <w:b/>
          <w:szCs w:val="20"/>
        </w:rPr>
        <w:t>assolta dal cessionario italiano ai sensi dell’art. 17</w:t>
      </w:r>
      <w:r w:rsidRPr="004A0B3A">
        <w:rPr>
          <w:rFonts w:cs="Tahoma"/>
          <w:bCs/>
          <w:szCs w:val="20"/>
        </w:rPr>
        <w:t xml:space="preserve">, </w:t>
      </w:r>
      <w:r w:rsidRPr="004A0B3A">
        <w:rPr>
          <w:rFonts w:cs="Tahoma"/>
          <w:b/>
          <w:szCs w:val="20"/>
        </w:rPr>
        <w:t>secondo comma</w:t>
      </w:r>
      <w:r w:rsidRPr="00F14E44">
        <w:rPr>
          <w:rFonts w:cs="Tahoma"/>
          <w:bCs/>
          <w:szCs w:val="20"/>
        </w:rPr>
        <w:t xml:space="preserve">, del </w:t>
      </w:r>
      <w:r>
        <w:rPr>
          <w:rFonts w:cs="Tahoma"/>
          <w:bCs/>
          <w:szCs w:val="20"/>
        </w:rPr>
        <w:t>D</w:t>
      </w:r>
      <w:r w:rsidRPr="00F14E44">
        <w:rPr>
          <w:rFonts w:cs="Tahoma"/>
          <w:bCs/>
          <w:szCs w:val="20"/>
        </w:rPr>
        <w:t>.P.R. n. 633/</w:t>
      </w:r>
      <w:r>
        <w:rPr>
          <w:rFonts w:cs="Tahoma"/>
          <w:bCs/>
          <w:szCs w:val="20"/>
        </w:rPr>
        <w:t>19</w:t>
      </w:r>
      <w:r w:rsidRPr="00F14E44">
        <w:rPr>
          <w:rFonts w:cs="Tahoma"/>
          <w:bCs/>
          <w:szCs w:val="20"/>
        </w:rPr>
        <w:t>72</w:t>
      </w:r>
      <w:r>
        <w:rPr>
          <w:rFonts w:cs="Tahoma"/>
          <w:bCs/>
          <w:szCs w:val="20"/>
        </w:rPr>
        <w:t>.</w:t>
      </w:r>
    </w:p>
    <w:p w14:paraId="0AD62E58" w14:textId="77777777" w:rsidR="00362FAB" w:rsidRDefault="00362FAB" w:rsidP="00362FAB">
      <w:pPr>
        <w:spacing w:line="360" w:lineRule="auto"/>
        <w:jc w:val="both"/>
        <w:rPr>
          <w:rFonts w:cs="Tahoma"/>
          <w:bCs/>
          <w:szCs w:val="20"/>
        </w:rPr>
      </w:pPr>
      <w:r w:rsidRPr="00D64762">
        <w:rPr>
          <w:rFonts w:cs="Tahoma"/>
          <w:bCs/>
          <w:szCs w:val="20"/>
        </w:rPr>
        <w:t xml:space="preserve">Il </w:t>
      </w:r>
      <w:r>
        <w:rPr>
          <w:rFonts w:cs="Tahoma"/>
          <w:bCs/>
          <w:szCs w:val="20"/>
        </w:rPr>
        <w:t>cessionario italiano</w:t>
      </w:r>
      <w:r w:rsidRPr="00D64762">
        <w:rPr>
          <w:rFonts w:cs="Tahoma"/>
          <w:bCs/>
          <w:szCs w:val="20"/>
        </w:rPr>
        <w:t xml:space="preserve"> deve</w:t>
      </w:r>
      <w:r>
        <w:rPr>
          <w:rFonts w:cs="Tahoma"/>
          <w:bCs/>
          <w:szCs w:val="20"/>
        </w:rPr>
        <w:t>:</w:t>
      </w:r>
    </w:p>
    <w:p w14:paraId="55BCA715" w14:textId="77777777" w:rsidR="00362FAB" w:rsidRDefault="00362FAB" w:rsidP="00351264">
      <w:pPr>
        <w:pStyle w:val="Paragrafoelenco"/>
        <w:numPr>
          <w:ilvl w:val="0"/>
          <w:numId w:val="41"/>
        </w:numPr>
        <w:spacing w:line="360" w:lineRule="auto"/>
        <w:jc w:val="both"/>
        <w:rPr>
          <w:rFonts w:cs="Tahoma"/>
          <w:bCs/>
          <w:szCs w:val="20"/>
        </w:rPr>
      </w:pPr>
      <w:r w:rsidRPr="00350C40">
        <w:rPr>
          <w:rFonts w:cs="Tahoma"/>
          <w:b/>
          <w:szCs w:val="20"/>
        </w:rPr>
        <w:t>integrare il documento ricevuto</w:t>
      </w:r>
      <w:r w:rsidRPr="00350C40">
        <w:rPr>
          <w:rFonts w:cs="Tahoma"/>
          <w:bCs/>
          <w:szCs w:val="20"/>
        </w:rPr>
        <w:t xml:space="preserve"> (nel caso di cedente intra-UE) o</w:t>
      </w:r>
    </w:p>
    <w:p w14:paraId="4162A48D" w14:textId="77777777" w:rsidR="00362FAB" w:rsidRPr="00350C40" w:rsidRDefault="00362FAB" w:rsidP="00351264">
      <w:pPr>
        <w:pStyle w:val="Paragrafoelenco"/>
        <w:numPr>
          <w:ilvl w:val="0"/>
          <w:numId w:val="41"/>
        </w:numPr>
        <w:spacing w:line="360" w:lineRule="auto"/>
        <w:jc w:val="both"/>
        <w:rPr>
          <w:rFonts w:cs="Tahoma"/>
          <w:bCs/>
          <w:szCs w:val="20"/>
        </w:rPr>
      </w:pPr>
      <w:r w:rsidRPr="00350C40">
        <w:rPr>
          <w:rFonts w:cs="Tahoma"/>
          <w:b/>
          <w:szCs w:val="20"/>
        </w:rPr>
        <w:t xml:space="preserve">emettere un’autofattura </w:t>
      </w:r>
      <w:r w:rsidRPr="00350C40">
        <w:rPr>
          <w:rFonts w:cs="Tahoma"/>
          <w:bCs/>
          <w:szCs w:val="20"/>
        </w:rPr>
        <w:t>(nel caso di cedente extra-UE) per indicare l’imposta dovuta che dovrà poi confluire nella propria liquidazione.</w:t>
      </w:r>
    </w:p>
    <w:p w14:paraId="004F797D" w14:textId="77777777" w:rsidR="00362FAB" w:rsidRDefault="00362FAB" w:rsidP="00362FAB">
      <w:pPr>
        <w:spacing w:line="360" w:lineRule="auto"/>
        <w:jc w:val="both"/>
        <w:rPr>
          <w:rFonts w:cs="Tahoma"/>
          <w:bCs/>
          <w:szCs w:val="20"/>
        </w:rPr>
      </w:pPr>
      <w:r>
        <w:rPr>
          <w:rFonts w:cs="Tahoma"/>
          <w:bCs/>
          <w:szCs w:val="20"/>
        </w:rPr>
        <w:t xml:space="preserve">Si evidenzia come non dovrebbe verificarsi il caso di fatture ricevute da soggetti non residenti per il </w:t>
      </w:r>
      <w:r w:rsidRPr="009E2755">
        <w:rPr>
          <w:rFonts w:cs="Tahoma"/>
          <w:b/>
          <w:bCs/>
          <w:szCs w:val="20"/>
        </w:rPr>
        <w:t>tramite del numero di identificazione Iva o del rappresentante fiscale italiano</w:t>
      </w:r>
      <w:r w:rsidRPr="00330F86">
        <w:rPr>
          <w:rFonts w:cs="Tahoma"/>
          <w:szCs w:val="20"/>
        </w:rPr>
        <w:t>.</w:t>
      </w:r>
      <w:r>
        <w:rPr>
          <w:rFonts w:cs="Tahoma"/>
          <w:b/>
          <w:bCs/>
          <w:szCs w:val="20"/>
        </w:rPr>
        <w:t xml:space="preserve"> </w:t>
      </w:r>
      <w:r>
        <w:rPr>
          <w:rFonts w:cs="Tahoma"/>
          <w:bCs/>
          <w:szCs w:val="20"/>
        </w:rPr>
        <w:t xml:space="preserve">In questo caso, infatti, le fatture dovrebbero essere </w:t>
      </w:r>
      <w:r w:rsidRPr="00330F86">
        <w:rPr>
          <w:rFonts w:cs="Tahoma"/>
          <w:b/>
          <w:szCs w:val="20"/>
        </w:rPr>
        <w:t>emesse direttamente dal fornitore estero</w:t>
      </w:r>
      <w:r>
        <w:rPr>
          <w:rFonts w:cs="Tahoma"/>
          <w:bCs/>
          <w:szCs w:val="20"/>
        </w:rPr>
        <w:t>, in quanto soggetto non stabilito in Italia.</w:t>
      </w:r>
    </w:p>
    <w:p w14:paraId="0C9049A7" w14:textId="12DF756F" w:rsidR="00A4052D" w:rsidRDefault="00362FAB" w:rsidP="00362FAB">
      <w:pPr>
        <w:spacing w:line="360" w:lineRule="auto"/>
        <w:jc w:val="both"/>
        <w:rPr>
          <w:rFonts w:cs="Tahoma"/>
          <w:szCs w:val="20"/>
        </w:rPr>
      </w:pPr>
      <w:r>
        <w:rPr>
          <w:rFonts w:cs="Tahoma"/>
          <w:szCs w:val="20"/>
        </w:rPr>
        <w:lastRenderedPageBreak/>
        <w:t xml:space="preserve">Si evidenzia che per i soggetti diversi dalle persone fisiche si intende </w:t>
      </w:r>
      <w:r w:rsidRPr="00A958E1">
        <w:rPr>
          <w:rFonts w:cs="Tahoma"/>
          <w:b/>
          <w:bCs/>
          <w:szCs w:val="20"/>
        </w:rPr>
        <w:t>soggetto stabilito</w:t>
      </w:r>
      <w:r>
        <w:rPr>
          <w:rFonts w:cs="Tahoma"/>
          <w:szCs w:val="20"/>
        </w:rPr>
        <w:t xml:space="preserve"> nel territorio dello Stato, il soggetto che ha la </w:t>
      </w:r>
      <w:r w:rsidRPr="00A958E1">
        <w:rPr>
          <w:rFonts w:cs="Tahoma"/>
          <w:b/>
          <w:bCs/>
          <w:szCs w:val="20"/>
        </w:rPr>
        <w:t>sede legale nel territorio dello Stato</w:t>
      </w:r>
      <w:r>
        <w:rPr>
          <w:rFonts w:cs="Tahoma"/>
          <w:b/>
          <w:bCs/>
          <w:szCs w:val="20"/>
        </w:rPr>
        <w:t>,</w:t>
      </w:r>
      <w:r>
        <w:rPr>
          <w:rFonts w:cs="Tahoma"/>
          <w:szCs w:val="20"/>
        </w:rPr>
        <w:t xml:space="preserve"> a norma dell’articolo 7, 1° c. lett. d) D.P.R. 633/1972.</w:t>
      </w:r>
    </w:p>
    <w:tbl>
      <w:tblPr>
        <w:tblStyle w:val="Grigliatabella"/>
        <w:tblW w:w="0" w:type="auto"/>
        <w:tblLook w:val="04A0" w:firstRow="1" w:lastRow="0" w:firstColumn="1" w:lastColumn="0" w:noHBand="0" w:noVBand="1"/>
      </w:tblPr>
      <w:tblGrid>
        <w:gridCol w:w="9628"/>
      </w:tblGrid>
      <w:tr w:rsidR="00A4052D" w14:paraId="596A9E8E" w14:textId="77777777" w:rsidTr="00A4052D">
        <w:tc>
          <w:tcPr>
            <w:tcW w:w="9628" w:type="dxa"/>
          </w:tcPr>
          <w:p w14:paraId="262B9A15" w14:textId="77777777" w:rsidR="00A4052D" w:rsidRDefault="00A4052D" w:rsidP="00A4052D">
            <w:pPr>
              <w:spacing w:before="60" w:after="60" w:line="326" w:lineRule="auto"/>
              <w:jc w:val="both"/>
              <w:rPr>
                <w:rFonts w:cs="Tahoma"/>
                <w:bCs/>
                <w:szCs w:val="20"/>
              </w:rPr>
            </w:pPr>
            <w:r>
              <w:rPr>
                <w:rFonts w:cs="Tahoma"/>
                <w:bCs/>
                <w:i/>
                <w:szCs w:val="20"/>
              </w:rPr>
              <w:t>“</w:t>
            </w:r>
            <w:r w:rsidRPr="00156CAB">
              <w:rPr>
                <w:rFonts w:cs="Tahoma"/>
                <w:bCs/>
                <w:i/>
                <w:szCs w:val="20"/>
              </w:rPr>
              <w:t xml:space="preserve">L’IVA relativa a tutte le cessioni di beni e le prestazioni di servizi territorialmente rilevanti ai fini dell’imposta in Italia – rese da soggetti stabiliti in un altro Stato membro UE – </w:t>
            </w:r>
            <w:r w:rsidRPr="00755484">
              <w:rPr>
                <w:rFonts w:cs="Tahoma"/>
                <w:b/>
                <w:i/>
                <w:szCs w:val="20"/>
              </w:rPr>
              <w:t>deve sempre essere assolta dal cessionario o committente</w:t>
            </w:r>
            <w:r w:rsidRPr="00156CAB">
              <w:rPr>
                <w:rFonts w:cs="Tahoma"/>
                <w:bCs/>
                <w:i/>
                <w:szCs w:val="20"/>
              </w:rPr>
              <w:t xml:space="preserve">, quando questi sia un soggetto passivo stabilito in Italia, mediante l’applicazione del meccanismo del reverse charge, </w:t>
            </w:r>
            <w:r w:rsidRPr="00003A67">
              <w:rPr>
                <w:rFonts w:cs="Tahoma"/>
                <w:b/>
                <w:bCs/>
                <w:i/>
                <w:szCs w:val="20"/>
              </w:rPr>
              <w:t>ancorché il cedente o prestatore sia identificato ai fini IVA in Italia, tramite identificazione diretta o rappresentante fiscale</w:t>
            </w:r>
            <w:r>
              <w:rPr>
                <w:rFonts w:cs="Tahoma"/>
                <w:bCs/>
                <w:szCs w:val="20"/>
              </w:rPr>
              <w:t>.”</w:t>
            </w:r>
          </w:p>
          <w:p w14:paraId="71C2CEEC" w14:textId="77777777" w:rsidR="00A4052D" w:rsidRDefault="00A4052D" w:rsidP="00A4052D">
            <w:pPr>
              <w:spacing w:before="60" w:after="60" w:line="326" w:lineRule="auto"/>
              <w:jc w:val="both"/>
              <w:rPr>
                <w:rFonts w:cs="Tahoma"/>
                <w:bCs/>
                <w:szCs w:val="20"/>
              </w:rPr>
            </w:pPr>
            <w:r>
              <w:rPr>
                <w:rFonts w:cs="Tahoma"/>
                <w:bCs/>
                <w:szCs w:val="20"/>
              </w:rPr>
              <w:t>Risoluzione 21 del 20 febbraio 2015</w:t>
            </w:r>
          </w:p>
          <w:p w14:paraId="06287705" w14:textId="77777777" w:rsidR="00A4052D" w:rsidRDefault="00A4052D" w:rsidP="00A4052D">
            <w:pPr>
              <w:spacing w:before="60" w:after="60" w:line="326" w:lineRule="auto"/>
              <w:jc w:val="both"/>
              <w:rPr>
                <w:rFonts w:cs="Tahoma"/>
                <w:szCs w:val="20"/>
              </w:rPr>
            </w:pPr>
          </w:p>
        </w:tc>
      </w:tr>
    </w:tbl>
    <w:p w14:paraId="6AB3EA12" w14:textId="77777777" w:rsidR="00A4052D" w:rsidRDefault="00A4052D" w:rsidP="00362FAB">
      <w:pPr>
        <w:spacing w:line="360" w:lineRule="auto"/>
        <w:jc w:val="both"/>
        <w:rPr>
          <w:rFonts w:cs="Tahoma"/>
          <w:szCs w:val="20"/>
        </w:rPr>
      </w:pPr>
    </w:p>
    <w:p w14:paraId="71BD4C34" w14:textId="2D86D3B8" w:rsidR="00362FAB" w:rsidRPr="00A958E1" w:rsidRDefault="00362FAB" w:rsidP="00362FAB">
      <w:pPr>
        <w:spacing w:line="360" w:lineRule="auto"/>
        <w:jc w:val="both"/>
        <w:rPr>
          <w:rFonts w:cs="Tahoma"/>
          <w:szCs w:val="20"/>
        </w:rPr>
      </w:pPr>
      <w:r>
        <w:rPr>
          <w:rFonts w:cs="Tahoma"/>
          <w:szCs w:val="20"/>
        </w:rPr>
        <w:t>Il concetto è stato ribadito e richiamato nella risposta n. 11 del 24 gennaio 2020.</w:t>
      </w:r>
    </w:p>
    <w:tbl>
      <w:tblPr>
        <w:tblStyle w:val="Grigliatabella"/>
        <w:tblW w:w="0" w:type="auto"/>
        <w:tblLook w:val="04A0" w:firstRow="1" w:lastRow="0" w:firstColumn="1" w:lastColumn="0" w:noHBand="0" w:noVBand="1"/>
      </w:tblPr>
      <w:tblGrid>
        <w:gridCol w:w="9628"/>
      </w:tblGrid>
      <w:tr w:rsidR="00A4052D" w14:paraId="5E7F404B" w14:textId="77777777" w:rsidTr="00A4052D">
        <w:tc>
          <w:tcPr>
            <w:tcW w:w="9628" w:type="dxa"/>
          </w:tcPr>
          <w:p w14:paraId="5B113725" w14:textId="77777777" w:rsidR="00A4052D" w:rsidRDefault="00A4052D" w:rsidP="00A4052D">
            <w:pPr>
              <w:spacing w:before="60" w:after="60" w:line="326" w:lineRule="auto"/>
              <w:jc w:val="both"/>
              <w:rPr>
                <w:rFonts w:cs="Tahoma"/>
                <w:i/>
                <w:iCs/>
                <w:szCs w:val="20"/>
              </w:rPr>
            </w:pPr>
            <w:r>
              <w:rPr>
                <w:rFonts w:cs="Tahoma"/>
                <w:i/>
                <w:iCs/>
                <w:szCs w:val="20"/>
              </w:rPr>
              <w:t>L</w:t>
            </w:r>
            <w:r w:rsidRPr="00A958E1">
              <w:rPr>
                <w:rFonts w:cs="Tahoma"/>
                <w:i/>
                <w:iCs/>
                <w:szCs w:val="20"/>
              </w:rPr>
              <w:t>'IVA relativa alle cessioni di beni e alle prestazioni di servizi territorialmente rilevanti in Italia anziché dal prestatore o dal cedente "estero" (i.e. soggetto passivo IVA stabilito in Stato estero), è assolta dal cessionario o committente italiano (i.e. soggetto passivo IVA stabilito in Italia) mediante l'applicazione del meccanismo dell'inversione contabile (c.d. reverse charge). Ciò anche se il cedente o prestatore "estero" è identificato ai fini IVA in Italia, mediante l'identificazione diretta o la nomina di un rappresentante fiscale, che non fanno venire meno la qualifica di "non residente" del fornitore (cfr. circolari del 18 marzo 2010, n. 14 e del 21 giugno 2010, n. 36, quesito n. 31, nonché risoluzione 20 febbraio 2015, n. 21/E)</w:t>
            </w:r>
          </w:p>
          <w:p w14:paraId="57C93EE8" w14:textId="3E7D6394" w:rsidR="00A4052D" w:rsidRDefault="00A4052D" w:rsidP="00A4052D">
            <w:pPr>
              <w:spacing w:before="60" w:after="60" w:line="326" w:lineRule="auto"/>
              <w:jc w:val="both"/>
              <w:rPr>
                <w:rFonts w:cs="Tahoma"/>
                <w:szCs w:val="20"/>
              </w:rPr>
            </w:pPr>
            <w:r w:rsidRPr="00A958E1">
              <w:rPr>
                <w:rFonts w:cs="Tahoma"/>
                <w:szCs w:val="20"/>
              </w:rPr>
              <w:t>Risposta n. 11 del 24 gennaio 2020</w:t>
            </w:r>
          </w:p>
        </w:tc>
      </w:tr>
    </w:tbl>
    <w:p w14:paraId="689DE19A" w14:textId="77777777" w:rsidR="00A4052D" w:rsidRDefault="00A4052D" w:rsidP="00362FAB">
      <w:pPr>
        <w:spacing w:line="360" w:lineRule="auto"/>
        <w:jc w:val="both"/>
        <w:rPr>
          <w:rFonts w:cs="Tahoma"/>
          <w:szCs w:val="20"/>
        </w:rPr>
      </w:pPr>
    </w:p>
    <w:p w14:paraId="06216154" w14:textId="21A8ED21" w:rsidR="00362FAB" w:rsidRDefault="00362FAB" w:rsidP="00362FAB">
      <w:pPr>
        <w:spacing w:line="360" w:lineRule="auto"/>
        <w:jc w:val="both"/>
        <w:rPr>
          <w:rFonts w:cs="Tahoma"/>
          <w:szCs w:val="20"/>
        </w:rPr>
      </w:pPr>
      <w:r w:rsidRPr="008152AA">
        <w:rPr>
          <w:rFonts w:cs="Tahoma"/>
          <w:szCs w:val="20"/>
        </w:rPr>
        <w:t xml:space="preserve">Il cessionario IT invia allo SdI il file fattura elettronica con il </w:t>
      </w:r>
      <w:r w:rsidRPr="00022AD7">
        <w:rPr>
          <w:rFonts w:cs="Tahoma"/>
          <w:b/>
          <w:bCs/>
          <w:szCs w:val="20"/>
        </w:rPr>
        <w:t>tipo documento TD19</w:t>
      </w:r>
      <w:r w:rsidRPr="008152AA">
        <w:rPr>
          <w:rFonts w:cs="Tahoma"/>
          <w:szCs w:val="20"/>
        </w:rPr>
        <w:t xml:space="preserve"> </w:t>
      </w:r>
      <w:r w:rsidRPr="008152AA">
        <w:rPr>
          <w:rFonts w:cs="Tahoma"/>
          <w:b/>
          <w:bCs/>
          <w:szCs w:val="20"/>
        </w:rPr>
        <w:t>entro il giorno 15 del mese successivo</w:t>
      </w:r>
    </w:p>
    <w:p w14:paraId="499F7F80" w14:textId="77777777" w:rsidR="00362FAB" w:rsidRDefault="00362FAB" w:rsidP="00351264">
      <w:pPr>
        <w:pStyle w:val="Paragrafoelenco"/>
        <w:numPr>
          <w:ilvl w:val="0"/>
          <w:numId w:val="43"/>
        </w:numPr>
        <w:spacing w:line="360" w:lineRule="auto"/>
        <w:jc w:val="both"/>
        <w:rPr>
          <w:rFonts w:cs="Tahoma"/>
          <w:szCs w:val="20"/>
        </w:rPr>
      </w:pPr>
      <w:r w:rsidRPr="008152AA">
        <w:rPr>
          <w:rFonts w:cs="Tahoma"/>
          <w:szCs w:val="20"/>
        </w:rPr>
        <w:t>al ricevimento della fattura</w:t>
      </w:r>
      <w:r>
        <w:rPr>
          <w:rFonts w:cs="Tahoma"/>
          <w:szCs w:val="20"/>
        </w:rPr>
        <w:t xml:space="preserve"> del fornitore comunitario o</w:t>
      </w:r>
    </w:p>
    <w:p w14:paraId="06EB1CE2" w14:textId="77777777" w:rsidR="00362FAB" w:rsidRDefault="00362FAB" w:rsidP="00351264">
      <w:pPr>
        <w:pStyle w:val="Paragrafoelenco"/>
        <w:numPr>
          <w:ilvl w:val="0"/>
          <w:numId w:val="43"/>
        </w:numPr>
        <w:spacing w:line="360" w:lineRule="auto"/>
        <w:jc w:val="both"/>
        <w:rPr>
          <w:rFonts w:cs="Tahoma"/>
          <w:szCs w:val="20"/>
        </w:rPr>
      </w:pPr>
      <w:r w:rsidRPr="008152AA">
        <w:rPr>
          <w:rFonts w:cs="Tahoma"/>
          <w:szCs w:val="20"/>
        </w:rPr>
        <w:t>all’effettuazione dell’operazione in caso di fornitore Extra</w:t>
      </w:r>
      <w:r>
        <w:rPr>
          <w:rFonts w:cs="Tahoma"/>
          <w:szCs w:val="20"/>
        </w:rPr>
        <w:t>-</w:t>
      </w:r>
      <w:r w:rsidRPr="008152AA">
        <w:rPr>
          <w:rFonts w:cs="Tahoma"/>
          <w:szCs w:val="20"/>
        </w:rPr>
        <w:t>UE,</w:t>
      </w:r>
    </w:p>
    <w:p w14:paraId="04BFB33E" w14:textId="77777777" w:rsidR="00362FAB" w:rsidRPr="005E0F13" w:rsidRDefault="00362FAB" w:rsidP="00362FAB">
      <w:pPr>
        <w:spacing w:line="360" w:lineRule="auto"/>
        <w:jc w:val="both"/>
        <w:rPr>
          <w:rFonts w:cs="Tahoma"/>
          <w:szCs w:val="20"/>
        </w:rPr>
      </w:pPr>
      <w:r w:rsidRPr="005E0F13">
        <w:rPr>
          <w:rFonts w:cs="Tahoma"/>
          <w:szCs w:val="20"/>
        </w:rPr>
        <w:t>riportando</w:t>
      </w:r>
      <w:r>
        <w:rPr>
          <w:rFonts w:cs="Tahoma"/>
          <w:szCs w:val="20"/>
        </w:rPr>
        <w:t xml:space="preserve"> le seguenti informazioni</w:t>
      </w:r>
      <w:r w:rsidRPr="005E0F13">
        <w:rPr>
          <w:rFonts w:cs="Tahoma"/>
          <w:szCs w:val="20"/>
        </w:rPr>
        <w:t>:</w:t>
      </w:r>
    </w:p>
    <w:p w14:paraId="494BFA49" w14:textId="77777777" w:rsidR="00362FAB" w:rsidRPr="0097586A" w:rsidRDefault="00362FAB" w:rsidP="00351264">
      <w:pPr>
        <w:pStyle w:val="Paragrafoelenco"/>
        <w:numPr>
          <w:ilvl w:val="1"/>
          <w:numId w:val="51"/>
        </w:numPr>
        <w:spacing w:line="360" w:lineRule="auto"/>
        <w:ind w:left="709"/>
        <w:jc w:val="both"/>
        <w:rPr>
          <w:rFonts w:cs="Tahoma"/>
          <w:bCs/>
          <w:szCs w:val="20"/>
        </w:rPr>
      </w:pPr>
      <w:r w:rsidRPr="0097586A">
        <w:rPr>
          <w:rFonts w:cs="Tahoma"/>
          <w:b/>
          <w:szCs w:val="20"/>
        </w:rPr>
        <w:t>Cedente/prestatore estero</w:t>
      </w:r>
      <w:r w:rsidRPr="0097586A">
        <w:rPr>
          <w:rFonts w:cs="Tahoma"/>
          <w:bCs/>
          <w:szCs w:val="20"/>
        </w:rPr>
        <w:t xml:space="preserve">: i </w:t>
      </w:r>
      <w:r w:rsidRPr="0097586A">
        <w:rPr>
          <w:rFonts w:cs="Tahoma"/>
          <w:b/>
          <w:bCs/>
          <w:szCs w:val="20"/>
        </w:rPr>
        <w:t>dati del cedente estero</w:t>
      </w:r>
      <w:r w:rsidRPr="0097586A">
        <w:rPr>
          <w:rFonts w:cs="Tahoma"/>
          <w:bCs/>
          <w:szCs w:val="20"/>
        </w:rPr>
        <w:t xml:space="preserve"> con l’indicazione del paese di residenza dello stesso</w:t>
      </w:r>
    </w:p>
    <w:p w14:paraId="02CD952B" w14:textId="77777777" w:rsidR="00362FAB" w:rsidRPr="0097586A" w:rsidRDefault="00362FAB" w:rsidP="00351264">
      <w:pPr>
        <w:pStyle w:val="Paragrafoelenco"/>
        <w:numPr>
          <w:ilvl w:val="1"/>
          <w:numId w:val="51"/>
        </w:numPr>
        <w:spacing w:line="360" w:lineRule="auto"/>
        <w:ind w:left="709"/>
        <w:jc w:val="both"/>
        <w:rPr>
          <w:rFonts w:cs="Tahoma"/>
          <w:bCs/>
          <w:szCs w:val="20"/>
        </w:rPr>
      </w:pPr>
      <w:r w:rsidRPr="0097586A">
        <w:rPr>
          <w:rFonts w:cs="Tahoma"/>
          <w:b/>
          <w:szCs w:val="20"/>
        </w:rPr>
        <w:t>Cessionario/committente</w:t>
      </w:r>
      <w:r w:rsidRPr="0097586A">
        <w:rPr>
          <w:rFonts w:cs="Tahoma"/>
          <w:bCs/>
          <w:szCs w:val="20"/>
        </w:rPr>
        <w:t xml:space="preserve"> IT: i propri dati in qualità di cessionario che effettua l’integrazione o emette </w:t>
      </w:r>
      <w:r w:rsidRPr="0097586A">
        <w:rPr>
          <w:rFonts w:cs="Tahoma"/>
          <w:b/>
          <w:szCs w:val="20"/>
        </w:rPr>
        <w:t>l’autofattura</w:t>
      </w:r>
    </w:p>
    <w:p w14:paraId="23E05383" w14:textId="77777777" w:rsidR="00362FAB" w:rsidRPr="0097586A" w:rsidRDefault="00362FAB" w:rsidP="00351264">
      <w:pPr>
        <w:pStyle w:val="Paragrafoelenco"/>
        <w:numPr>
          <w:ilvl w:val="1"/>
          <w:numId w:val="51"/>
        </w:numPr>
        <w:spacing w:line="360" w:lineRule="auto"/>
        <w:ind w:left="709" w:hanging="357"/>
        <w:contextualSpacing w:val="0"/>
        <w:jc w:val="both"/>
        <w:rPr>
          <w:rFonts w:cs="Tahoma"/>
          <w:bCs/>
          <w:szCs w:val="20"/>
        </w:rPr>
      </w:pPr>
      <w:r w:rsidRPr="0097586A">
        <w:rPr>
          <w:b/>
          <w:bCs/>
        </w:rPr>
        <w:t>Data</w:t>
      </w:r>
      <w:r>
        <w:t xml:space="preserve"> della sezione “Dati Generali”:</w:t>
      </w:r>
    </w:p>
    <w:p w14:paraId="6FF0879B" w14:textId="77777777" w:rsidR="00362FAB" w:rsidRPr="0097586A" w:rsidRDefault="00362FAB" w:rsidP="00351264">
      <w:pPr>
        <w:pStyle w:val="Paragrafoelenco"/>
        <w:numPr>
          <w:ilvl w:val="1"/>
          <w:numId w:val="52"/>
        </w:numPr>
        <w:spacing w:line="360" w:lineRule="auto"/>
        <w:ind w:left="1276"/>
        <w:jc w:val="both"/>
        <w:rPr>
          <w:rFonts w:cs="Tahoma"/>
          <w:bCs/>
          <w:szCs w:val="20"/>
        </w:rPr>
      </w:pPr>
      <w:r w:rsidRPr="0097586A">
        <w:rPr>
          <w:b/>
          <w:bCs/>
        </w:rPr>
        <w:lastRenderedPageBreak/>
        <w:t>la data di ricezione</w:t>
      </w:r>
      <w:r>
        <w:t xml:space="preserve"> (o comunque una data ricadente nel mese di ricezione della fattura emessa dal fornitore estero), nel caso di emissione del documento integrativo relativo all’acquisto di beni intra-UE </w:t>
      </w:r>
    </w:p>
    <w:p w14:paraId="798F2CEE" w14:textId="77777777" w:rsidR="00362FAB" w:rsidRPr="0097586A" w:rsidRDefault="00362FAB" w:rsidP="00351264">
      <w:pPr>
        <w:pStyle w:val="Paragrafoelenco"/>
        <w:numPr>
          <w:ilvl w:val="1"/>
          <w:numId w:val="52"/>
        </w:numPr>
        <w:spacing w:line="360" w:lineRule="auto"/>
        <w:ind w:left="1276" w:hanging="357"/>
        <w:contextualSpacing w:val="0"/>
        <w:jc w:val="both"/>
        <w:rPr>
          <w:rFonts w:cs="Tahoma"/>
          <w:bCs/>
          <w:szCs w:val="20"/>
        </w:rPr>
      </w:pPr>
      <w:r w:rsidRPr="0097586A">
        <w:rPr>
          <w:b/>
          <w:bCs/>
        </w:rPr>
        <w:t>la data di effettuazione dell’operazione</w:t>
      </w:r>
      <w:r>
        <w:t xml:space="preserve">, nel caso di emissione dell’autofattura relativa all’acquisto di beni extra-UE </w:t>
      </w:r>
    </w:p>
    <w:p w14:paraId="04BBAEC2" w14:textId="77777777" w:rsidR="00362FAB" w:rsidRPr="0097586A" w:rsidRDefault="00362FAB" w:rsidP="00351264">
      <w:pPr>
        <w:pStyle w:val="Paragrafoelenco"/>
        <w:numPr>
          <w:ilvl w:val="1"/>
          <w:numId w:val="53"/>
        </w:numPr>
        <w:spacing w:line="360" w:lineRule="auto"/>
        <w:ind w:left="709"/>
        <w:jc w:val="both"/>
        <w:rPr>
          <w:rFonts w:cs="Tahoma"/>
          <w:bCs/>
          <w:szCs w:val="20"/>
        </w:rPr>
      </w:pPr>
      <w:r w:rsidRPr="0097586A">
        <w:rPr>
          <w:b/>
          <w:bCs/>
        </w:rPr>
        <w:t>Per ogni operazione</w:t>
      </w:r>
      <w:r>
        <w:t xml:space="preserve">: compilare la sezione con i dati caratteristici di ogni operazione rispettando l’obbligatorietà dei campi pena lo scarto, indicazione di imponibile presente nella fattura inviata dal C/P e della relativa imposta calcolata dal C/C o della Natura nel caso non si tratti di un’operazione imponibile (ad esempio per i non imponibili con uso del Plafond occorre indicare N3.5, nel caso di acquisti da soggetti non stabiliti di beni già presenti in Italia con introduzione in un deposito IVA (articolo 50-bis, comma 4, lettera c)) oppure per acquisti da soggetti non stabiliti di beni (o di servizi su beni) che si trovano all’interno di un deposito IVA occorre indicare la Natura N3.6, nel caso di acquisto di beni non rilevante ai fini IVA in Italia occorre indicare la Natura N2.2 </w:t>
      </w:r>
    </w:p>
    <w:p w14:paraId="2F2C0B8A" w14:textId="77777777" w:rsidR="00362FAB" w:rsidRPr="0097586A" w:rsidRDefault="00362FAB" w:rsidP="00351264">
      <w:pPr>
        <w:pStyle w:val="Paragrafoelenco"/>
        <w:numPr>
          <w:ilvl w:val="1"/>
          <w:numId w:val="53"/>
        </w:numPr>
        <w:spacing w:line="360" w:lineRule="auto"/>
        <w:ind w:left="709"/>
        <w:jc w:val="both"/>
        <w:rPr>
          <w:rFonts w:cs="Tahoma"/>
          <w:bCs/>
          <w:szCs w:val="20"/>
        </w:rPr>
      </w:pPr>
      <w:r w:rsidRPr="0097586A">
        <w:rPr>
          <w:b/>
          <w:bCs/>
        </w:rPr>
        <w:t>Dati fatture collegate</w:t>
      </w:r>
      <w:r>
        <w:t>: gli estremi della fattura di riferimento, ad esempio, l’IdSdi attribuito alla stessa dal Sistema di Interscambio</w:t>
      </w:r>
    </w:p>
    <w:p w14:paraId="47C3766A" w14:textId="77777777" w:rsidR="00362FAB" w:rsidRPr="0097586A" w:rsidRDefault="00362FAB" w:rsidP="00351264">
      <w:pPr>
        <w:pStyle w:val="Paragrafoelenco"/>
        <w:numPr>
          <w:ilvl w:val="1"/>
          <w:numId w:val="53"/>
        </w:numPr>
        <w:spacing w:line="360" w:lineRule="auto"/>
        <w:ind w:left="709"/>
        <w:jc w:val="both"/>
        <w:rPr>
          <w:rFonts w:cs="Tahoma"/>
          <w:bCs/>
          <w:szCs w:val="20"/>
        </w:rPr>
      </w:pPr>
      <w:r w:rsidRPr="0097586A">
        <w:rPr>
          <w:b/>
          <w:bCs/>
        </w:rPr>
        <w:t>Numero</w:t>
      </w:r>
      <w:r>
        <w:t>: consigliabile adoperare una numerazione progressiva ad hoc</w:t>
      </w:r>
    </w:p>
    <w:p w14:paraId="30A28CB6" w14:textId="77777777" w:rsidR="00362FAB" w:rsidRDefault="00362FAB" w:rsidP="00362FAB">
      <w:pPr>
        <w:spacing w:line="360" w:lineRule="auto"/>
        <w:jc w:val="both"/>
        <w:rPr>
          <w:rFonts w:cs="Tahoma"/>
          <w:bCs/>
          <w:szCs w:val="20"/>
        </w:rPr>
      </w:pPr>
      <w:r w:rsidRPr="00867563">
        <w:rPr>
          <w:rFonts w:cs="Tahoma"/>
          <w:bCs/>
          <w:szCs w:val="20"/>
        </w:rPr>
        <w:t xml:space="preserve">Qualora il cessionario IT volesse avvalersi delle </w:t>
      </w:r>
      <w:r w:rsidRPr="002838E9">
        <w:rPr>
          <w:rFonts w:cs="Tahoma"/>
          <w:b/>
          <w:szCs w:val="20"/>
        </w:rPr>
        <w:t>bozze dei registri IVA</w:t>
      </w:r>
      <w:r w:rsidRPr="00867563">
        <w:rPr>
          <w:rFonts w:cs="Tahoma"/>
          <w:bCs/>
          <w:szCs w:val="20"/>
        </w:rPr>
        <w:t xml:space="preserve"> precompilati elaborati dall’Agenzia delle Entrate, è consigliabile trasmettere il tipo documento TD1</w:t>
      </w:r>
      <w:r>
        <w:rPr>
          <w:rFonts w:cs="Tahoma"/>
          <w:bCs/>
          <w:szCs w:val="20"/>
        </w:rPr>
        <w:t>9</w:t>
      </w:r>
      <w:r w:rsidRPr="00867563">
        <w:rPr>
          <w:rFonts w:cs="Tahoma"/>
          <w:bCs/>
          <w:szCs w:val="20"/>
        </w:rPr>
        <w:t xml:space="preserve"> allo SDI </w:t>
      </w:r>
      <w:r w:rsidRPr="00867563">
        <w:rPr>
          <w:rFonts w:cs="Tahoma"/>
          <w:b/>
          <w:szCs w:val="20"/>
        </w:rPr>
        <w:t>entro la fine del mese da indicare nel campo</w:t>
      </w:r>
      <w:r w:rsidRPr="00867563">
        <w:rPr>
          <w:rFonts w:cs="Tahoma"/>
          <w:bCs/>
          <w:szCs w:val="20"/>
        </w:rPr>
        <w:t xml:space="preserve"> </w:t>
      </w:r>
      <w:r w:rsidRPr="00867563">
        <w:rPr>
          <w:rFonts w:cs="Tahoma"/>
          <w:b/>
          <w:szCs w:val="20"/>
        </w:rPr>
        <w:t>Data</w:t>
      </w:r>
      <w:r w:rsidRPr="00867563">
        <w:rPr>
          <w:rFonts w:cs="Tahoma"/>
          <w:bCs/>
          <w:szCs w:val="20"/>
        </w:rPr>
        <w:t>.</w:t>
      </w:r>
    </w:p>
    <w:p w14:paraId="66FCF18A" w14:textId="77777777" w:rsidR="00362FAB" w:rsidRDefault="00362FAB" w:rsidP="00362FAB">
      <w:pPr>
        <w:spacing w:line="360" w:lineRule="auto"/>
        <w:jc w:val="both"/>
        <w:rPr>
          <w:rFonts w:cs="Tahoma"/>
          <w:bCs/>
          <w:szCs w:val="20"/>
        </w:rPr>
      </w:pPr>
      <w:r w:rsidRPr="00F1153A">
        <w:rPr>
          <w:rFonts w:cs="Tahoma"/>
          <w:b/>
          <w:szCs w:val="20"/>
        </w:rPr>
        <w:t>Fino al 31 dicembre 2021</w:t>
      </w:r>
      <w:r>
        <w:rPr>
          <w:rFonts w:cs="Tahoma"/>
          <w:bCs/>
          <w:szCs w:val="20"/>
        </w:rPr>
        <w:t>, a</w:t>
      </w:r>
      <w:r w:rsidRPr="00F1153A">
        <w:rPr>
          <w:rFonts w:cs="Tahoma"/>
          <w:bCs/>
          <w:szCs w:val="20"/>
        </w:rPr>
        <w:t>lternativamente alla trasmissione del TD19 via S</w:t>
      </w:r>
      <w:r>
        <w:rPr>
          <w:rFonts w:cs="Tahoma"/>
          <w:bCs/>
          <w:szCs w:val="20"/>
        </w:rPr>
        <w:t>d</w:t>
      </w:r>
      <w:r w:rsidRPr="00F1153A">
        <w:rPr>
          <w:rFonts w:cs="Tahoma"/>
          <w:bCs/>
          <w:szCs w:val="20"/>
        </w:rPr>
        <w:t>I, il C</w:t>
      </w:r>
      <w:r>
        <w:rPr>
          <w:rFonts w:cs="Tahoma"/>
          <w:bCs/>
          <w:szCs w:val="20"/>
        </w:rPr>
        <w:t xml:space="preserve">essionario IT </w:t>
      </w:r>
      <w:r w:rsidRPr="00F1153A">
        <w:rPr>
          <w:rFonts w:cs="Tahoma"/>
          <w:bCs/>
          <w:szCs w:val="20"/>
        </w:rPr>
        <w:t>può integrare manualmente la fattura o emette un’autofattura cartacea o elettronica extra S</w:t>
      </w:r>
      <w:r>
        <w:rPr>
          <w:rFonts w:cs="Tahoma"/>
          <w:bCs/>
          <w:szCs w:val="20"/>
        </w:rPr>
        <w:t>d</w:t>
      </w:r>
      <w:r w:rsidRPr="00F1153A">
        <w:rPr>
          <w:rFonts w:cs="Tahoma"/>
          <w:bCs/>
          <w:szCs w:val="20"/>
        </w:rPr>
        <w:t>I ed è obbligato a comunicare i dati dell’operazione ricevuta dal fornitore estero, integrati con quelli dell’imposta, tramite l’esterometro.</w:t>
      </w:r>
    </w:p>
    <w:p w14:paraId="2B171990" w14:textId="19350966" w:rsidR="00A4052D" w:rsidRPr="00CE5776" w:rsidRDefault="00362FAB" w:rsidP="00362FAB">
      <w:pPr>
        <w:spacing w:line="360" w:lineRule="auto"/>
        <w:jc w:val="both"/>
        <w:rPr>
          <w:rFonts w:cs="Tahoma"/>
          <w:b/>
          <w:szCs w:val="20"/>
        </w:rPr>
      </w:pPr>
      <w:r w:rsidRPr="00CE5776">
        <w:rPr>
          <w:rFonts w:cs="Tahoma"/>
          <w:b/>
          <w:szCs w:val="20"/>
        </w:rPr>
        <w:t>N.B. Dal 2022 la trasmissione del TD1</w:t>
      </w:r>
      <w:r>
        <w:rPr>
          <w:rFonts w:cs="Tahoma"/>
          <w:b/>
          <w:szCs w:val="20"/>
        </w:rPr>
        <w:t>9</w:t>
      </w:r>
      <w:r w:rsidRPr="00CE5776">
        <w:rPr>
          <w:rFonts w:cs="Tahoma"/>
          <w:b/>
          <w:szCs w:val="20"/>
        </w:rPr>
        <w:t xml:space="preserve"> </w:t>
      </w:r>
      <w:r>
        <w:rPr>
          <w:rFonts w:cs="Tahoma"/>
          <w:b/>
          <w:szCs w:val="20"/>
        </w:rPr>
        <w:t xml:space="preserve">è </w:t>
      </w:r>
      <w:r w:rsidRPr="00CE5776">
        <w:rPr>
          <w:rFonts w:cs="Tahoma"/>
          <w:b/>
          <w:szCs w:val="20"/>
        </w:rPr>
        <w:t xml:space="preserve">obbligatoria </w:t>
      </w:r>
      <w:r>
        <w:rPr>
          <w:rFonts w:cs="Tahoma"/>
          <w:b/>
          <w:szCs w:val="20"/>
        </w:rPr>
        <w:t>e pertanto sostituisce</w:t>
      </w:r>
      <w:r w:rsidRPr="00CE5776">
        <w:rPr>
          <w:rFonts w:cs="Tahoma"/>
          <w:b/>
          <w:szCs w:val="20"/>
        </w:rPr>
        <w:t xml:space="preserve"> l’integrazione manuale.</w:t>
      </w:r>
    </w:p>
    <w:p w14:paraId="5D09C26F" w14:textId="77777777" w:rsidR="00362FAB" w:rsidRDefault="00362FAB" w:rsidP="009974D8">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szCs w:val="20"/>
        </w:rPr>
      </w:pPr>
      <w:r w:rsidRPr="00F1153A">
        <w:rPr>
          <w:rFonts w:cs="Tahoma"/>
          <w:bCs/>
          <w:szCs w:val="20"/>
        </w:rPr>
        <w:t>La trasmissione allo S</w:t>
      </w:r>
      <w:r>
        <w:rPr>
          <w:rFonts w:cs="Tahoma"/>
          <w:bCs/>
          <w:szCs w:val="20"/>
        </w:rPr>
        <w:t>d</w:t>
      </w:r>
      <w:r w:rsidRPr="00F1153A">
        <w:rPr>
          <w:rFonts w:cs="Tahoma"/>
          <w:bCs/>
          <w:szCs w:val="20"/>
        </w:rPr>
        <w:t xml:space="preserve">I di un </w:t>
      </w:r>
      <w:r>
        <w:rPr>
          <w:rFonts w:cs="Tahoma"/>
          <w:bCs/>
          <w:szCs w:val="20"/>
        </w:rPr>
        <w:t>T</w:t>
      </w:r>
      <w:r w:rsidRPr="00F1153A">
        <w:rPr>
          <w:rFonts w:cs="Tahoma"/>
          <w:bCs/>
          <w:szCs w:val="20"/>
        </w:rPr>
        <w:t xml:space="preserve">ipo documento TD19 potrà essere effettuata dal C/C anche nel caso di emissione di un’autofattura ai sensi dell’articolo 17, secondo comma del d.P.R. 26 ottobre 1972, n. 633, per </w:t>
      </w:r>
      <w:r w:rsidRPr="00F1153A">
        <w:rPr>
          <w:rFonts w:cs="Tahoma"/>
          <w:b/>
          <w:szCs w:val="20"/>
        </w:rPr>
        <w:t>acquisto di beni provenienti dalla Repubblica di San Marino</w:t>
      </w:r>
      <w:r w:rsidRPr="00F1153A">
        <w:rPr>
          <w:rFonts w:cs="Tahoma"/>
          <w:bCs/>
          <w:szCs w:val="20"/>
        </w:rPr>
        <w:t xml:space="preserve"> o dallo Stato della Città del Vaticano.</w:t>
      </w:r>
    </w:p>
    <w:p w14:paraId="5A750333" w14:textId="77777777" w:rsidR="00362FAB" w:rsidRPr="00CE5776" w:rsidRDefault="00362FAB" w:rsidP="009974D8">
      <w:pPr>
        <w:pBdr>
          <w:top w:val="single" w:sz="4" w:space="1" w:color="auto"/>
          <w:left w:val="single" w:sz="4" w:space="4" w:color="auto"/>
          <w:bottom w:val="single" w:sz="4" w:space="1" w:color="auto"/>
          <w:right w:val="single" w:sz="4" w:space="4" w:color="auto"/>
        </w:pBdr>
        <w:shd w:val="clear" w:color="auto" w:fill="DBE5F1" w:themeFill="accent1" w:themeFillTint="33"/>
        <w:spacing w:line="360" w:lineRule="auto"/>
        <w:jc w:val="both"/>
        <w:rPr>
          <w:rFonts w:cs="Tahoma"/>
          <w:bCs/>
          <w:szCs w:val="20"/>
        </w:rPr>
      </w:pPr>
      <w:r w:rsidRPr="00F1153A">
        <w:rPr>
          <w:rFonts w:cs="Tahoma"/>
          <w:bCs/>
          <w:szCs w:val="20"/>
        </w:rPr>
        <w:t xml:space="preserve">Il codice TD19 deve essere utilizzato anche in caso di integrazione/autofattura ex articolo 17 c.2 d.P.R. 633/72 per </w:t>
      </w:r>
      <w:r w:rsidRPr="00F1153A">
        <w:rPr>
          <w:rFonts w:cs="Tahoma"/>
          <w:b/>
          <w:szCs w:val="20"/>
        </w:rPr>
        <w:t>acquisti da soggetti non residenti di beni già presenti in Italia con introduzione in un deposito IVA</w:t>
      </w:r>
      <w:r w:rsidRPr="00F1153A">
        <w:rPr>
          <w:rFonts w:cs="Tahoma"/>
          <w:bCs/>
          <w:szCs w:val="20"/>
        </w:rPr>
        <w:t xml:space="preserve"> (articolo 50-bis, comma 4, lettera c), oppure per acquisti da soggetti non residenti di beni (o di servizi su beni) che si trovano all’interno di un deposito IVA utilizzando la natura N3.6.</w:t>
      </w:r>
    </w:p>
    <w:p w14:paraId="2498CED4" w14:textId="77777777" w:rsidR="00362FAB" w:rsidRPr="00D64762" w:rsidRDefault="00362FAB" w:rsidP="00362FAB">
      <w:pPr>
        <w:pStyle w:val="Titolo3"/>
      </w:pPr>
      <w:bookmarkStart w:id="163" w:name="_Toc87352517"/>
      <w:bookmarkStart w:id="164" w:name="_Toc87446637"/>
      <w:bookmarkStart w:id="165" w:name="_Hlk86759786"/>
      <w:bookmarkStart w:id="166" w:name="_Toc87457911"/>
      <w:r w:rsidRPr="00D64762">
        <w:lastRenderedPageBreak/>
        <w:t>3.</w:t>
      </w:r>
      <w:r>
        <w:t>3</w:t>
      </w:r>
      <w:r w:rsidRPr="00D64762">
        <w:t>.1 Acquisto di beni che si trovano in Italia da fornitore comunitario con identificazione diretta o rappresentante fiscale italiano</w:t>
      </w:r>
      <w:bookmarkEnd w:id="163"/>
      <w:bookmarkEnd w:id="164"/>
      <w:bookmarkEnd w:id="166"/>
    </w:p>
    <w:p w14:paraId="15435DB4" w14:textId="77777777" w:rsidR="00362FAB" w:rsidRPr="005D29DF" w:rsidRDefault="00362FAB" w:rsidP="00362FAB">
      <w:pPr>
        <w:spacing w:line="360" w:lineRule="auto"/>
        <w:jc w:val="both"/>
        <w:rPr>
          <w:rFonts w:cs="Tahoma"/>
          <w:bCs/>
          <w:szCs w:val="20"/>
        </w:rPr>
      </w:pPr>
      <w:r>
        <w:rPr>
          <w:rFonts w:cs="Tahoma"/>
          <w:bCs/>
          <w:szCs w:val="20"/>
        </w:rPr>
        <w:t xml:space="preserve">Nel </w:t>
      </w:r>
      <w:r w:rsidRPr="005D29DF">
        <w:rPr>
          <w:rFonts w:cs="Tahoma"/>
          <w:bCs/>
          <w:szCs w:val="20"/>
        </w:rPr>
        <w:t xml:space="preserve">caso di </w:t>
      </w:r>
      <w:r w:rsidRPr="00E13FB0">
        <w:rPr>
          <w:rFonts w:cs="Tahoma"/>
          <w:b/>
          <w:szCs w:val="20"/>
        </w:rPr>
        <w:t>acquisto da fornitore UE di beni che si trovano sul territorio italiano</w:t>
      </w:r>
      <w:r>
        <w:rPr>
          <w:rFonts w:cs="Tahoma"/>
          <w:bCs/>
          <w:szCs w:val="20"/>
        </w:rPr>
        <w:t>, i</w:t>
      </w:r>
      <w:r w:rsidRPr="005D29DF">
        <w:rPr>
          <w:rFonts w:cs="Tahoma"/>
          <w:bCs/>
          <w:szCs w:val="20"/>
        </w:rPr>
        <w:t xml:space="preserve">l cessionario procede ad </w:t>
      </w:r>
      <w:r w:rsidRPr="00E13FB0">
        <w:rPr>
          <w:rFonts w:cs="Tahoma"/>
          <w:b/>
          <w:szCs w:val="20"/>
        </w:rPr>
        <w:t>integrare</w:t>
      </w:r>
      <w:r>
        <w:rPr>
          <w:rFonts w:cs="Tahoma"/>
          <w:bCs/>
          <w:szCs w:val="20"/>
        </w:rPr>
        <w:t xml:space="preserve"> la </w:t>
      </w:r>
      <w:r w:rsidRPr="005D29DF">
        <w:rPr>
          <w:rFonts w:cs="Tahoma"/>
          <w:bCs/>
          <w:szCs w:val="20"/>
        </w:rPr>
        <w:t xml:space="preserve">fattura </w:t>
      </w:r>
      <w:r>
        <w:rPr>
          <w:rFonts w:cs="Tahoma"/>
          <w:bCs/>
          <w:szCs w:val="20"/>
        </w:rPr>
        <w:t xml:space="preserve">ricevuta </w:t>
      </w:r>
      <w:r w:rsidRPr="005D29DF">
        <w:rPr>
          <w:rFonts w:cs="Tahoma"/>
          <w:bCs/>
          <w:szCs w:val="20"/>
        </w:rPr>
        <w:t xml:space="preserve">per acquisto di beni da non residenti, </w:t>
      </w:r>
      <w:r>
        <w:rPr>
          <w:rFonts w:cs="Tahoma"/>
          <w:bCs/>
          <w:szCs w:val="20"/>
        </w:rPr>
        <w:t xml:space="preserve">applicando </w:t>
      </w:r>
      <w:r w:rsidRPr="005D29DF">
        <w:rPr>
          <w:rFonts w:cs="Tahoma"/>
          <w:bCs/>
          <w:szCs w:val="20"/>
        </w:rPr>
        <w:t>l’IVA e</w:t>
      </w:r>
      <w:r>
        <w:rPr>
          <w:rFonts w:cs="Tahoma"/>
          <w:bCs/>
          <w:szCs w:val="20"/>
        </w:rPr>
        <w:t>d</w:t>
      </w:r>
      <w:r w:rsidRPr="005D29DF">
        <w:rPr>
          <w:rFonts w:cs="Tahoma"/>
          <w:bCs/>
          <w:szCs w:val="20"/>
        </w:rPr>
        <w:t xml:space="preserve"> </w:t>
      </w:r>
      <w:r>
        <w:rPr>
          <w:rFonts w:cs="Tahoma"/>
          <w:bCs/>
          <w:szCs w:val="20"/>
        </w:rPr>
        <w:t xml:space="preserve">effettuando la </w:t>
      </w:r>
      <w:r w:rsidRPr="007B7F7D">
        <w:rPr>
          <w:rFonts w:cs="Tahoma"/>
          <w:b/>
          <w:szCs w:val="20"/>
        </w:rPr>
        <w:t>doppia registrazione</w:t>
      </w:r>
      <w:r w:rsidRPr="005D29DF">
        <w:rPr>
          <w:rFonts w:cs="Tahoma"/>
          <w:bCs/>
          <w:szCs w:val="20"/>
        </w:rPr>
        <w:t xml:space="preserve"> nel registro delle fatture emesse ed in quello delle fatture ricevute.</w:t>
      </w:r>
    </w:p>
    <w:p w14:paraId="546E8F31" w14:textId="77777777" w:rsidR="00362FAB" w:rsidRPr="005D29DF" w:rsidRDefault="00362FAB" w:rsidP="00362FAB">
      <w:pPr>
        <w:spacing w:line="360" w:lineRule="auto"/>
        <w:jc w:val="both"/>
        <w:rPr>
          <w:rFonts w:cs="Tahoma"/>
          <w:bCs/>
          <w:szCs w:val="20"/>
        </w:rPr>
      </w:pPr>
      <w:r w:rsidRPr="005D29DF">
        <w:rPr>
          <w:rFonts w:cs="Tahoma"/>
          <w:bCs/>
          <w:szCs w:val="20"/>
        </w:rPr>
        <w:t>Il cessionario italiano:</w:t>
      </w:r>
    </w:p>
    <w:p w14:paraId="30782B9C" w14:textId="77777777" w:rsidR="00362FAB" w:rsidRDefault="00362FAB" w:rsidP="00351264">
      <w:pPr>
        <w:pStyle w:val="Paragrafoelenco"/>
        <w:numPr>
          <w:ilvl w:val="0"/>
          <w:numId w:val="40"/>
        </w:numPr>
        <w:spacing w:line="360" w:lineRule="auto"/>
        <w:jc w:val="both"/>
        <w:rPr>
          <w:rFonts w:cs="Tahoma"/>
          <w:bCs/>
          <w:szCs w:val="20"/>
        </w:rPr>
      </w:pPr>
      <w:r w:rsidRPr="005D29DF">
        <w:rPr>
          <w:rFonts w:cs="Tahoma"/>
          <w:bCs/>
          <w:szCs w:val="20"/>
        </w:rPr>
        <w:t xml:space="preserve">integra il documento ricevuto </w:t>
      </w:r>
      <w:r w:rsidRPr="005D29DF">
        <w:rPr>
          <w:rFonts w:cs="Tahoma"/>
          <w:b/>
          <w:szCs w:val="20"/>
        </w:rPr>
        <w:t>entro il 15° giorno del mese successivo al ricevimento stes</w:t>
      </w:r>
      <w:r>
        <w:rPr>
          <w:rFonts w:cs="Tahoma"/>
          <w:b/>
          <w:szCs w:val="20"/>
        </w:rPr>
        <w:t>so della fattura</w:t>
      </w:r>
      <w:r w:rsidRPr="005D29DF">
        <w:rPr>
          <w:rFonts w:cs="Tahoma"/>
          <w:bCs/>
          <w:szCs w:val="20"/>
        </w:rPr>
        <w:t xml:space="preserve"> trasmettendo </w:t>
      </w:r>
      <w:r>
        <w:rPr>
          <w:rFonts w:cs="Tahoma"/>
          <w:bCs/>
          <w:szCs w:val="20"/>
        </w:rPr>
        <w:t xml:space="preserve">al SdI </w:t>
      </w:r>
      <w:r w:rsidRPr="005D29DF">
        <w:rPr>
          <w:rFonts w:cs="Tahoma"/>
          <w:bCs/>
          <w:szCs w:val="20"/>
        </w:rPr>
        <w:t xml:space="preserve">con il </w:t>
      </w:r>
      <w:r w:rsidRPr="00D357A1">
        <w:rPr>
          <w:rFonts w:cs="Tahoma"/>
          <w:b/>
          <w:szCs w:val="20"/>
        </w:rPr>
        <w:t>T</w:t>
      </w:r>
      <w:r w:rsidRPr="00E13FB0">
        <w:rPr>
          <w:rFonts w:cs="Tahoma"/>
          <w:b/>
          <w:szCs w:val="20"/>
        </w:rPr>
        <w:t>ipo</w:t>
      </w:r>
      <w:r>
        <w:rPr>
          <w:rFonts w:cs="Tahoma"/>
          <w:b/>
          <w:szCs w:val="20"/>
        </w:rPr>
        <w:t xml:space="preserve"> </w:t>
      </w:r>
      <w:r w:rsidRPr="00E13FB0">
        <w:rPr>
          <w:rFonts w:cs="Tahoma"/>
          <w:b/>
          <w:szCs w:val="20"/>
        </w:rPr>
        <w:t>documento</w:t>
      </w:r>
      <w:r w:rsidRPr="005D29DF">
        <w:rPr>
          <w:rFonts w:cs="Tahoma"/>
          <w:bCs/>
          <w:szCs w:val="20"/>
        </w:rPr>
        <w:t xml:space="preserve"> </w:t>
      </w:r>
      <w:r w:rsidRPr="00883E00">
        <w:rPr>
          <w:rFonts w:cs="Tahoma"/>
          <w:b/>
          <w:szCs w:val="20"/>
        </w:rPr>
        <w:t>TD19</w:t>
      </w:r>
      <w:r w:rsidRPr="005D29DF">
        <w:rPr>
          <w:rFonts w:cs="Tahoma"/>
          <w:bCs/>
          <w:szCs w:val="20"/>
        </w:rPr>
        <w:t xml:space="preserve"> i relativi dati.</w:t>
      </w:r>
    </w:p>
    <w:bookmarkEnd w:id="165"/>
    <w:p w14:paraId="3126DD79" w14:textId="77777777" w:rsidR="00362FAB" w:rsidRPr="0097586A" w:rsidRDefault="00362FAB" w:rsidP="00362FAB">
      <w:pPr>
        <w:spacing w:line="360" w:lineRule="auto"/>
        <w:jc w:val="both"/>
        <w:rPr>
          <w:rFonts w:cs="Tahoma"/>
          <w:b/>
          <w:szCs w:val="20"/>
        </w:rPr>
      </w:pPr>
      <w:r w:rsidRPr="0097586A">
        <w:rPr>
          <w:rFonts w:cs="Tahoma"/>
          <w:b/>
          <w:szCs w:val="20"/>
        </w:rPr>
        <w:t>Caso pratico:</w:t>
      </w:r>
    </w:p>
    <w:p w14:paraId="3B0B35A9" w14:textId="77777777" w:rsidR="00362FAB" w:rsidRPr="0097586A" w:rsidRDefault="00362FAB" w:rsidP="00351264">
      <w:pPr>
        <w:pStyle w:val="Paragrafoelenco"/>
        <w:numPr>
          <w:ilvl w:val="0"/>
          <w:numId w:val="50"/>
        </w:numPr>
        <w:spacing w:line="360" w:lineRule="auto"/>
        <w:ind w:left="709"/>
        <w:jc w:val="both"/>
        <w:rPr>
          <w:rFonts w:cs="Tahoma"/>
          <w:bCs/>
          <w:szCs w:val="20"/>
        </w:rPr>
      </w:pPr>
      <w:r w:rsidRPr="0097586A">
        <w:rPr>
          <w:rFonts w:cs="Tahoma"/>
          <w:bCs/>
          <w:szCs w:val="20"/>
        </w:rPr>
        <w:t xml:space="preserve">Ricevuta fattura e </w:t>
      </w:r>
      <w:r w:rsidRPr="0097586A">
        <w:rPr>
          <w:rFonts w:cs="Tahoma"/>
          <w:b/>
          <w:szCs w:val="20"/>
        </w:rPr>
        <w:t>merce il 3 marzo</w:t>
      </w:r>
      <w:r w:rsidRPr="0097586A">
        <w:rPr>
          <w:rFonts w:cs="Tahoma"/>
          <w:bCs/>
          <w:szCs w:val="20"/>
        </w:rPr>
        <w:t>, dal fornitore lussemburghese Amundi, di 300 euro</w:t>
      </w:r>
    </w:p>
    <w:p w14:paraId="381671E8" w14:textId="77777777" w:rsidR="00362FAB" w:rsidRPr="0097586A" w:rsidRDefault="00362FAB" w:rsidP="00351264">
      <w:pPr>
        <w:pStyle w:val="Paragrafoelenco"/>
        <w:numPr>
          <w:ilvl w:val="0"/>
          <w:numId w:val="50"/>
        </w:numPr>
        <w:spacing w:line="360" w:lineRule="auto"/>
        <w:ind w:left="709"/>
        <w:jc w:val="both"/>
        <w:rPr>
          <w:rFonts w:cs="Tahoma"/>
          <w:bCs/>
          <w:szCs w:val="20"/>
        </w:rPr>
      </w:pPr>
      <w:r w:rsidRPr="0097586A">
        <w:rPr>
          <w:rFonts w:cs="Tahoma"/>
          <w:bCs/>
          <w:szCs w:val="20"/>
        </w:rPr>
        <w:t>Il materiale è spedito da un deposito sito sul territorio nazionale</w:t>
      </w:r>
    </w:p>
    <w:p w14:paraId="501C9F22" w14:textId="77777777" w:rsidR="00362FAB" w:rsidRPr="0097586A" w:rsidRDefault="00362FAB" w:rsidP="00351264">
      <w:pPr>
        <w:pStyle w:val="Paragrafoelenco"/>
        <w:numPr>
          <w:ilvl w:val="0"/>
          <w:numId w:val="50"/>
        </w:numPr>
        <w:spacing w:line="360" w:lineRule="auto"/>
        <w:ind w:left="709"/>
        <w:jc w:val="both"/>
        <w:rPr>
          <w:rFonts w:cs="Tahoma"/>
          <w:bCs/>
          <w:szCs w:val="20"/>
        </w:rPr>
      </w:pPr>
      <w:r w:rsidRPr="0097586A">
        <w:rPr>
          <w:rFonts w:cs="Tahoma"/>
          <w:bCs/>
          <w:szCs w:val="20"/>
        </w:rPr>
        <w:t xml:space="preserve">Il cessionario italiano integra la fattura </w:t>
      </w:r>
      <w:r w:rsidRPr="0097586A">
        <w:rPr>
          <w:rFonts w:cs="Tahoma"/>
          <w:b/>
          <w:szCs w:val="20"/>
        </w:rPr>
        <w:t>in data 31 marzo</w:t>
      </w:r>
      <w:r w:rsidRPr="0097586A">
        <w:rPr>
          <w:rFonts w:cs="Tahoma"/>
          <w:bCs/>
          <w:szCs w:val="20"/>
        </w:rPr>
        <w:t xml:space="preserve"> con invio del file </w:t>
      </w:r>
      <w:r w:rsidRPr="0097586A">
        <w:rPr>
          <w:rFonts w:cs="Tahoma"/>
          <w:b/>
          <w:szCs w:val="20"/>
        </w:rPr>
        <w:t>TD19</w:t>
      </w:r>
      <w:r w:rsidRPr="0097586A">
        <w:rPr>
          <w:rFonts w:cs="Tahoma"/>
          <w:bCs/>
          <w:szCs w:val="20"/>
        </w:rPr>
        <w:t xml:space="preserve"> allo SdI</w:t>
      </w:r>
    </w:p>
    <w:p w14:paraId="7511AA9F" w14:textId="561AECDE" w:rsidR="00362FAB" w:rsidRDefault="00362FAB" w:rsidP="00351264">
      <w:pPr>
        <w:pStyle w:val="Paragrafoelenco"/>
        <w:numPr>
          <w:ilvl w:val="0"/>
          <w:numId w:val="50"/>
        </w:numPr>
        <w:spacing w:line="360" w:lineRule="auto"/>
        <w:ind w:left="709"/>
        <w:jc w:val="both"/>
        <w:rPr>
          <w:rFonts w:cs="Tahoma"/>
          <w:bCs/>
          <w:szCs w:val="20"/>
        </w:rPr>
      </w:pPr>
      <w:r w:rsidRPr="0097586A">
        <w:rPr>
          <w:rFonts w:cs="Tahoma"/>
          <w:bCs/>
          <w:szCs w:val="20"/>
        </w:rPr>
        <w:t>effettua una doppia registrazione nella stessa data nei registri Iva delle vendite e degli acquisti</w:t>
      </w:r>
    </w:p>
    <w:p w14:paraId="61FDD8D6" w14:textId="77777777" w:rsidR="00BD098D" w:rsidRPr="00BD098D" w:rsidRDefault="00BD098D" w:rsidP="00BD098D">
      <w:pPr>
        <w:spacing w:line="360" w:lineRule="auto"/>
        <w:ind w:left="349"/>
        <w:jc w:val="both"/>
        <w:rPr>
          <w:rFonts w:cs="Tahoma"/>
          <w:bCs/>
          <w:szCs w:val="20"/>
        </w:rPr>
      </w:pPr>
    </w:p>
    <w:p w14:paraId="4C71B6BA" w14:textId="51C44624" w:rsidR="00B14898" w:rsidRPr="00B14898" w:rsidRDefault="00BD098D" w:rsidP="00B14898">
      <w:pPr>
        <w:spacing w:line="360" w:lineRule="auto"/>
        <w:jc w:val="both"/>
        <w:rPr>
          <w:rFonts w:cs="Tahoma"/>
          <w:bCs/>
          <w:szCs w:val="20"/>
        </w:rPr>
      </w:pPr>
      <w:r>
        <w:rPr>
          <w:rFonts w:cs="Tahoma"/>
          <w:bCs/>
          <w:noProof/>
          <w:szCs w:val="20"/>
        </w:rPr>
        <w:drawing>
          <wp:inline distT="0" distB="0" distL="0" distR="0" wp14:anchorId="71C3AF77" wp14:editId="792330FA">
            <wp:extent cx="6516259" cy="3329796"/>
            <wp:effectExtent l="0" t="0" r="0" b="4445"/>
            <wp:docPr id="2054594309" name="Immagine 205459430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09" name="Immagine 2054594309" descr="Immagine che contiene tavolo&#10;&#10;Descrizione generata automaticamente"/>
                    <pic:cNvPicPr/>
                  </pic:nvPicPr>
                  <pic:blipFill>
                    <a:blip r:embed="rId68"/>
                    <a:stretch>
                      <a:fillRect/>
                    </a:stretch>
                  </pic:blipFill>
                  <pic:spPr>
                    <a:xfrm>
                      <a:off x="0" y="0"/>
                      <a:ext cx="6520894" cy="3332164"/>
                    </a:xfrm>
                    <a:prstGeom prst="rect">
                      <a:avLst/>
                    </a:prstGeom>
                  </pic:spPr>
                </pic:pic>
              </a:graphicData>
            </a:graphic>
          </wp:inline>
        </w:drawing>
      </w:r>
    </w:p>
    <w:p w14:paraId="6461D06A" w14:textId="77777777" w:rsidR="00362FAB" w:rsidRPr="007435B2" w:rsidRDefault="00362FAB" w:rsidP="00BF503C">
      <w:pPr>
        <w:spacing w:line="360" w:lineRule="auto"/>
        <w:rPr>
          <w:rFonts w:cs="Tahoma"/>
          <w:szCs w:val="20"/>
        </w:rPr>
      </w:pPr>
    </w:p>
    <w:p w14:paraId="5702DEAF" w14:textId="77777777" w:rsidR="00362FAB" w:rsidRDefault="00362FAB" w:rsidP="00362FAB">
      <w:pPr>
        <w:spacing w:line="360" w:lineRule="auto"/>
        <w:jc w:val="both"/>
        <w:rPr>
          <w:rFonts w:cs="Tahoma"/>
          <w:bCs/>
          <w:szCs w:val="20"/>
        </w:rPr>
      </w:pPr>
    </w:p>
    <w:p w14:paraId="2425D66A" w14:textId="76D4027C" w:rsidR="00362FAB" w:rsidRPr="00D64762" w:rsidRDefault="00362FAB" w:rsidP="00362FAB">
      <w:pPr>
        <w:pStyle w:val="Titolo3"/>
      </w:pPr>
      <w:bookmarkStart w:id="167" w:name="_Toc87352518"/>
      <w:bookmarkStart w:id="168" w:name="_Toc87446638"/>
      <w:bookmarkStart w:id="169" w:name="_Toc87457912"/>
      <w:r w:rsidRPr="00D64762">
        <w:lastRenderedPageBreak/>
        <w:t>3.</w:t>
      </w:r>
      <w:r>
        <w:t>3</w:t>
      </w:r>
      <w:r w:rsidRPr="00D64762">
        <w:t>.</w:t>
      </w:r>
      <w:r>
        <w:t>2</w:t>
      </w:r>
      <w:r w:rsidRPr="00D64762">
        <w:t xml:space="preserve"> Acquisto di beni che si trovano in Italia da fornitore </w:t>
      </w:r>
      <w:r>
        <w:t>extra-</w:t>
      </w:r>
      <w:r w:rsidRPr="00D64762">
        <w:t>comunitario con identificazione diretta o rappresentante fiscale italiano</w:t>
      </w:r>
      <w:bookmarkEnd w:id="167"/>
      <w:bookmarkEnd w:id="168"/>
      <w:bookmarkEnd w:id="169"/>
    </w:p>
    <w:p w14:paraId="5A9F5721" w14:textId="77777777" w:rsidR="00362FAB" w:rsidRDefault="00362FAB" w:rsidP="00362FAB">
      <w:pPr>
        <w:spacing w:line="360" w:lineRule="auto"/>
        <w:jc w:val="both"/>
        <w:rPr>
          <w:rFonts w:cs="Tahoma"/>
          <w:bCs/>
          <w:szCs w:val="20"/>
        </w:rPr>
      </w:pPr>
      <w:r>
        <w:rPr>
          <w:rFonts w:cs="Tahoma"/>
          <w:bCs/>
          <w:szCs w:val="20"/>
        </w:rPr>
        <w:t xml:space="preserve">Nel caso di acquisto da fornitore extra-UE di beni </w:t>
      </w:r>
      <w:r w:rsidRPr="00003A67">
        <w:rPr>
          <w:rFonts w:cs="Tahoma"/>
          <w:b/>
          <w:bCs/>
          <w:szCs w:val="20"/>
        </w:rPr>
        <w:t>che si trovano sul territorio italiano</w:t>
      </w:r>
      <w:r>
        <w:rPr>
          <w:rFonts w:cs="Tahoma"/>
          <w:b/>
          <w:bCs/>
          <w:szCs w:val="20"/>
        </w:rPr>
        <w:t xml:space="preserve">, </w:t>
      </w:r>
      <w:r w:rsidRPr="005D29DF">
        <w:rPr>
          <w:rFonts w:cs="Tahoma"/>
          <w:szCs w:val="20"/>
        </w:rPr>
        <w:t xml:space="preserve">il </w:t>
      </w:r>
      <w:r>
        <w:rPr>
          <w:rFonts w:cs="Tahoma"/>
          <w:bCs/>
          <w:szCs w:val="20"/>
        </w:rPr>
        <w:t xml:space="preserve">cessionario procede ad </w:t>
      </w:r>
      <w:r w:rsidRPr="00003A67">
        <w:rPr>
          <w:rFonts w:cs="Tahoma"/>
          <w:b/>
          <w:bCs/>
          <w:szCs w:val="20"/>
        </w:rPr>
        <w:t>emettere un’autofattura</w:t>
      </w:r>
      <w:r>
        <w:rPr>
          <w:rFonts w:cs="Tahoma"/>
          <w:bCs/>
          <w:szCs w:val="20"/>
        </w:rPr>
        <w:t xml:space="preserve"> per acquisto di beni da non residenti, con applicazione dell’IVA (o eventuale indicazione della non applicazione) ed effettua la </w:t>
      </w:r>
      <w:r w:rsidRPr="00FF2B44">
        <w:rPr>
          <w:rFonts w:cs="Tahoma"/>
          <w:b/>
          <w:szCs w:val="20"/>
        </w:rPr>
        <w:t>doppia registrazione</w:t>
      </w:r>
      <w:r>
        <w:rPr>
          <w:rFonts w:cs="Tahoma"/>
          <w:bCs/>
          <w:szCs w:val="20"/>
        </w:rPr>
        <w:t xml:space="preserve"> nel registro delle fatture emesse ed in quello delle fatture ricevute.</w:t>
      </w:r>
    </w:p>
    <w:p w14:paraId="2DDE76CA" w14:textId="77777777" w:rsidR="00362FAB" w:rsidRDefault="00362FAB" w:rsidP="00362FAB">
      <w:pPr>
        <w:spacing w:line="360" w:lineRule="auto"/>
        <w:jc w:val="both"/>
        <w:rPr>
          <w:rFonts w:cs="Tahoma"/>
          <w:bCs/>
          <w:szCs w:val="20"/>
        </w:rPr>
      </w:pPr>
      <w:r>
        <w:rPr>
          <w:rFonts w:cs="Tahoma"/>
          <w:bCs/>
          <w:szCs w:val="20"/>
        </w:rPr>
        <w:t>Il cessionario italiano:</w:t>
      </w:r>
    </w:p>
    <w:p w14:paraId="6C8F5EB7" w14:textId="5245C8BF" w:rsidR="00615525" w:rsidRPr="00A4052D" w:rsidRDefault="00362FAB" w:rsidP="00351264">
      <w:pPr>
        <w:pStyle w:val="Paragrafoelenco"/>
        <w:numPr>
          <w:ilvl w:val="0"/>
          <w:numId w:val="39"/>
        </w:numPr>
        <w:spacing w:line="360" w:lineRule="auto"/>
        <w:jc w:val="both"/>
        <w:rPr>
          <w:rFonts w:cs="Tahoma"/>
          <w:bCs/>
          <w:szCs w:val="20"/>
        </w:rPr>
      </w:pPr>
      <w:r>
        <w:rPr>
          <w:rFonts w:cs="Tahoma"/>
          <w:bCs/>
          <w:szCs w:val="20"/>
        </w:rPr>
        <w:t xml:space="preserve">Emette un’autofattura </w:t>
      </w:r>
      <w:r w:rsidRPr="005D29DF">
        <w:rPr>
          <w:rFonts w:cs="Tahoma"/>
          <w:b/>
          <w:szCs w:val="20"/>
        </w:rPr>
        <w:t>entro il 15° giorno del mese successivo all’effettuazione</w:t>
      </w:r>
      <w:r>
        <w:rPr>
          <w:rFonts w:cs="Tahoma"/>
          <w:bCs/>
          <w:szCs w:val="20"/>
        </w:rPr>
        <w:t xml:space="preserve"> dell’operazione trasmettendo con il </w:t>
      </w:r>
      <w:r w:rsidRPr="00DE2EDC">
        <w:rPr>
          <w:rFonts w:cs="Tahoma"/>
          <w:b/>
          <w:szCs w:val="20"/>
        </w:rPr>
        <w:t>Tipo Documento TD19</w:t>
      </w:r>
      <w:r>
        <w:rPr>
          <w:rFonts w:cs="Tahoma"/>
          <w:bCs/>
          <w:szCs w:val="20"/>
        </w:rPr>
        <w:t xml:space="preserve"> i relativi dati</w:t>
      </w:r>
      <w:r w:rsidRPr="00153F64">
        <w:rPr>
          <w:rFonts w:cs="Tahoma"/>
          <w:bCs/>
          <w:szCs w:val="20"/>
        </w:rPr>
        <w:t>.</w:t>
      </w:r>
    </w:p>
    <w:p w14:paraId="281FE80A" w14:textId="1B782E27" w:rsidR="00362FAB" w:rsidRPr="00615525" w:rsidRDefault="00362FAB" w:rsidP="00362FAB">
      <w:pPr>
        <w:spacing w:line="360" w:lineRule="auto"/>
        <w:jc w:val="both"/>
        <w:rPr>
          <w:rFonts w:cs="Tahoma"/>
          <w:b/>
          <w:szCs w:val="20"/>
        </w:rPr>
      </w:pPr>
      <w:r w:rsidRPr="00615525">
        <w:rPr>
          <w:rFonts w:cs="Tahoma"/>
          <w:b/>
          <w:szCs w:val="20"/>
        </w:rPr>
        <w:t>Caso pratico:</w:t>
      </w:r>
    </w:p>
    <w:p w14:paraId="6B1598ED" w14:textId="77777777" w:rsidR="00362FAB" w:rsidRDefault="00362FAB" w:rsidP="008577B3">
      <w:pPr>
        <w:pStyle w:val="Paragrafoelenco"/>
        <w:numPr>
          <w:ilvl w:val="0"/>
          <w:numId w:val="8"/>
        </w:numPr>
        <w:spacing w:line="360" w:lineRule="auto"/>
        <w:jc w:val="both"/>
        <w:rPr>
          <w:rFonts w:cs="Tahoma"/>
          <w:bCs/>
          <w:szCs w:val="20"/>
        </w:rPr>
      </w:pPr>
      <w:r w:rsidRPr="009E2755">
        <w:rPr>
          <w:rFonts w:cs="Tahoma"/>
          <w:bCs/>
          <w:szCs w:val="20"/>
        </w:rPr>
        <w:t xml:space="preserve">Ricevuta </w:t>
      </w:r>
      <w:r w:rsidRPr="00FF2B44">
        <w:rPr>
          <w:rFonts w:cs="Tahoma"/>
          <w:b/>
          <w:szCs w:val="20"/>
        </w:rPr>
        <w:t>fattura del 10 febbraio</w:t>
      </w:r>
      <w:r w:rsidRPr="009E2755">
        <w:rPr>
          <w:rFonts w:cs="Tahoma"/>
          <w:bCs/>
          <w:szCs w:val="20"/>
        </w:rPr>
        <w:t>, da</w:t>
      </w:r>
      <w:r>
        <w:rPr>
          <w:rFonts w:cs="Tahoma"/>
          <w:bCs/>
          <w:szCs w:val="20"/>
        </w:rPr>
        <w:t>l</w:t>
      </w:r>
      <w:r w:rsidRPr="009E2755">
        <w:rPr>
          <w:rFonts w:cs="Tahoma"/>
          <w:bCs/>
          <w:szCs w:val="20"/>
        </w:rPr>
        <w:t xml:space="preserve"> fornitore cinese </w:t>
      </w:r>
      <w:r>
        <w:rPr>
          <w:rFonts w:cs="Tahoma"/>
          <w:bCs/>
          <w:szCs w:val="20"/>
        </w:rPr>
        <w:t>Shenzhen ZuoYi, di 300 euro</w:t>
      </w:r>
    </w:p>
    <w:p w14:paraId="3698BF5F" w14:textId="77777777" w:rsidR="00362FAB" w:rsidRDefault="00362FAB" w:rsidP="008577B3">
      <w:pPr>
        <w:pStyle w:val="Paragrafoelenco"/>
        <w:numPr>
          <w:ilvl w:val="0"/>
          <w:numId w:val="8"/>
        </w:numPr>
        <w:spacing w:line="360" w:lineRule="auto"/>
        <w:jc w:val="both"/>
        <w:rPr>
          <w:rFonts w:cs="Tahoma"/>
          <w:bCs/>
          <w:szCs w:val="20"/>
        </w:rPr>
      </w:pPr>
      <w:r>
        <w:rPr>
          <w:rFonts w:cs="Tahoma"/>
          <w:bCs/>
          <w:szCs w:val="20"/>
        </w:rPr>
        <w:t>Il m</w:t>
      </w:r>
      <w:r w:rsidRPr="009E2755">
        <w:rPr>
          <w:rFonts w:cs="Tahoma"/>
          <w:bCs/>
          <w:szCs w:val="20"/>
        </w:rPr>
        <w:t xml:space="preserve">ateriale </w:t>
      </w:r>
      <w:r>
        <w:rPr>
          <w:rFonts w:cs="Tahoma"/>
          <w:bCs/>
          <w:szCs w:val="20"/>
        </w:rPr>
        <w:t xml:space="preserve">è </w:t>
      </w:r>
      <w:r w:rsidRPr="009E2755">
        <w:rPr>
          <w:rFonts w:cs="Tahoma"/>
          <w:bCs/>
          <w:szCs w:val="20"/>
        </w:rPr>
        <w:t>spedito da</w:t>
      </w:r>
      <w:r>
        <w:rPr>
          <w:rFonts w:cs="Tahoma"/>
          <w:bCs/>
          <w:szCs w:val="20"/>
        </w:rPr>
        <w:t xml:space="preserve"> un </w:t>
      </w:r>
      <w:r w:rsidRPr="009E2755">
        <w:rPr>
          <w:rFonts w:cs="Tahoma"/>
          <w:bCs/>
          <w:szCs w:val="20"/>
        </w:rPr>
        <w:t xml:space="preserve">deposito </w:t>
      </w:r>
      <w:r>
        <w:rPr>
          <w:rFonts w:cs="Tahoma"/>
          <w:bCs/>
          <w:szCs w:val="20"/>
        </w:rPr>
        <w:t>sito sul territorio nazionale</w:t>
      </w:r>
    </w:p>
    <w:p w14:paraId="1CF28258" w14:textId="77777777" w:rsidR="00362FAB" w:rsidRDefault="00362FAB" w:rsidP="008577B3">
      <w:pPr>
        <w:pStyle w:val="Paragrafoelenco"/>
        <w:numPr>
          <w:ilvl w:val="0"/>
          <w:numId w:val="8"/>
        </w:numPr>
        <w:spacing w:line="360" w:lineRule="auto"/>
        <w:jc w:val="both"/>
        <w:rPr>
          <w:rFonts w:cs="Tahoma"/>
          <w:bCs/>
          <w:szCs w:val="20"/>
        </w:rPr>
      </w:pPr>
      <w:r w:rsidRPr="009E2755">
        <w:rPr>
          <w:rFonts w:cs="Tahoma"/>
          <w:bCs/>
          <w:szCs w:val="20"/>
        </w:rPr>
        <w:t xml:space="preserve">il cessionario italiano </w:t>
      </w:r>
      <w:r w:rsidRPr="00FF2B44">
        <w:rPr>
          <w:rFonts w:cs="Tahoma"/>
          <w:b/>
          <w:szCs w:val="20"/>
        </w:rPr>
        <w:t>emette l’autofattura n. 6 con data 10 febbraio</w:t>
      </w:r>
    </w:p>
    <w:p w14:paraId="1E7F33DA" w14:textId="77777777" w:rsidR="00362FAB" w:rsidRDefault="00362FAB" w:rsidP="008577B3">
      <w:pPr>
        <w:pStyle w:val="Paragrafoelenco"/>
        <w:numPr>
          <w:ilvl w:val="0"/>
          <w:numId w:val="8"/>
        </w:numPr>
        <w:spacing w:line="360" w:lineRule="auto"/>
        <w:jc w:val="both"/>
        <w:rPr>
          <w:rFonts w:cs="Tahoma"/>
          <w:bCs/>
          <w:szCs w:val="20"/>
        </w:rPr>
      </w:pPr>
      <w:r>
        <w:rPr>
          <w:rFonts w:cs="Tahoma"/>
          <w:bCs/>
          <w:szCs w:val="20"/>
        </w:rPr>
        <w:t xml:space="preserve">invia il file </w:t>
      </w:r>
      <w:r w:rsidRPr="00FF2B44">
        <w:rPr>
          <w:rFonts w:cs="Tahoma"/>
          <w:b/>
          <w:szCs w:val="20"/>
        </w:rPr>
        <w:t>TD19 allo SdI il 15 febbraio</w:t>
      </w:r>
      <w:r>
        <w:rPr>
          <w:rFonts w:cs="Tahoma"/>
          <w:bCs/>
          <w:szCs w:val="20"/>
        </w:rPr>
        <w:t xml:space="preserve"> </w:t>
      </w:r>
      <w:r w:rsidRPr="009E2755">
        <w:rPr>
          <w:rFonts w:cs="Tahoma"/>
          <w:bCs/>
          <w:szCs w:val="20"/>
        </w:rPr>
        <w:t>e</w:t>
      </w:r>
    </w:p>
    <w:p w14:paraId="10F4E96C" w14:textId="42D9AB0B" w:rsidR="00362FAB" w:rsidRDefault="00362FAB" w:rsidP="008577B3">
      <w:pPr>
        <w:pStyle w:val="Paragrafoelenco"/>
        <w:numPr>
          <w:ilvl w:val="0"/>
          <w:numId w:val="8"/>
        </w:numPr>
        <w:spacing w:line="360" w:lineRule="auto"/>
        <w:jc w:val="both"/>
        <w:rPr>
          <w:rFonts w:cs="Tahoma"/>
          <w:bCs/>
          <w:szCs w:val="20"/>
        </w:rPr>
      </w:pPr>
      <w:r w:rsidRPr="009E2755">
        <w:rPr>
          <w:rFonts w:cs="Tahoma"/>
          <w:bCs/>
          <w:szCs w:val="20"/>
        </w:rPr>
        <w:t>effettua una doppia registrazione</w:t>
      </w:r>
      <w:r>
        <w:rPr>
          <w:rFonts w:cs="Tahoma"/>
          <w:bCs/>
          <w:szCs w:val="20"/>
        </w:rPr>
        <w:t xml:space="preserve"> nella stessa data nei registri Iva delle vendite e degli acquisti</w:t>
      </w:r>
    </w:p>
    <w:p w14:paraId="3383A32F" w14:textId="257DEED9" w:rsidR="006D12AE" w:rsidRPr="006D12AE" w:rsidRDefault="001159EF" w:rsidP="006D12AE">
      <w:pPr>
        <w:spacing w:line="360" w:lineRule="auto"/>
        <w:jc w:val="both"/>
        <w:rPr>
          <w:rFonts w:cs="Tahoma"/>
          <w:bCs/>
          <w:szCs w:val="20"/>
        </w:rPr>
      </w:pPr>
      <w:r>
        <w:rPr>
          <w:rFonts w:cs="Tahoma"/>
          <w:bCs/>
          <w:noProof/>
          <w:szCs w:val="20"/>
        </w:rPr>
        <w:drawing>
          <wp:inline distT="0" distB="0" distL="0" distR="0" wp14:anchorId="6B40C0BD" wp14:editId="4335A321">
            <wp:extent cx="6120130" cy="3277870"/>
            <wp:effectExtent l="0" t="0" r="0" b="0"/>
            <wp:docPr id="2054594311" name="Immagine 205459431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1" name="Immagine 2054594311" descr="Immagine che contiene tavolo&#10;&#10;Descrizione generata automaticamente"/>
                    <pic:cNvPicPr/>
                  </pic:nvPicPr>
                  <pic:blipFill>
                    <a:blip r:embed="rId69"/>
                    <a:stretch>
                      <a:fillRect/>
                    </a:stretch>
                  </pic:blipFill>
                  <pic:spPr>
                    <a:xfrm>
                      <a:off x="0" y="0"/>
                      <a:ext cx="6120130" cy="3277870"/>
                    </a:xfrm>
                    <a:prstGeom prst="rect">
                      <a:avLst/>
                    </a:prstGeom>
                  </pic:spPr>
                </pic:pic>
              </a:graphicData>
            </a:graphic>
          </wp:inline>
        </w:drawing>
      </w:r>
    </w:p>
    <w:p w14:paraId="56DDC14D" w14:textId="77777777" w:rsidR="00362FAB" w:rsidRDefault="00362FAB" w:rsidP="00362FAB">
      <w:pPr>
        <w:spacing w:line="360" w:lineRule="auto"/>
        <w:jc w:val="both"/>
        <w:rPr>
          <w:b/>
          <w:bCs/>
        </w:rPr>
      </w:pPr>
      <w:r>
        <w:t xml:space="preserve">Nell’indicazione dei dati del cedente/prestatore estero </w:t>
      </w:r>
      <w:r w:rsidRPr="415FC23B">
        <w:t xml:space="preserve">i </w:t>
      </w:r>
      <w:r>
        <w:t>campi "</w:t>
      </w:r>
      <w:r w:rsidRPr="415FC23B">
        <w:rPr>
          <w:b/>
          <w:bCs/>
        </w:rPr>
        <w:t>Identificativo Paese</w:t>
      </w:r>
      <w:r>
        <w:t>" e "</w:t>
      </w:r>
      <w:r w:rsidRPr="415FC23B">
        <w:rPr>
          <w:b/>
          <w:bCs/>
        </w:rPr>
        <w:t>Identificativo Fiscale</w:t>
      </w:r>
      <w:r>
        <w:t xml:space="preserve">" del cedente/prestatore estero </w:t>
      </w:r>
      <w:r w:rsidRPr="415FC23B">
        <w:rPr>
          <w:b/>
          <w:bCs/>
        </w:rPr>
        <w:t xml:space="preserve">sono obbligatori </w:t>
      </w:r>
      <w:r w:rsidRPr="003306D6">
        <w:t>e non è possibile renderli facoltativi.</w:t>
      </w:r>
      <w:r>
        <w:rPr>
          <w:b/>
          <w:bCs/>
        </w:rPr>
        <w:t xml:space="preserve"> Non deve </w:t>
      </w:r>
      <w:r>
        <w:rPr>
          <w:b/>
          <w:bCs/>
        </w:rPr>
        <w:lastRenderedPageBreak/>
        <w:t>invece essere compilato il campo Codice Fiscale che accoglie esclusivamente codici fiscali di soggetti italiani e la cui indicazione può determinare lo scarto del file.</w:t>
      </w:r>
    </w:p>
    <w:p w14:paraId="144D96D8" w14:textId="3B6FD585" w:rsidR="00362FAB" w:rsidRDefault="00336A22" w:rsidP="00362FAB">
      <w:pPr>
        <w:spacing w:line="360" w:lineRule="auto"/>
        <w:jc w:val="both"/>
      </w:pPr>
      <w:r>
        <w:rPr>
          <w:i/>
          <w:iCs/>
          <w:noProof/>
        </w:rPr>
        <mc:AlternateContent>
          <mc:Choice Requires="wps">
            <w:drawing>
              <wp:anchor distT="0" distB="0" distL="114300" distR="114300" simplePos="0" relativeHeight="251725312" behindDoc="1" locked="0" layoutInCell="1" allowOverlap="1" wp14:anchorId="71053586" wp14:editId="38E16F19">
                <wp:simplePos x="0" y="0"/>
                <wp:positionH relativeFrom="column">
                  <wp:posOffset>-99695</wp:posOffset>
                </wp:positionH>
                <wp:positionV relativeFrom="paragraph">
                  <wp:posOffset>516255</wp:posOffset>
                </wp:positionV>
                <wp:extent cx="6393180" cy="2990215"/>
                <wp:effectExtent l="10795" t="8255" r="6350" b="11430"/>
                <wp:wrapNone/>
                <wp:docPr id="1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180" cy="29902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58B3" id="Rectangle 118" o:spid="_x0000_s1026" style="position:absolute;margin-left:-7.85pt;margin-top:40.65pt;width:503.4pt;height:235.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" filled="f"/>
            </w:pict>
          </mc:Fallback>
        </mc:AlternateContent>
      </w:r>
      <w:r w:rsidR="00362FAB" w:rsidRPr="009155FB">
        <w:t>Val</w:t>
      </w:r>
      <w:r w:rsidR="00362FAB">
        <w:t>gono</w:t>
      </w:r>
      <w:r w:rsidR="00362FAB" w:rsidRPr="009155FB">
        <w:t xml:space="preserve"> sempre l</w:t>
      </w:r>
      <w:r w:rsidR="00362FAB">
        <w:t>e</w:t>
      </w:r>
      <w:r w:rsidR="00362FAB" w:rsidRPr="009155FB">
        <w:t xml:space="preserve"> precedent</w:t>
      </w:r>
      <w:r w:rsidR="00362FAB">
        <w:t>i</w:t>
      </w:r>
      <w:r w:rsidR="00362FAB" w:rsidRPr="009155FB">
        <w:t xml:space="preserve"> precisazion</w:t>
      </w:r>
      <w:r w:rsidR="00362FAB">
        <w:t>i</w:t>
      </w:r>
      <w:r w:rsidR="00362FAB" w:rsidRPr="009155FB">
        <w:t xml:space="preserve"> fornit</w:t>
      </w:r>
      <w:r w:rsidR="00362FAB">
        <w:t>e</w:t>
      </w:r>
      <w:r w:rsidR="00362FAB" w:rsidRPr="009155FB">
        <w:t xml:space="preserve"> in materia </w:t>
      </w:r>
      <w:r w:rsidR="00362FAB">
        <w:t xml:space="preserve">di </w:t>
      </w:r>
      <w:r w:rsidR="00362FAB" w:rsidRPr="009155FB">
        <w:t xml:space="preserve">comunicazione </w:t>
      </w:r>
      <w:r w:rsidR="00362FAB">
        <w:t xml:space="preserve">delle </w:t>
      </w:r>
      <w:r w:rsidR="00362FAB" w:rsidRPr="009155FB">
        <w:t>operazioni</w:t>
      </w:r>
      <w:r w:rsidR="00362FAB">
        <w:t xml:space="preserve"> passive </w:t>
      </w:r>
      <w:r w:rsidR="00362FAB" w:rsidRPr="009155FB">
        <w:t>con soggetti non stabiliti</w:t>
      </w:r>
      <w:r w:rsidR="00362FAB">
        <w:rPr>
          <w:b/>
          <w:bCs/>
        </w:rPr>
        <w:t xml:space="preserve"> </w:t>
      </w:r>
      <w:r w:rsidR="00362FAB" w:rsidRPr="003306D6">
        <w:t xml:space="preserve">(blocco </w:t>
      </w:r>
      <w:r w:rsidR="00362FAB" w:rsidRPr="009155FB">
        <w:t xml:space="preserve">DTR </w:t>
      </w:r>
      <w:r w:rsidR="00362FAB">
        <w:t>dati fatture ricevute).</w:t>
      </w:r>
    </w:p>
    <w:p w14:paraId="7FA09735" w14:textId="77777777" w:rsidR="00362FAB" w:rsidRPr="002D0166" w:rsidRDefault="00362FAB" w:rsidP="00362FAB">
      <w:pPr>
        <w:spacing w:line="360" w:lineRule="auto"/>
        <w:jc w:val="both"/>
        <w:rPr>
          <w:i/>
          <w:iCs/>
        </w:rPr>
      </w:pPr>
      <w:r>
        <w:rPr>
          <w:i/>
          <w:iCs/>
        </w:rPr>
        <w:t>…</w:t>
      </w:r>
      <w:r w:rsidRPr="002D0166">
        <w:rPr>
          <w:i/>
          <w:iCs/>
        </w:rPr>
        <w:t>Con riferimento alla comunicazione dei dati delle fatture ricevute (DTR), tra cui anche le bollette doganali, i campi "Identificativo Paese" e "Identificativo Fiscale" del cedente/prestatore sono obbligatori e non è possibile renderli facoltativi.</w:t>
      </w:r>
    </w:p>
    <w:p w14:paraId="4ED5DC0A" w14:textId="77777777" w:rsidR="00362FAB" w:rsidRPr="002D0166" w:rsidRDefault="00362FAB" w:rsidP="00362FAB">
      <w:pPr>
        <w:spacing w:line="360" w:lineRule="auto"/>
        <w:jc w:val="both"/>
        <w:rPr>
          <w:i/>
          <w:iCs/>
        </w:rPr>
      </w:pPr>
      <w:r w:rsidRPr="002D0166">
        <w:rPr>
          <w:i/>
          <w:iCs/>
        </w:rPr>
        <w:t xml:space="preserve">In particolare, </w:t>
      </w:r>
      <w:r w:rsidRPr="007F7106">
        <w:rPr>
          <w:b/>
          <w:bCs/>
          <w:i/>
          <w:iCs/>
        </w:rPr>
        <w:t>nel caso in cui l'elemento informativo "Identificativo Paese" viene valorizzato con un codice Paese extracomunitario</w:t>
      </w:r>
      <w:r w:rsidRPr="002D0166">
        <w:rPr>
          <w:i/>
          <w:iCs/>
        </w:rPr>
        <w:t xml:space="preserve">, il sistema </w:t>
      </w:r>
      <w:r w:rsidRPr="00D357A1">
        <w:rPr>
          <w:b/>
          <w:bCs/>
          <w:i/>
          <w:iCs/>
        </w:rPr>
        <w:t>non effettua controlli sul valore riportato</w:t>
      </w:r>
      <w:r w:rsidRPr="002D0166">
        <w:rPr>
          <w:i/>
          <w:iCs/>
        </w:rPr>
        <w:t xml:space="preserve"> nell'elemento informativo "Identificativo Fiscale" che, quindi, può essere valorizzato liberamente</w:t>
      </w:r>
      <w:r>
        <w:rPr>
          <w:i/>
          <w:iCs/>
        </w:rPr>
        <w:t>…</w:t>
      </w:r>
    </w:p>
    <w:p w14:paraId="7D675B59" w14:textId="77777777" w:rsidR="00362FAB" w:rsidRPr="007F7106" w:rsidRDefault="00362FAB" w:rsidP="00362FAB">
      <w:pPr>
        <w:spacing w:line="360" w:lineRule="auto"/>
        <w:jc w:val="both"/>
        <w:rPr>
          <w:i/>
          <w:iCs/>
        </w:rPr>
      </w:pPr>
      <w:r w:rsidRPr="002D0166">
        <w:rPr>
          <w:i/>
          <w:iCs/>
        </w:rPr>
        <w:t xml:space="preserve">Al fine di non creare aggravi per i contribuenti che dispongono di software contabili che, ad oggi, hanno le limitazioni specificate nel quesito, si consente di valorizzare, all'interno della sezione CedentePrestatoreDTR, l'elemento informativo </w:t>
      </w:r>
      <w:r w:rsidRPr="003306D6">
        <w:rPr>
          <w:b/>
          <w:bCs/>
          <w:i/>
          <w:iCs/>
        </w:rPr>
        <w:t>IdFiscaleIVA IdPaese</w:t>
      </w:r>
      <w:r w:rsidRPr="002D0166">
        <w:rPr>
          <w:i/>
          <w:iCs/>
        </w:rPr>
        <w:t xml:space="preserve"> con la stringa "</w:t>
      </w:r>
      <w:r w:rsidRPr="003306D6">
        <w:rPr>
          <w:b/>
          <w:bCs/>
          <w:i/>
          <w:iCs/>
        </w:rPr>
        <w:t>OO</w:t>
      </w:r>
      <w:r w:rsidRPr="002D0166">
        <w:rPr>
          <w:i/>
          <w:iCs/>
        </w:rPr>
        <w:t xml:space="preserve">" e l'elemento </w:t>
      </w:r>
      <w:r w:rsidRPr="003306D6">
        <w:rPr>
          <w:b/>
          <w:bCs/>
          <w:i/>
          <w:iCs/>
        </w:rPr>
        <w:t>IdFiscaleIVAIdCodice con una sequenza di undici "9"</w:t>
      </w:r>
      <w:r>
        <w:rPr>
          <w:i/>
          <w:iCs/>
        </w:rPr>
        <w:t>.</w:t>
      </w:r>
    </w:p>
    <w:p w14:paraId="01285EDF" w14:textId="77777777" w:rsidR="00362FAB" w:rsidRPr="008177F0" w:rsidRDefault="00362FAB" w:rsidP="00362FAB">
      <w:pPr>
        <w:spacing w:line="360" w:lineRule="auto"/>
        <w:jc w:val="both"/>
      </w:pPr>
      <w:r w:rsidRPr="003306D6">
        <w:t>Faq Agenzia delle Entrate sul portale Fatture e corrispettivi e Risoluzione n. 87 del 5 luglio 2017</w:t>
      </w:r>
    </w:p>
    <w:p w14:paraId="532C7827" w14:textId="77777777" w:rsidR="00192B29" w:rsidRDefault="00192B29" w:rsidP="00362FAB">
      <w:pPr>
        <w:spacing w:line="360" w:lineRule="auto"/>
        <w:jc w:val="both"/>
      </w:pPr>
    </w:p>
    <w:p w14:paraId="04CC361B" w14:textId="7313A1A0" w:rsidR="00362FAB" w:rsidRDefault="00362FAB" w:rsidP="00362FAB">
      <w:pPr>
        <w:spacing w:line="360" w:lineRule="auto"/>
        <w:jc w:val="both"/>
        <w:rPr>
          <w:rFonts w:cs="Tahoma"/>
        </w:rPr>
      </w:pPr>
      <w:r w:rsidRPr="415FC23B">
        <w:t>È appena il caso di ricordare che l’ultima modifica della registrazione degli acquisti,</w:t>
      </w:r>
      <w:r w:rsidRPr="415FC23B">
        <w:rPr>
          <w:rFonts w:cs="Tahoma"/>
        </w:rPr>
        <w:t xml:space="preserve"> ad opera del DL 119 del 2018, </w:t>
      </w:r>
      <w:r w:rsidRPr="415FC23B">
        <w:rPr>
          <w:rFonts w:cs="Tahoma"/>
          <w:b/>
          <w:bCs/>
        </w:rPr>
        <w:t>non richiede più il numero di registrazione</w:t>
      </w:r>
      <w:r w:rsidRPr="415FC23B">
        <w:rPr>
          <w:rFonts w:cs="Tahoma"/>
        </w:rPr>
        <w:t xml:space="preserve"> </w:t>
      </w:r>
      <w:r w:rsidRPr="00E623FE">
        <w:rPr>
          <w:rFonts w:cs="Tahoma"/>
          <w:b/>
          <w:bCs/>
        </w:rPr>
        <w:t>dal 25 ottobre 2018</w:t>
      </w:r>
      <w:r>
        <w:rPr>
          <w:rFonts w:cs="Tahoma"/>
        </w:rPr>
        <w:t>.</w:t>
      </w:r>
    </w:p>
    <w:p w14:paraId="294459EA" w14:textId="77777777" w:rsidR="00362FAB" w:rsidRPr="00E623FE" w:rsidRDefault="00362FAB" w:rsidP="00362FAB">
      <w:pPr>
        <w:spacing w:line="360" w:lineRule="auto"/>
        <w:jc w:val="both"/>
        <w:rPr>
          <w:rFonts w:cs="Tahoma"/>
          <w:bCs/>
          <w:i/>
          <w:szCs w:val="20"/>
        </w:rPr>
      </w:pPr>
      <w:r w:rsidRPr="00067D7A">
        <w:rPr>
          <w:rFonts w:cs="Tahoma"/>
          <w:bCs/>
          <w:i/>
          <w:szCs w:val="20"/>
        </w:rPr>
        <w:t>“Dalla registrazione devono risultare la data della fattura o bolletta, la ditta, denominazione o ragione sociale del cedente del bene o prestatore del servizio, ovvero il nome e cognome se non si tratta di imprese, societ</w:t>
      </w:r>
      <w:r>
        <w:rPr>
          <w:rFonts w:cs="Tahoma"/>
          <w:bCs/>
          <w:i/>
          <w:szCs w:val="20"/>
        </w:rPr>
        <w:t>à</w:t>
      </w:r>
      <w:r w:rsidRPr="00067D7A">
        <w:rPr>
          <w:rFonts w:cs="Tahoma"/>
          <w:bCs/>
          <w:i/>
          <w:szCs w:val="20"/>
        </w:rPr>
        <w:t xml:space="preserve"> o enti, nonch</w:t>
      </w:r>
      <w:r>
        <w:rPr>
          <w:rFonts w:cs="Tahoma"/>
          <w:bCs/>
          <w:i/>
          <w:szCs w:val="20"/>
        </w:rPr>
        <w:t>é</w:t>
      </w:r>
      <w:r w:rsidRPr="00067D7A">
        <w:rPr>
          <w:rFonts w:cs="Tahoma"/>
          <w:bCs/>
          <w:i/>
          <w:szCs w:val="20"/>
        </w:rPr>
        <w:t xml:space="preserve"> l'ammontare imponibile e l'ammontare dell'imposta distinti secondo l'aliquota”</w:t>
      </w:r>
      <w:r>
        <w:rPr>
          <w:rFonts w:cs="Tahoma"/>
          <w:bCs/>
          <w:i/>
          <w:szCs w:val="20"/>
        </w:rPr>
        <w:t>.</w:t>
      </w:r>
    </w:p>
    <w:p w14:paraId="3E3A3C82" w14:textId="77777777" w:rsidR="00362FAB" w:rsidRDefault="00362FAB" w:rsidP="00362FAB">
      <w:pPr>
        <w:spacing w:line="360" w:lineRule="auto"/>
        <w:jc w:val="both"/>
        <w:rPr>
          <w:bCs/>
        </w:rPr>
      </w:pPr>
      <w:r w:rsidRPr="00282A24">
        <w:rPr>
          <w:bCs/>
        </w:rPr>
        <w:t xml:space="preserve">Nell’esempio sopra riportato, il cliente dell’operazione </w:t>
      </w:r>
      <w:r w:rsidRPr="004655B8">
        <w:rPr>
          <w:b/>
        </w:rPr>
        <w:t>non ha la partita IVA</w:t>
      </w:r>
      <w:r w:rsidRPr="00282A24">
        <w:rPr>
          <w:bCs/>
        </w:rPr>
        <w:t xml:space="preserve">: in tal caso la compilazione trae spunto dalle </w:t>
      </w:r>
      <w:r w:rsidRPr="00ED2D6A">
        <w:rPr>
          <w:b/>
        </w:rPr>
        <w:t>FAQ pubblicate dall’Agenzia</w:t>
      </w:r>
      <w:r>
        <w:rPr>
          <w:bCs/>
        </w:rPr>
        <w:t xml:space="preserve">, riguardanti i </w:t>
      </w:r>
      <w:r w:rsidRPr="0078291A">
        <w:rPr>
          <w:b/>
        </w:rPr>
        <w:t>Comuni di Livigno</w:t>
      </w:r>
      <w:r>
        <w:rPr>
          <w:bCs/>
        </w:rPr>
        <w:t xml:space="preserve"> e </w:t>
      </w:r>
      <w:r w:rsidRPr="0078291A">
        <w:rPr>
          <w:b/>
        </w:rPr>
        <w:t>Campione d’Italia</w:t>
      </w:r>
      <w:r>
        <w:rPr>
          <w:bCs/>
        </w:rPr>
        <w:t>.</w:t>
      </w:r>
    </w:p>
    <w:p w14:paraId="5B302140" w14:textId="77777777" w:rsidR="00362FAB" w:rsidRPr="002E7952" w:rsidRDefault="00362FAB" w:rsidP="00362FAB">
      <w:pPr>
        <w:spacing w:line="360" w:lineRule="auto"/>
        <w:jc w:val="both"/>
        <w:rPr>
          <w:bCs/>
        </w:rPr>
      </w:pPr>
      <w:bookmarkStart w:id="170" w:name="_Toc536529372"/>
      <w:r>
        <w:rPr>
          <w:bCs/>
        </w:rPr>
        <w:t>(</w:t>
      </w:r>
      <w:r w:rsidRPr="002E7952">
        <w:rPr>
          <w:b/>
        </w:rPr>
        <w:t>FAQ 46</w:t>
      </w:r>
      <w:r>
        <w:rPr>
          <w:bCs/>
        </w:rPr>
        <w:t xml:space="preserve">) </w:t>
      </w:r>
      <w:r w:rsidRPr="002E7952">
        <w:rPr>
          <w:bCs/>
          <w:i/>
          <w:iCs/>
        </w:rPr>
        <w:t>Ai sensi dell’art. 7 del D.P.R. n. 633/1972, Livigno e Campione d’Italia non rientrano nel territorio dello Stato italiano. Conseguentemente, le operazioni svolte con soggetti residenti e stabiliti in tali comuni si considerano operazioni transfrontaliere e rientrano tra quelle per le quali va trasmessa la comunicazione dei dati delle fatture transfrontaliere (c.d. “esterometro”).</w:t>
      </w:r>
    </w:p>
    <w:p w14:paraId="60788A7C" w14:textId="77777777" w:rsidR="00362FAB" w:rsidRDefault="00362FAB" w:rsidP="00362FAB">
      <w:pPr>
        <w:spacing w:line="360" w:lineRule="auto"/>
        <w:jc w:val="both"/>
        <w:rPr>
          <w:bCs/>
          <w:i/>
          <w:iCs/>
        </w:rPr>
      </w:pPr>
      <w:r w:rsidRPr="002E7952">
        <w:rPr>
          <w:bCs/>
          <w:i/>
          <w:iCs/>
        </w:rPr>
        <w:t xml:space="preserve">Tuttavia, poiché i soggetti residenti a Livigno e Campione d’Italia </w:t>
      </w:r>
      <w:r w:rsidRPr="002E7952">
        <w:rPr>
          <w:b/>
          <w:i/>
          <w:iCs/>
        </w:rPr>
        <w:t>sono identificati con un codice fiscale</w:t>
      </w:r>
      <w:r w:rsidRPr="002E7952">
        <w:rPr>
          <w:bCs/>
          <w:i/>
          <w:iCs/>
        </w:rPr>
        <w:t>, per le operazioni in argomento l’operatore IVA residente o stabilito in Italia potrà predisporre e inviare la fattura elettronica al SdI valorizzando il campo del codice destinatario con il valore convenzionale “</w:t>
      </w:r>
      <w:r w:rsidRPr="002E7952">
        <w:rPr>
          <w:b/>
          <w:i/>
          <w:iCs/>
        </w:rPr>
        <w:t>0000000</w:t>
      </w:r>
      <w:r w:rsidRPr="002E7952">
        <w:rPr>
          <w:bCs/>
          <w:i/>
          <w:iCs/>
        </w:rPr>
        <w:t xml:space="preserve">” </w:t>
      </w:r>
      <w:r w:rsidRPr="002E7952">
        <w:rPr>
          <w:bCs/>
          <w:i/>
          <w:iCs/>
        </w:rPr>
        <w:lastRenderedPageBreak/>
        <w:t>e fornire una copia (elettronica o analogica) al cliente di Livigno o di Campione d’Italia. In tal modo non sarà più necessario inviare i dati di tali fatture con il c.d. “esterometro”.</w:t>
      </w:r>
    </w:p>
    <w:p w14:paraId="0B65A904" w14:textId="77777777" w:rsidR="00362FAB" w:rsidRPr="006866E6" w:rsidRDefault="00362FAB" w:rsidP="00362FAB">
      <w:pPr>
        <w:spacing w:line="360" w:lineRule="auto"/>
        <w:jc w:val="both"/>
        <w:rPr>
          <w:bCs/>
        </w:rPr>
      </w:pPr>
    </w:p>
    <w:p w14:paraId="5611BC7E" w14:textId="77777777" w:rsidR="00362FAB" w:rsidRPr="000809BF" w:rsidRDefault="00362FAB" w:rsidP="002A640F">
      <w:pPr>
        <w:pStyle w:val="Titolo2"/>
        <w:rPr>
          <w:rFonts w:eastAsia="MS Gothic"/>
          <w:kern w:val="28"/>
          <w:sz w:val="40"/>
          <w:szCs w:val="32"/>
        </w:rPr>
      </w:pPr>
      <w:bookmarkStart w:id="171" w:name="_Toc87352519"/>
      <w:bookmarkStart w:id="172" w:name="_Toc87446639"/>
      <w:bookmarkStart w:id="173" w:name="_Toc87457913"/>
      <w:r>
        <w:t>3.4 Prestazioni di servizi ricevute da soggetti esteri</w:t>
      </w:r>
      <w:bookmarkEnd w:id="170"/>
      <w:bookmarkEnd w:id="171"/>
      <w:bookmarkEnd w:id="172"/>
      <w:bookmarkEnd w:id="173"/>
    </w:p>
    <w:p w14:paraId="017916E7" w14:textId="77777777" w:rsidR="00362FAB" w:rsidRDefault="00362FAB" w:rsidP="00362FAB">
      <w:pPr>
        <w:spacing w:line="360" w:lineRule="auto"/>
        <w:jc w:val="both"/>
        <w:rPr>
          <w:b/>
          <w:bCs/>
        </w:rPr>
      </w:pPr>
      <w:r w:rsidRPr="00B04C4F">
        <w:t>Le prestazioni di servizi ricevut</w:t>
      </w:r>
      <w:r>
        <w:t>e</w:t>
      </w:r>
      <w:r w:rsidRPr="00B04C4F">
        <w:t xml:space="preserve"> da soggetti non residenti devono essere comunicate </w:t>
      </w:r>
      <w:r>
        <w:t xml:space="preserve">all’Agenzia delle entrate tramite il SdI utilizzando il tipo documento TD17 </w:t>
      </w:r>
      <w:r w:rsidRPr="00837DB6">
        <w:rPr>
          <w:b/>
          <w:bCs/>
        </w:rPr>
        <w:t>entro il 15° giorno del mese successivo</w:t>
      </w:r>
      <w:r>
        <w:rPr>
          <w:b/>
          <w:bCs/>
        </w:rPr>
        <w:t>:</w:t>
      </w:r>
    </w:p>
    <w:p w14:paraId="1D704954" w14:textId="77777777" w:rsidR="00362FAB" w:rsidRDefault="00362FAB" w:rsidP="00351264">
      <w:pPr>
        <w:pStyle w:val="Paragrafoelenco"/>
        <w:numPr>
          <w:ilvl w:val="0"/>
          <w:numId w:val="39"/>
        </w:numPr>
        <w:spacing w:line="360" w:lineRule="auto"/>
        <w:jc w:val="both"/>
      </w:pPr>
      <w:r>
        <w:t xml:space="preserve">al </w:t>
      </w:r>
      <w:r w:rsidRPr="00D357A1">
        <w:rPr>
          <w:b/>
          <w:bCs/>
        </w:rPr>
        <w:t>ricevimento</w:t>
      </w:r>
      <w:r>
        <w:t xml:space="preserve"> del documento nel caso di prestatore comunitario oppure</w:t>
      </w:r>
    </w:p>
    <w:p w14:paraId="77B9D1D6" w14:textId="77777777" w:rsidR="00362FAB" w:rsidRDefault="00362FAB" w:rsidP="00351264">
      <w:pPr>
        <w:pStyle w:val="Paragrafoelenco"/>
        <w:numPr>
          <w:ilvl w:val="0"/>
          <w:numId w:val="39"/>
        </w:numPr>
        <w:spacing w:line="360" w:lineRule="auto"/>
        <w:jc w:val="both"/>
      </w:pPr>
      <w:r>
        <w:t>all’</w:t>
      </w:r>
      <w:r w:rsidRPr="00D357A1">
        <w:rPr>
          <w:b/>
          <w:bCs/>
        </w:rPr>
        <w:t>effettuazione</w:t>
      </w:r>
      <w:r>
        <w:t xml:space="preserve"> dell’operazione nel caso di prestatore extracomunitario.</w:t>
      </w:r>
    </w:p>
    <w:p w14:paraId="2EB3FE89" w14:textId="7E198F72" w:rsidR="00362FAB" w:rsidRDefault="00362FAB" w:rsidP="00362FAB">
      <w:pPr>
        <w:spacing w:line="360" w:lineRule="auto"/>
        <w:contextualSpacing/>
        <w:jc w:val="both"/>
      </w:pPr>
      <w:r>
        <w:t xml:space="preserve">Il </w:t>
      </w:r>
      <w:r w:rsidRPr="006866E6">
        <w:rPr>
          <w:b/>
          <w:bCs/>
        </w:rPr>
        <w:t>documento TD17</w:t>
      </w:r>
      <w:r>
        <w:t xml:space="preserve"> </w:t>
      </w:r>
      <w:r w:rsidRPr="00837DB6">
        <w:t>sarà recapitato al solo soggetto emittent</w:t>
      </w:r>
      <w:r>
        <w:t>e.</w:t>
      </w:r>
      <w:bookmarkStart w:id="174" w:name="_Toc536444090"/>
      <w:bookmarkStart w:id="175" w:name="_Toc536529373"/>
    </w:p>
    <w:p w14:paraId="35A10E03" w14:textId="77777777" w:rsidR="00A4052D" w:rsidRDefault="00A4052D" w:rsidP="00362FAB">
      <w:pPr>
        <w:spacing w:line="360" w:lineRule="auto"/>
        <w:contextualSpacing/>
        <w:jc w:val="both"/>
      </w:pPr>
    </w:p>
    <w:p w14:paraId="766C8C6A" w14:textId="77777777" w:rsidR="00362FAB" w:rsidRDefault="00362FAB" w:rsidP="00362FAB">
      <w:pPr>
        <w:pBdr>
          <w:top w:val="single" w:sz="4" w:space="1" w:color="auto"/>
          <w:left w:val="single" w:sz="4" w:space="4" w:color="auto"/>
          <w:bottom w:val="single" w:sz="4" w:space="1" w:color="auto"/>
          <w:right w:val="single" w:sz="4" w:space="4" w:color="auto"/>
        </w:pBdr>
        <w:shd w:val="clear" w:color="auto" w:fill="DAEEF3" w:themeFill="accent5" w:themeFillTint="33"/>
        <w:spacing w:line="360" w:lineRule="auto"/>
        <w:jc w:val="both"/>
      </w:pPr>
      <w:r w:rsidRPr="0032392B">
        <w:t xml:space="preserve">Il </w:t>
      </w:r>
      <w:r w:rsidRPr="006866E6">
        <w:rPr>
          <w:b/>
          <w:bCs/>
        </w:rPr>
        <w:t>TD17</w:t>
      </w:r>
      <w:r w:rsidRPr="0032392B">
        <w:t xml:space="preserve"> deve essere usato anche per comunicare i dati relativi a prestazioni di servizi (</w:t>
      </w:r>
      <w:r w:rsidRPr="0032392B">
        <w:rPr>
          <w:b/>
          <w:bCs/>
        </w:rPr>
        <w:t>non rilevanti ai fini IVA in Italia</w:t>
      </w:r>
      <w:r w:rsidRPr="0032392B">
        <w:t>) effettuate da un soggetto non stabilito</w:t>
      </w:r>
      <w:r>
        <w:t>,</w:t>
      </w:r>
      <w:r w:rsidRPr="0032392B">
        <w:t xml:space="preserve"> ricevute da un soggetto passivo italiano.</w:t>
      </w:r>
    </w:p>
    <w:p w14:paraId="3D53C228" w14:textId="77777777" w:rsidR="00362FAB" w:rsidRDefault="00362FAB" w:rsidP="00362FAB">
      <w:pPr>
        <w:spacing w:line="360" w:lineRule="auto"/>
        <w:contextualSpacing/>
        <w:jc w:val="both"/>
      </w:pPr>
    </w:p>
    <w:p w14:paraId="514C57EA" w14:textId="77777777" w:rsidR="00362FAB" w:rsidRPr="00787F4A" w:rsidRDefault="00362FAB" w:rsidP="00362FAB">
      <w:pPr>
        <w:pStyle w:val="Titolo3"/>
      </w:pPr>
      <w:bookmarkStart w:id="176" w:name="_Toc87352520"/>
      <w:bookmarkStart w:id="177" w:name="_Toc87446640"/>
      <w:bookmarkStart w:id="178" w:name="_Toc87457914"/>
      <w:r>
        <w:t>3</w:t>
      </w:r>
      <w:r w:rsidRPr="00787F4A">
        <w:t>.</w:t>
      </w:r>
      <w:r>
        <w:t>4</w:t>
      </w:r>
      <w:r w:rsidRPr="00787F4A">
        <w:t xml:space="preserve">.1 </w:t>
      </w:r>
      <w:r>
        <w:t>Acquisti di servizi intracomunitari generici</w:t>
      </w:r>
      <w:bookmarkEnd w:id="174"/>
      <w:bookmarkEnd w:id="175"/>
      <w:bookmarkEnd w:id="176"/>
      <w:bookmarkEnd w:id="177"/>
      <w:bookmarkEnd w:id="178"/>
    </w:p>
    <w:p w14:paraId="78D58E9C" w14:textId="77777777" w:rsidR="00362FAB" w:rsidRDefault="00362FAB" w:rsidP="00362FAB">
      <w:pPr>
        <w:spacing w:line="360" w:lineRule="auto"/>
        <w:jc w:val="both"/>
        <w:rPr>
          <w:bCs/>
        </w:rPr>
      </w:pPr>
      <w:r>
        <w:rPr>
          <w:bCs/>
        </w:rPr>
        <w:t xml:space="preserve">Il committente italiano, che effettua un </w:t>
      </w:r>
      <w:r w:rsidRPr="002F71A3">
        <w:rPr>
          <w:b/>
        </w:rPr>
        <w:t>acquisto intracomunitario di servizi generici</w:t>
      </w:r>
      <w:r>
        <w:rPr>
          <w:b/>
        </w:rPr>
        <w:t xml:space="preserve"> </w:t>
      </w:r>
      <w:r>
        <w:rPr>
          <w:bCs/>
        </w:rPr>
        <w:t>di cui all’articolo 7-ter DPR 633/1972, deve:</w:t>
      </w:r>
    </w:p>
    <w:p w14:paraId="33CCF860" w14:textId="77777777" w:rsidR="00362FAB" w:rsidRDefault="00362FAB" w:rsidP="00362FAB">
      <w:pPr>
        <w:pStyle w:val="Paragrafoelenco"/>
        <w:numPr>
          <w:ilvl w:val="0"/>
          <w:numId w:val="5"/>
        </w:numPr>
        <w:spacing w:line="360" w:lineRule="auto"/>
        <w:jc w:val="both"/>
        <w:rPr>
          <w:bCs/>
        </w:rPr>
      </w:pPr>
      <w:r w:rsidRPr="00AE3B41">
        <w:rPr>
          <w:b/>
          <w:bCs/>
        </w:rPr>
        <w:t xml:space="preserve">integrare </w:t>
      </w:r>
      <w:r>
        <w:rPr>
          <w:b/>
          <w:bCs/>
        </w:rPr>
        <w:t xml:space="preserve">con Iva </w:t>
      </w:r>
      <w:r w:rsidRPr="00AE3B41">
        <w:rPr>
          <w:b/>
          <w:bCs/>
        </w:rPr>
        <w:t>la fattura</w:t>
      </w:r>
      <w:r w:rsidRPr="00AE3B41">
        <w:rPr>
          <w:bCs/>
        </w:rPr>
        <w:t xml:space="preserve"> ricevuta dal fornitore UE a norma degli artt. 46 e 47 del DL 331/1993</w:t>
      </w:r>
      <w:r>
        <w:rPr>
          <w:bCs/>
        </w:rPr>
        <w:t xml:space="preserve"> e annotarla distintamente nel registro delle vendite e nel registro degli acquisti,</w:t>
      </w:r>
    </w:p>
    <w:p w14:paraId="0AA39420" w14:textId="77777777" w:rsidR="00936E94" w:rsidRPr="00936E94" w:rsidRDefault="00362FAB" w:rsidP="00936E94">
      <w:pPr>
        <w:pStyle w:val="Paragrafoelenco"/>
        <w:numPr>
          <w:ilvl w:val="0"/>
          <w:numId w:val="5"/>
        </w:numPr>
        <w:spacing w:line="360" w:lineRule="auto"/>
        <w:jc w:val="both"/>
        <w:rPr>
          <w:b/>
          <w:bCs/>
        </w:rPr>
      </w:pPr>
      <w:r>
        <w:rPr>
          <w:b/>
          <w:bCs/>
        </w:rPr>
        <w:t xml:space="preserve">compilare </w:t>
      </w:r>
      <w:r w:rsidRPr="00784AC7">
        <w:rPr>
          <w:b/>
          <w:bCs/>
        </w:rPr>
        <w:t xml:space="preserve">l’INTRA 2 </w:t>
      </w:r>
      <w:r>
        <w:rPr>
          <w:b/>
          <w:bCs/>
        </w:rPr>
        <w:t>–</w:t>
      </w:r>
      <w:r w:rsidRPr="00784AC7">
        <w:rPr>
          <w:b/>
          <w:bCs/>
        </w:rPr>
        <w:t xml:space="preserve"> </w:t>
      </w:r>
      <w:r>
        <w:rPr>
          <w:b/>
          <w:bCs/>
        </w:rPr>
        <w:t xml:space="preserve">quater </w:t>
      </w:r>
      <w:r>
        <w:rPr>
          <w:bCs/>
        </w:rPr>
        <w:t>se richiesto dai volumi dei 4 trimestri precedenti (al superamento della soglia trimestrale di 100.000 euro),</w:t>
      </w:r>
    </w:p>
    <w:p w14:paraId="02A8E870" w14:textId="4E6B6F8F" w:rsidR="00362FAB" w:rsidRPr="00936E94" w:rsidRDefault="00362FAB" w:rsidP="00936E94">
      <w:pPr>
        <w:pStyle w:val="Paragrafoelenco"/>
        <w:numPr>
          <w:ilvl w:val="0"/>
          <w:numId w:val="5"/>
        </w:numPr>
        <w:spacing w:line="360" w:lineRule="auto"/>
        <w:ind w:left="714" w:hanging="357"/>
        <w:contextualSpacing w:val="0"/>
        <w:jc w:val="both"/>
        <w:rPr>
          <w:b/>
          <w:bCs/>
        </w:rPr>
      </w:pPr>
      <w:r w:rsidRPr="00936E94">
        <w:rPr>
          <w:b/>
          <w:bCs/>
        </w:rPr>
        <w:t>inviare al SdI il file fattura elettronica con il tipo documento TD17 entro il giorno 15 del mese successivo al ricevimento della fattura, riportando nel campo</w:t>
      </w:r>
    </w:p>
    <w:p w14:paraId="24E9BBEC" w14:textId="77777777" w:rsidR="00362FAB" w:rsidRDefault="00362FAB" w:rsidP="00351264">
      <w:pPr>
        <w:pStyle w:val="Paragrafoelenco"/>
        <w:numPr>
          <w:ilvl w:val="1"/>
          <w:numId w:val="39"/>
        </w:numPr>
        <w:spacing w:line="360" w:lineRule="auto"/>
        <w:ind w:left="1276" w:hanging="357"/>
        <w:jc w:val="both"/>
      </w:pPr>
      <w:r w:rsidRPr="005E0F13">
        <w:rPr>
          <w:b/>
          <w:bCs/>
        </w:rPr>
        <w:t>Cedente/prestatore:</w:t>
      </w:r>
      <w:r>
        <w:t xml:space="preserve"> i </w:t>
      </w:r>
      <w:r w:rsidRPr="005E0F13">
        <w:t xml:space="preserve">dati del prestatore estero </w:t>
      </w:r>
      <w:r>
        <w:t xml:space="preserve">UE </w:t>
      </w:r>
      <w:r w:rsidRPr="005E0F13">
        <w:t>con l’indicazione del paese di residenza dello stesso</w:t>
      </w:r>
      <w:r>
        <w:t>,</w:t>
      </w:r>
    </w:p>
    <w:p w14:paraId="35DB1F29" w14:textId="77777777" w:rsidR="00362FAB" w:rsidRDefault="00362FAB" w:rsidP="00351264">
      <w:pPr>
        <w:pStyle w:val="Paragrafoelenco"/>
        <w:numPr>
          <w:ilvl w:val="1"/>
          <w:numId w:val="39"/>
        </w:numPr>
        <w:spacing w:line="360" w:lineRule="auto"/>
        <w:ind w:left="1276" w:hanging="357"/>
        <w:jc w:val="both"/>
      </w:pPr>
      <w:r w:rsidRPr="005E0F13">
        <w:rPr>
          <w:b/>
          <w:bCs/>
        </w:rPr>
        <w:t>Cessionario/committente:</w:t>
      </w:r>
      <w:r w:rsidRPr="005E0F13">
        <w:t xml:space="preserve"> dati del </w:t>
      </w:r>
      <w:r>
        <w:t xml:space="preserve">committente IT </w:t>
      </w:r>
      <w:r w:rsidRPr="005E0F13">
        <w:t>che effettua l’integrazione</w:t>
      </w:r>
      <w:r>
        <w:t>,</w:t>
      </w:r>
    </w:p>
    <w:p w14:paraId="32472AE2" w14:textId="77777777" w:rsidR="00362FAB" w:rsidRDefault="00362FAB" w:rsidP="00351264">
      <w:pPr>
        <w:pStyle w:val="Paragrafoelenco"/>
        <w:numPr>
          <w:ilvl w:val="1"/>
          <w:numId w:val="39"/>
        </w:numPr>
        <w:spacing w:line="360" w:lineRule="auto"/>
        <w:ind w:left="1276" w:hanging="357"/>
        <w:jc w:val="both"/>
      </w:pPr>
      <w:r w:rsidRPr="005E0F13">
        <w:rPr>
          <w:b/>
          <w:bCs/>
        </w:rPr>
        <w:t>Data</w:t>
      </w:r>
      <w:r>
        <w:t xml:space="preserve"> </w:t>
      </w:r>
      <w:r w:rsidRPr="005E0F13">
        <w:t>della sezione “Dati Generali”</w:t>
      </w:r>
      <w:r>
        <w:t xml:space="preserve"> </w:t>
      </w:r>
      <w:r w:rsidRPr="005E0F13">
        <w:rPr>
          <w:b/>
          <w:bCs/>
        </w:rPr>
        <w:t>la data di ricezione</w:t>
      </w:r>
      <w:r w:rsidRPr="005E0F13">
        <w:t xml:space="preserve"> (o </w:t>
      </w:r>
      <w:r w:rsidRPr="001D02C1">
        <w:rPr>
          <w:b/>
          <w:bCs/>
        </w:rPr>
        <w:t>comunque una data ricadente nel mese di ricezione</w:t>
      </w:r>
      <w:r w:rsidRPr="005E0F13">
        <w:t xml:space="preserve"> della fattura emessa dal fornitore estero), nel caso di emissione del documento integrativo relativo all’acquisto di servizi intra-UE</w:t>
      </w:r>
      <w:r>
        <w:t>,</w:t>
      </w:r>
    </w:p>
    <w:p w14:paraId="6F44E269" w14:textId="77777777" w:rsidR="00362FAB" w:rsidRDefault="00362FAB" w:rsidP="00351264">
      <w:pPr>
        <w:pStyle w:val="Paragrafoelenco"/>
        <w:numPr>
          <w:ilvl w:val="1"/>
          <w:numId w:val="39"/>
        </w:numPr>
        <w:spacing w:line="360" w:lineRule="auto"/>
        <w:ind w:left="1276" w:hanging="357"/>
        <w:jc w:val="both"/>
      </w:pPr>
      <w:r w:rsidRPr="00837DB6">
        <w:rPr>
          <w:b/>
          <w:bCs/>
        </w:rPr>
        <w:t>Per ogni operazione:</w:t>
      </w:r>
      <w:r w:rsidRPr="005E0F13">
        <w:t xml:space="preserve"> compilare la sezione con i </w:t>
      </w:r>
      <w:r w:rsidRPr="00837DB6">
        <w:rPr>
          <w:b/>
          <w:bCs/>
        </w:rPr>
        <w:t>dati caratteristici di ogni operazione</w:t>
      </w:r>
      <w:r w:rsidRPr="005E0F13">
        <w:t xml:space="preserve"> rispettando l’obbligatorietà dei campi pena lo scarto (indicazione dell’imponibile presente nella fattura inviata dal C/P e della relativa imposta calcolata dal C/C o della Natura nel caso non si </w:t>
      </w:r>
      <w:r w:rsidRPr="005E0F13">
        <w:lastRenderedPageBreak/>
        <w:t>tratti di un’operazione imponibile, ad esempio codice N3.4 nel caso di non imponibilità, codice N4 nel caso di esenzione, codice N2.2 in caso di acquisto di beni non rilevante ai fini IVA in Italia)</w:t>
      </w:r>
      <w:r>
        <w:t>,</w:t>
      </w:r>
    </w:p>
    <w:p w14:paraId="40AECCD5" w14:textId="77777777" w:rsidR="00362FAB" w:rsidRDefault="00362FAB" w:rsidP="00351264">
      <w:pPr>
        <w:pStyle w:val="Paragrafoelenco"/>
        <w:numPr>
          <w:ilvl w:val="1"/>
          <w:numId w:val="39"/>
        </w:numPr>
        <w:spacing w:line="360" w:lineRule="auto"/>
        <w:ind w:left="1276" w:hanging="357"/>
        <w:jc w:val="both"/>
      </w:pPr>
      <w:r w:rsidRPr="00837DB6">
        <w:rPr>
          <w:b/>
          <w:bCs/>
        </w:rPr>
        <w:t>Dati fatture collegate</w:t>
      </w:r>
      <w:r>
        <w:t>:</w:t>
      </w:r>
      <w:r w:rsidRPr="005E0F13">
        <w:t xml:space="preserve"> gli estremi della fattura di riferimento e, a questo fine, l’IdSdi attribuito alla stessa dal Sistema di interscambio, quando disponibile</w:t>
      </w:r>
      <w:r>
        <w:t>,</w:t>
      </w:r>
    </w:p>
    <w:p w14:paraId="0CF4D66F" w14:textId="77777777" w:rsidR="00362FAB" w:rsidRDefault="00362FAB" w:rsidP="00351264">
      <w:pPr>
        <w:pStyle w:val="Paragrafoelenco"/>
        <w:numPr>
          <w:ilvl w:val="1"/>
          <w:numId w:val="39"/>
        </w:numPr>
        <w:spacing w:line="360" w:lineRule="auto"/>
        <w:ind w:left="1276" w:hanging="357"/>
        <w:contextualSpacing w:val="0"/>
        <w:jc w:val="both"/>
      </w:pPr>
      <w:r>
        <w:rPr>
          <w:b/>
          <w:bCs/>
        </w:rPr>
        <w:t>Numero</w:t>
      </w:r>
      <w:r w:rsidRPr="00837DB6">
        <w:t>:</w:t>
      </w:r>
      <w:r>
        <w:t xml:space="preserve"> è </w:t>
      </w:r>
      <w:r w:rsidRPr="005E0F13">
        <w:t>consigliabile adoperare una numerazione progressiva ad hoc</w:t>
      </w:r>
      <w:r>
        <w:t>.</w:t>
      </w:r>
    </w:p>
    <w:p w14:paraId="27D305A4" w14:textId="77777777" w:rsidR="00362FAB" w:rsidRDefault="00362FAB" w:rsidP="00BF503C">
      <w:pPr>
        <w:spacing w:line="360" w:lineRule="auto"/>
        <w:jc w:val="both"/>
      </w:pPr>
      <w:r w:rsidRPr="00837DB6">
        <w:t xml:space="preserve">Qualora il </w:t>
      </w:r>
      <w:r>
        <w:t xml:space="preserve">committente IT </w:t>
      </w:r>
      <w:r w:rsidRPr="00837DB6">
        <w:t xml:space="preserve">volesse avvalersi delle </w:t>
      </w:r>
      <w:r w:rsidRPr="00C0515F">
        <w:rPr>
          <w:b/>
          <w:bCs/>
        </w:rPr>
        <w:t>bozze dei registri IVA</w:t>
      </w:r>
      <w:r w:rsidRPr="00837DB6">
        <w:t xml:space="preserve"> precompilati elaborati dall’Agenzia delle Entrate, è consigliabile trasmettere il tipo documento TD17 allo S</w:t>
      </w:r>
      <w:r>
        <w:t>d</w:t>
      </w:r>
      <w:r w:rsidRPr="00837DB6">
        <w:t xml:space="preserve">I </w:t>
      </w:r>
      <w:r w:rsidRPr="001D02C1">
        <w:rPr>
          <w:b/>
          <w:bCs/>
        </w:rPr>
        <w:t>entro la fine del mese</w:t>
      </w:r>
      <w:r w:rsidRPr="00837DB6">
        <w:t xml:space="preserve"> da indicare nel campo </w:t>
      </w:r>
      <w:r>
        <w:t>Data</w:t>
      </w:r>
      <w:r w:rsidRPr="00837DB6">
        <w:t>.</w:t>
      </w:r>
    </w:p>
    <w:p w14:paraId="4D24447F" w14:textId="77777777" w:rsidR="00362FAB" w:rsidRDefault="00362FAB" w:rsidP="00BF503C">
      <w:pPr>
        <w:spacing w:line="360" w:lineRule="auto"/>
        <w:jc w:val="both"/>
      </w:pPr>
      <w:r w:rsidRPr="00883E00">
        <w:rPr>
          <w:b/>
          <w:bCs/>
        </w:rPr>
        <w:t>Fino al 31 dicembre 2021</w:t>
      </w:r>
      <w:r>
        <w:t>, a</w:t>
      </w:r>
      <w:r w:rsidRPr="00837DB6">
        <w:t xml:space="preserve">lternativamente alla trasmissione del </w:t>
      </w:r>
      <w:r w:rsidRPr="00D357A1">
        <w:rPr>
          <w:b/>
          <w:bCs/>
        </w:rPr>
        <w:t xml:space="preserve">TD17 </w:t>
      </w:r>
      <w:r w:rsidRPr="00837DB6">
        <w:t>via S</w:t>
      </w:r>
      <w:r>
        <w:t>d</w:t>
      </w:r>
      <w:r w:rsidRPr="00837DB6">
        <w:t xml:space="preserve">I, il </w:t>
      </w:r>
      <w:r>
        <w:t>committente IT</w:t>
      </w:r>
      <w:r w:rsidRPr="00837DB6">
        <w:t xml:space="preserve"> può integrare manualmente la fattura o emette un’autofattura cartacea o elettronica extra S</w:t>
      </w:r>
      <w:r>
        <w:t>d</w:t>
      </w:r>
      <w:r w:rsidRPr="00837DB6">
        <w:t>I ed è obbligato a comunicare i dati dell’operazione ricevuta dal fornitore estero, integrati con quelli dell’imposta, tramite l’esterometro.</w:t>
      </w:r>
    </w:p>
    <w:p w14:paraId="43FFF352" w14:textId="46928C34" w:rsidR="00362FAB" w:rsidRDefault="00362FAB" w:rsidP="00BF503C">
      <w:pPr>
        <w:spacing w:line="360" w:lineRule="auto"/>
        <w:jc w:val="both"/>
      </w:pPr>
      <w:r>
        <w:t xml:space="preserve">A decorrere dal 1° gennaio 2022 l’operazione è </w:t>
      </w:r>
      <w:r w:rsidRPr="009734B9">
        <w:rPr>
          <w:b/>
          <w:bCs/>
        </w:rPr>
        <w:t>obbligatoriamente trasmessa con il tipo documento TD17</w:t>
      </w:r>
      <w:r>
        <w:t>.</w:t>
      </w:r>
    </w:p>
    <w:p w14:paraId="4D267079" w14:textId="77777777" w:rsidR="00362FAB" w:rsidRPr="00936E94" w:rsidRDefault="00362FAB" w:rsidP="00BF503C">
      <w:pPr>
        <w:spacing w:line="360" w:lineRule="auto"/>
        <w:jc w:val="both"/>
        <w:rPr>
          <w:b/>
          <w:bCs/>
        </w:rPr>
      </w:pPr>
      <w:r w:rsidRPr="00936E94">
        <w:rPr>
          <w:b/>
          <w:bCs/>
        </w:rPr>
        <w:t>Caso pratico</w:t>
      </w:r>
    </w:p>
    <w:p w14:paraId="56B5AA12" w14:textId="1A8EA162" w:rsidR="00362FAB" w:rsidRDefault="00362FAB" w:rsidP="00BF503C">
      <w:pPr>
        <w:spacing w:line="360" w:lineRule="auto"/>
        <w:jc w:val="both"/>
        <w:rPr>
          <w:bCs/>
        </w:rPr>
      </w:pPr>
      <w:r w:rsidRPr="00201ADA">
        <w:rPr>
          <w:bCs/>
        </w:rPr>
        <w:t xml:space="preserve">Si propone la compilazione per la società </w:t>
      </w:r>
      <w:r>
        <w:rPr>
          <w:bCs/>
        </w:rPr>
        <w:t>Gamma</w:t>
      </w:r>
      <w:r w:rsidRPr="00201ADA">
        <w:rPr>
          <w:bCs/>
        </w:rPr>
        <w:t xml:space="preserve"> </w:t>
      </w:r>
      <w:r w:rsidR="0075760C" w:rsidRPr="00201ADA">
        <w:rPr>
          <w:bCs/>
        </w:rPr>
        <w:t>S.r.l.</w:t>
      </w:r>
      <w:r w:rsidRPr="00201ADA">
        <w:rPr>
          <w:bCs/>
        </w:rPr>
        <w:t>, che</w:t>
      </w:r>
      <w:r>
        <w:rPr>
          <w:bCs/>
        </w:rPr>
        <w:t xml:space="preserve"> nel mese di gennaio 2022 ha ricevuto la fattura per un servizio di trasporto di beni da un vettore spagnolo.</w:t>
      </w:r>
    </w:p>
    <w:p w14:paraId="124A65C2" w14:textId="77777777" w:rsidR="00362FAB" w:rsidRPr="00883E00" w:rsidRDefault="00362FAB" w:rsidP="00362FAB">
      <w:pPr>
        <w:spacing w:line="360" w:lineRule="auto"/>
        <w:jc w:val="both"/>
      </w:pPr>
      <w:r w:rsidRPr="00883E00">
        <w:t>Dati operazione:</w:t>
      </w:r>
    </w:p>
    <w:p w14:paraId="4B2E888F" w14:textId="77777777" w:rsidR="00362FAB" w:rsidRPr="00BF503C" w:rsidRDefault="00362FAB" w:rsidP="00351264">
      <w:pPr>
        <w:pStyle w:val="Paragrafoelenco"/>
        <w:numPr>
          <w:ilvl w:val="0"/>
          <w:numId w:val="57"/>
        </w:numPr>
        <w:spacing w:line="360" w:lineRule="auto"/>
        <w:ind w:left="709"/>
        <w:jc w:val="both"/>
        <w:rPr>
          <w:bCs/>
        </w:rPr>
      </w:pPr>
      <w:r w:rsidRPr="00BF503C">
        <w:rPr>
          <w:b/>
          <w:bCs/>
        </w:rPr>
        <w:t>Fattura del 13 gennaio 2022</w:t>
      </w:r>
      <w:r w:rsidRPr="00BF503C">
        <w:rPr>
          <w:bCs/>
        </w:rPr>
        <w:t xml:space="preserve"> per il servizio di trasporto di beni dal vettore spagnolo, concluso il 13 gennaio 2022, di ammontare pari a </w:t>
      </w:r>
      <w:r w:rsidRPr="00BF503C">
        <w:rPr>
          <w:b/>
          <w:bCs/>
        </w:rPr>
        <w:t>500 euro</w:t>
      </w:r>
    </w:p>
    <w:p w14:paraId="5339C1EC" w14:textId="77777777" w:rsidR="00362FAB" w:rsidRPr="00BF503C" w:rsidRDefault="00362FAB" w:rsidP="00351264">
      <w:pPr>
        <w:pStyle w:val="Paragrafoelenco"/>
        <w:numPr>
          <w:ilvl w:val="0"/>
          <w:numId w:val="57"/>
        </w:numPr>
        <w:spacing w:line="360" w:lineRule="auto"/>
        <w:ind w:left="709"/>
        <w:jc w:val="both"/>
        <w:rPr>
          <w:bCs/>
        </w:rPr>
      </w:pPr>
      <w:r w:rsidRPr="00BF503C">
        <w:rPr>
          <w:bCs/>
        </w:rPr>
        <w:t xml:space="preserve">La fattura è stata ricevuta ed integrata </w:t>
      </w:r>
      <w:r w:rsidRPr="00BF503C">
        <w:rPr>
          <w:b/>
          <w:bCs/>
        </w:rPr>
        <w:t>in data 15 gennaio</w:t>
      </w:r>
      <w:r w:rsidRPr="00BF503C">
        <w:rPr>
          <w:bCs/>
        </w:rPr>
        <w:t xml:space="preserve"> con </w:t>
      </w:r>
      <w:r w:rsidRPr="00BF503C">
        <w:rPr>
          <w:b/>
          <w:bCs/>
        </w:rPr>
        <w:t>l’Iva di 110 euro</w:t>
      </w:r>
      <w:r w:rsidRPr="00BF503C">
        <w:rPr>
          <w:bCs/>
        </w:rPr>
        <w:t xml:space="preserve"> ed è stata fatta la </w:t>
      </w:r>
      <w:r w:rsidRPr="00BF503C">
        <w:rPr>
          <w:b/>
        </w:rPr>
        <w:t>doppia registrazione</w:t>
      </w:r>
      <w:r w:rsidRPr="00BF503C">
        <w:rPr>
          <w:bCs/>
        </w:rPr>
        <w:t xml:space="preserve"> nel registro degli acquisti e delle vendite</w:t>
      </w:r>
    </w:p>
    <w:p w14:paraId="69D14AC1" w14:textId="77E9BD83" w:rsidR="00362FAB" w:rsidRDefault="00362FAB" w:rsidP="00351264">
      <w:pPr>
        <w:pStyle w:val="Paragrafoelenco"/>
        <w:numPr>
          <w:ilvl w:val="0"/>
          <w:numId w:val="57"/>
        </w:numPr>
        <w:spacing w:line="360" w:lineRule="auto"/>
        <w:ind w:left="709"/>
        <w:jc w:val="both"/>
        <w:rPr>
          <w:bCs/>
        </w:rPr>
      </w:pPr>
      <w:r w:rsidRPr="00BF503C">
        <w:rPr>
          <w:bCs/>
        </w:rPr>
        <w:t xml:space="preserve">L’invio del file </w:t>
      </w:r>
      <w:r w:rsidRPr="00BF503C">
        <w:rPr>
          <w:b/>
        </w:rPr>
        <w:t>TD17</w:t>
      </w:r>
      <w:r w:rsidRPr="00BF503C">
        <w:rPr>
          <w:bCs/>
        </w:rPr>
        <w:t xml:space="preserve"> viene effettuato entro il 15 febbraio 2022</w:t>
      </w:r>
    </w:p>
    <w:p w14:paraId="5D18361C" w14:textId="2D0CD7D4" w:rsidR="007551A2" w:rsidRPr="007551A2" w:rsidRDefault="00445118" w:rsidP="007551A2">
      <w:pPr>
        <w:spacing w:line="360" w:lineRule="auto"/>
        <w:jc w:val="both"/>
        <w:rPr>
          <w:bCs/>
        </w:rPr>
      </w:pPr>
      <w:r>
        <w:rPr>
          <w:bCs/>
          <w:noProof/>
        </w:rPr>
        <w:lastRenderedPageBreak/>
        <w:drawing>
          <wp:inline distT="0" distB="0" distL="0" distR="0" wp14:anchorId="60C0BAD4" wp14:editId="689BEA2B">
            <wp:extent cx="6120130" cy="3588588"/>
            <wp:effectExtent l="0" t="0" r="0" b="0"/>
            <wp:docPr id="2054594312" name="Immagine 2054594312"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2" name="Immagine 2054594312" descr="Immagine che contiene tavolo&#10;&#10;Descrizione generata automaticamente"/>
                    <pic:cNvPicPr/>
                  </pic:nvPicPr>
                  <pic:blipFill>
                    <a:blip r:embed="rId70"/>
                    <a:stretch>
                      <a:fillRect/>
                    </a:stretch>
                  </pic:blipFill>
                  <pic:spPr>
                    <a:xfrm>
                      <a:off x="0" y="0"/>
                      <a:ext cx="6129773" cy="3594242"/>
                    </a:xfrm>
                    <a:prstGeom prst="rect">
                      <a:avLst/>
                    </a:prstGeom>
                  </pic:spPr>
                </pic:pic>
              </a:graphicData>
            </a:graphic>
          </wp:inline>
        </w:drawing>
      </w:r>
    </w:p>
    <w:p w14:paraId="75B7EBEC" w14:textId="2469FEE1" w:rsidR="00362FAB" w:rsidRDefault="00362FAB" w:rsidP="00362FAB">
      <w:pPr>
        <w:spacing w:after="0" w:line="240" w:lineRule="auto"/>
        <w:rPr>
          <w:bCs/>
        </w:rPr>
      </w:pPr>
    </w:p>
    <w:p w14:paraId="1163B856" w14:textId="77777777" w:rsidR="00BF503C" w:rsidRDefault="00BF503C" w:rsidP="00362FAB">
      <w:pPr>
        <w:spacing w:after="0" w:line="240" w:lineRule="auto"/>
        <w:rPr>
          <w:bCs/>
        </w:rPr>
      </w:pPr>
    </w:p>
    <w:p w14:paraId="774E937C" w14:textId="77777777" w:rsidR="00362FAB" w:rsidRDefault="00362FAB" w:rsidP="00362FAB">
      <w:pPr>
        <w:pStyle w:val="Titolo3"/>
      </w:pPr>
      <w:bookmarkStart w:id="179" w:name="_Toc87352521"/>
      <w:bookmarkStart w:id="180" w:name="_Toc87446641"/>
      <w:bookmarkStart w:id="181" w:name="_Toc536444091"/>
      <w:bookmarkStart w:id="182" w:name="_Toc87457915"/>
      <w:r>
        <w:t>3.4.2 Acquisti di servizi intracomunitari da “piccole imprese”</w:t>
      </w:r>
      <w:bookmarkEnd w:id="179"/>
      <w:bookmarkEnd w:id="180"/>
      <w:bookmarkEnd w:id="182"/>
    </w:p>
    <w:p w14:paraId="1C7CECD1" w14:textId="77777777" w:rsidR="00362FAB" w:rsidRPr="00E6259A" w:rsidRDefault="00362FAB" w:rsidP="00362FAB">
      <w:pPr>
        <w:spacing w:line="360" w:lineRule="auto"/>
        <w:jc w:val="both"/>
        <w:rPr>
          <w:rFonts w:eastAsia="Tahoma" w:cs="Tahoma"/>
          <w:szCs w:val="20"/>
        </w:rPr>
      </w:pPr>
      <w:r w:rsidRPr="00E6259A">
        <w:rPr>
          <w:rFonts w:eastAsia="Tahoma" w:cs="Tahoma"/>
          <w:szCs w:val="20"/>
        </w:rPr>
        <w:t xml:space="preserve">I soggetti di imposta italiani che intrattengono rapporti con “piccole imprese”, devono tenere conto delle indicazioni della circolare 36/E/2010 (paragrafo 1.4): il committente italiano (IT1) non effettua un acquisto intracomunitario di servizi, in quanto si deve supporre che trattasi di </w:t>
      </w:r>
      <w:r w:rsidRPr="00E6259A">
        <w:rPr>
          <w:rFonts w:eastAsia="Tahoma" w:cs="Tahoma"/>
          <w:b/>
          <w:bCs/>
          <w:szCs w:val="20"/>
        </w:rPr>
        <w:t>operazione rilevante ai fini IVA nello Stato membro di origine</w:t>
      </w:r>
      <w:r w:rsidRPr="00E6259A">
        <w:rPr>
          <w:rFonts w:eastAsia="Tahoma" w:cs="Tahoma"/>
          <w:szCs w:val="20"/>
        </w:rPr>
        <w:t xml:space="preserve">. IT1 </w:t>
      </w:r>
      <w:r w:rsidRPr="009734B9">
        <w:rPr>
          <w:rFonts w:eastAsia="Tahoma" w:cs="Tahoma"/>
          <w:b/>
          <w:bCs/>
          <w:szCs w:val="20"/>
        </w:rPr>
        <w:t>se non ha ricevuto</w:t>
      </w:r>
      <w:r w:rsidRPr="00E6259A">
        <w:rPr>
          <w:rFonts w:eastAsia="Tahoma" w:cs="Tahoma"/>
          <w:szCs w:val="20"/>
        </w:rPr>
        <w:t xml:space="preserve"> dal proprio dante causa un’apposita documentazione rappresentativa dell’operazione, </w:t>
      </w:r>
      <w:r w:rsidRPr="00C870B3">
        <w:rPr>
          <w:rFonts w:eastAsia="Tahoma" w:cs="Tahoma"/>
          <w:b/>
          <w:bCs/>
          <w:szCs w:val="20"/>
        </w:rPr>
        <w:t>emette comunque autofattura senza applicazione dell’imposta</w:t>
      </w:r>
      <w:r w:rsidRPr="00E6259A">
        <w:rPr>
          <w:rFonts w:eastAsia="Tahoma" w:cs="Tahoma"/>
          <w:szCs w:val="20"/>
        </w:rPr>
        <w:t xml:space="preserve"> per documentare l’acquisto e non compila l’elenco riepilogativo Intrastat.</w:t>
      </w:r>
    </w:p>
    <w:p w14:paraId="7F95CFA2" w14:textId="77777777" w:rsidR="00362FAB" w:rsidRPr="00E6259A" w:rsidRDefault="00362FAB" w:rsidP="00362FAB">
      <w:pPr>
        <w:spacing w:line="360" w:lineRule="auto"/>
        <w:jc w:val="both"/>
        <w:rPr>
          <w:rFonts w:eastAsia="Tahoma" w:cs="Tahoma"/>
          <w:i/>
          <w:iCs/>
          <w:szCs w:val="20"/>
        </w:rPr>
      </w:pPr>
      <w:r w:rsidRPr="00E6259A">
        <w:rPr>
          <w:rFonts w:eastAsia="Tahoma" w:cs="Tahoma"/>
          <w:szCs w:val="20"/>
        </w:rPr>
        <w:t xml:space="preserve">L’Agenzia delle entrate tratta, con la risposta n. 85/E/2019, l’acquisto di servizi da soggetto inglese “piccola impresa” privo di Vat number e </w:t>
      </w:r>
      <w:r w:rsidRPr="00E6259A">
        <w:rPr>
          <w:rFonts w:eastAsia="Tahoma" w:cs="Tahoma"/>
          <w:b/>
          <w:bCs/>
          <w:szCs w:val="20"/>
        </w:rPr>
        <w:t>la rispettiva compilazione dell’esterometro</w:t>
      </w:r>
      <w:r w:rsidRPr="00E6259A">
        <w:rPr>
          <w:rFonts w:eastAsia="Tahoma" w:cs="Tahoma"/>
          <w:szCs w:val="20"/>
        </w:rPr>
        <w:t xml:space="preserve">. La richiesta riguarda la possibilità di escludere l’operazione dall’esterometro dal momento che non deve essere compilato l’elenco Intrastat. Secondo l’Agenzia delle entrate </w:t>
      </w:r>
      <w:r w:rsidRPr="00E6259A">
        <w:rPr>
          <w:rFonts w:eastAsia="Tahoma" w:cs="Tahoma"/>
          <w:i/>
          <w:iCs/>
          <w:szCs w:val="20"/>
        </w:rPr>
        <w:t xml:space="preserve">“l’invio in esame (esterometro) riguarda </w:t>
      </w:r>
      <w:r w:rsidRPr="00C870B3">
        <w:rPr>
          <w:rFonts w:eastAsia="Tahoma" w:cs="Tahoma"/>
          <w:b/>
          <w:bCs/>
          <w:i/>
          <w:iCs/>
          <w:szCs w:val="20"/>
        </w:rPr>
        <w:t>tutte le cessioni di beni e le prestazioni di servizi verso e da soggetti non stabiliti nel territorio dello Stato, senza ulteriori limitazioni</w:t>
      </w:r>
      <w:r w:rsidRPr="00E6259A">
        <w:rPr>
          <w:rFonts w:eastAsia="Tahoma" w:cs="Tahoma"/>
          <w:i/>
          <w:iCs/>
          <w:szCs w:val="20"/>
        </w:rPr>
        <w:t xml:space="preserve">. Ai fini, infatti, dell’adempimento di detto obbligo comunicativo: </w:t>
      </w:r>
    </w:p>
    <w:p w14:paraId="314B8585" w14:textId="77777777" w:rsidR="00362FAB" w:rsidRPr="00E6259A" w:rsidRDefault="00362FAB" w:rsidP="00362FAB">
      <w:pPr>
        <w:pStyle w:val="Paragrafoelenco"/>
        <w:numPr>
          <w:ilvl w:val="0"/>
          <w:numId w:val="1"/>
        </w:numPr>
        <w:spacing w:line="360" w:lineRule="auto"/>
        <w:jc w:val="both"/>
        <w:rPr>
          <w:szCs w:val="20"/>
        </w:rPr>
      </w:pPr>
      <w:r w:rsidRPr="00E6259A">
        <w:rPr>
          <w:rFonts w:eastAsia="Tahoma" w:cs="Tahoma"/>
          <w:i/>
          <w:iCs/>
          <w:szCs w:val="20"/>
        </w:rPr>
        <w:t>è rilevante solo la circostanza che il soggetto non sia stabilito in Italia, indipendentemente dalla natura dello stesso;</w:t>
      </w:r>
    </w:p>
    <w:p w14:paraId="394E08F9" w14:textId="77777777" w:rsidR="00362FAB" w:rsidRPr="00E6259A" w:rsidRDefault="00362FAB" w:rsidP="00362FAB">
      <w:pPr>
        <w:pStyle w:val="Paragrafoelenco"/>
        <w:numPr>
          <w:ilvl w:val="0"/>
          <w:numId w:val="1"/>
        </w:numPr>
        <w:spacing w:line="360" w:lineRule="auto"/>
        <w:jc w:val="both"/>
        <w:rPr>
          <w:szCs w:val="20"/>
        </w:rPr>
      </w:pPr>
      <w:r w:rsidRPr="00E6259A">
        <w:rPr>
          <w:rFonts w:eastAsia="Tahoma" w:cs="Tahoma"/>
          <w:i/>
          <w:iCs/>
          <w:szCs w:val="20"/>
        </w:rPr>
        <w:t>non è significativo il fatto che l’operazione sia o meno rilevante, ai fini IVA, nel territorio nazionale.</w:t>
      </w:r>
    </w:p>
    <w:p w14:paraId="01BB0124" w14:textId="50807557" w:rsidR="00362FAB" w:rsidRPr="00E6259A" w:rsidRDefault="00362FAB" w:rsidP="00362FAB">
      <w:pPr>
        <w:spacing w:line="360" w:lineRule="auto"/>
        <w:jc w:val="both"/>
        <w:rPr>
          <w:rFonts w:eastAsia="Tahoma" w:cs="Tahoma"/>
          <w:i/>
          <w:iCs/>
          <w:szCs w:val="20"/>
        </w:rPr>
      </w:pPr>
      <w:r w:rsidRPr="00E6259A">
        <w:rPr>
          <w:rFonts w:eastAsia="Tahoma" w:cs="Tahoma"/>
          <w:i/>
          <w:iCs/>
          <w:szCs w:val="20"/>
        </w:rPr>
        <w:lastRenderedPageBreak/>
        <w:t xml:space="preserve">Pertanto, non risultando applicabili i chiarimenti forniti con la circolare n. 36/E del 2010, </w:t>
      </w:r>
      <w:r w:rsidRPr="00C870B3">
        <w:rPr>
          <w:rFonts w:eastAsia="Tahoma" w:cs="Tahoma"/>
          <w:b/>
          <w:bCs/>
          <w:i/>
          <w:iCs/>
          <w:szCs w:val="20"/>
        </w:rPr>
        <w:t>si è dell’avviso che</w:t>
      </w:r>
      <w:r w:rsidRPr="00E6259A">
        <w:rPr>
          <w:rFonts w:eastAsia="Tahoma" w:cs="Tahoma"/>
          <w:i/>
          <w:iCs/>
          <w:szCs w:val="20"/>
        </w:rPr>
        <w:t xml:space="preserve">, nel caso prospettato, </w:t>
      </w:r>
      <w:r w:rsidRPr="00C870B3">
        <w:rPr>
          <w:rFonts w:eastAsia="Tahoma" w:cs="Tahoma"/>
          <w:b/>
          <w:bCs/>
          <w:i/>
          <w:iCs/>
          <w:szCs w:val="20"/>
        </w:rPr>
        <w:t>i soggetti passivi d’imposta italiani siano tenuti alla comunicazione</w:t>
      </w:r>
      <w:r w:rsidRPr="00E6259A">
        <w:rPr>
          <w:rFonts w:eastAsia="Tahoma" w:cs="Tahoma"/>
          <w:i/>
          <w:iCs/>
          <w:szCs w:val="20"/>
        </w:rPr>
        <w:t xml:space="preserve"> prevista dal citato articolo 1, comma 3-bis, del decreto legislativo n. 127 del 2015 (cfr., per le relative modalità, l’Allegato A - Specifiche Tecniche al provvedimento del direttore dell’Agenzia delle entrate prot. n. 89757/2018 del 30 aprile 2018, punto 3 e </w:t>
      </w:r>
      <w:r w:rsidR="0075760C" w:rsidRPr="00E6259A">
        <w:rPr>
          <w:rFonts w:eastAsia="Tahoma" w:cs="Tahoma"/>
          <w:i/>
          <w:iCs/>
          <w:szCs w:val="20"/>
        </w:rPr>
        <w:t>ss.</w:t>
      </w:r>
      <w:r w:rsidRPr="00E6259A">
        <w:rPr>
          <w:rFonts w:eastAsia="Tahoma" w:cs="Tahoma"/>
          <w:i/>
          <w:iCs/>
          <w:szCs w:val="20"/>
        </w:rPr>
        <w:t>)”.</w:t>
      </w:r>
    </w:p>
    <w:p w14:paraId="7E277CE5" w14:textId="77777777" w:rsidR="00362FAB" w:rsidRPr="00E6259A" w:rsidRDefault="00362FAB" w:rsidP="00362FAB">
      <w:pPr>
        <w:spacing w:line="360" w:lineRule="auto"/>
        <w:jc w:val="both"/>
        <w:rPr>
          <w:rFonts w:eastAsia="Tahoma" w:cs="Tahoma"/>
          <w:szCs w:val="20"/>
        </w:rPr>
      </w:pPr>
      <w:r w:rsidRPr="00E6259A">
        <w:rPr>
          <w:rFonts w:eastAsia="Tahoma" w:cs="Tahoma"/>
          <w:szCs w:val="20"/>
        </w:rPr>
        <w:t xml:space="preserve">Ricordiamo che le operazioni descritte, </w:t>
      </w:r>
      <w:r w:rsidRPr="00E6259A">
        <w:rPr>
          <w:rFonts w:eastAsia="Tahoma" w:cs="Tahoma"/>
          <w:b/>
          <w:bCs/>
          <w:szCs w:val="20"/>
        </w:rPr>
        <w:t>possono essere registrate sul registro IVA acquisti</w:t>
      </w:r>
      <w:r w:rsidRPr="00E6259A">
        <w:rPr>
          <w:rFonts w:eastAsia="Tahoma" w:cs="Tahoma"/>
          <w:szCs w:val="20"/>
        </w:rPr>
        <w:t xml:space="preserve"> come operazioni fuori campo IVA oppure </w:t>
      </w:r>
      <w:r w:rsidRPr="00E6259A">
        <w:rPr>
          <w:rFonts w:eastAsia="Tahoma" w:cs="Tahoma"/>
          <w:b/>
          <w:bCs/>
          <w:szCs w:val="20"/>
        </w:rPr>
        <w:t>solo in contabilità generale</w:t>
      </w:r>
      <w:r w:rsidRPr="00E6259A">
        <w:rPr>
          <w:rFonts w:eastAsia="Tahoma" w:cs="Tahoma"/>
          <w:szCs w:val="20"/>
        </w:rPr>
        <w:t>. A prescindere dalla registrazione nel registro IVA acquisti, tali operazioni non sono inserite tra quelle passive della dichiarazione annuale IVA e neanche nelle operazioni passive della comunicazione delle liquidazioni periodiche IVA (modello Lipe).</w:t>
      </w:r>
    </w:p>
    <w:p w14:paraId="4BEF4D96" w14:textId="77777777" w:rsidR="00362FAB" w:rsidRDefault="00362FAB" w:rsidP="00362FAB">
      <w:pPr>
        <w:spacing w:line="360" w:lineRule="auto"/>
        <w:jc w:val="both"/>
        <w:rPr>
          <w:rFonts w:eastAsia="Tahoma" w:cs="Tahoma"/>
          <w:szCs w:val="20"/>
        </w:rPr>
      </w:pPr>
      <w:r>
        <w:rPr>
          <w:rFonts w:eastAsia="Tahoma" w:cs="Tahoma"/>
          <w:szCs w:val="20"/>
        </w:rPr>
        <w:t>I</w:t>
      </w:r>
      <w:r w:rsidRPr="002E3197">
        <w:rPr>
          <w:rFonts w:eastAsia="Tahoma" w:cs="Tahoma"/>
          <w:szCs w:val="20"/>
        </w:rPr>
        <w:t xml:space="preserve">l provvedimento </w:t>
      </w:r>
      <w:r>
        <w:rPr>
          <w:rFonts w:eastAsia="Tahoma" w:cs="Tahoma"/>
          <w:szCs w:val="20"/>
        </w:rPr>
        <w:t xml:space="preserve">del direttore dell’Agenzia delle entrate Prot. </w:t>
      </w:r>
      <w:r w:rsidRPr="002E3197">
        <w:rPr>
          <w:rFonts w:eastAsia="Tahoma" w:cs="Tahoma"/>
          <w:szCs w:val="20"/>
        </w:rPr>
        <w:t xml:space="preserve">293384/2021 del 28 ottobre </w:t>
      </w:r>
      <w:r>
        <w:rPr>
          <w:rFonts w:eastAsia="Tahoma" w:cs="Tahoma"/>
          <w:szCs w:val="20"/>
        </w:rPr>
        <w:t xml:space="preserve">2021, </w:t>
      </w:r>
      <w:r w:rsidRPr="002E3197">
        <w:rPr>
          <w:rFonts w:eastAsia="Tahoma" w:cs="Tahoma"/>
          <w:szCs w:val="20"/>
        </w:rPr>
        <w:t>che adegua le regole tecniche per la trasmissione dei dati dal 1° gennaio 2022</w:t>
      </w:r>
      <w:r>
        <w:rPr>
          <w:rFonts w:eastAsia="Tahoma" w:cs="Tahoma"/>
          <w:szCs w:val="20"/>
        </w:rPr>
        <w:t xml:space="preserve"> </w:t>
      </w:r>
      <w:r w:rsidRPr="002E3197">
        <w:rPr>
          <w:rFonts w:eastAsia="Tahoma" w:cs="Tahoma"/>
          <w:szCs w:val="20"/>
        </w:rPr>
        <w:t xml:space="preserve">delle operazioni transfrontaliere alle </w:t>
      </w:r>
      <w:r>
        <w:rPr>
          <w:rFonts w:eastAsia="Tahoma" w:cs="Tahoma"/>
          <w:szCs w:val="20"/>
        </w:rPr>
        <w:t xml:space="preserve">nuove </w:t>
      </w:r>
      <w:r w:rsidRPr="002E3197">
        <w:rPr>
          <w:rFonts w:eastAsia="Tahoma" w:cs="Tahoma"/>
          <w:szCs w:val="20"/>
        </w:rPr>
        <w:t xml:space="preserve">disposizioni normative introdotte, </w:t>
      </w:r>
      <w:r w:rsidRPr="00C870B3">
        <w:rPr>
          <w:rFonts w:eastAsia="Tahoma" w:cs="Tahoma"/>
          <w:b/>
          <w:bCs/>
          <w:szCs w:val="20"/>
        </w:rPr>
        <w:t>fa riferimento genericamente alla trasmissione del file relativo alle</w:t>
      </w:r>
      <w:r>
        <w:rPr>
          <w:rFonts w:eastAsia="Tahoma" w:cs="Tahoma"/>
          <w:szCs w:val="20"/>
        </w:rPr>
        <w:t xml:space="preserve"> </w:t>
      </w:r>
      <w:r w:rsidRPr="002E3197">
        <w:rPr>
          <w:rFonts w:eastAsia="Tahoma" w:cs="Tahoma"/>
          <w:b/>
          <w:bCs/>
          <w:szCs w:val="20"/>
        </w:rPr>
        <w:t>operazioni ricevute</w:t>
      </w:r>
      <w:r w:rsidRPr="002E3197">
        <w:rPr>
          <w:rFonts w:eastAsia="Tahoma" w:cs="Tahoma"/>
          <w:szCs w:val="20"/>
        </w:rPr>
        <w:t xml:space="preserve"> da soggetti non stabiliti </w:t>
      </w:r>
      <w:r>
        <w:rPr>
          <w:rFonts w:eastAsia="Tahoma" w:cs="Tahoma"/>
          <w:szCs w:val="20"/>
        </w:rPr>
        <w:t xml:space="preserve">nel </w:t>
      </w:r>
      <w:r w:rsidRPr="002E3197">
        <w:rPr>
          <w:rFonts w:eastAsia="Tahoma" w:cs="Tahoma"/>
          <w:szCs w:val="20"/>
        </w:rPr>
        <w:t xml:space="preserve">territorio dello </w:t>
      </w:r>
      <w:r>
        <w:rPr>
          <w:rFonts w:eastAsia="Tahoma" w:cs="Tahoma"/>
          <w:szCs w:val="20"/>
        </w:rPr>
        <w:t xml:space="preserve">stato, </w:t>
      </w:r>
      <w:r w:rsidRPr="002E3197">
        <w:rPr>
          <w:rFonts w:eastAsia="Tahoma" w:cs="Tahoma"/>
          <w:szCs w:val="20"/>
        </w:rPr>
        <w:t>entro il quindicesimo giorno del mese</w:t>
      </w:r>
      <w:r>
        <w:rPr>
          <w:rFonts w:eastAsia="Tahoma" w:cs="Tahoma"/>
          <w:szCs w:val="20"/>
        </w:rPr>
        <w:t xml:space="preserve"> </w:t>
      </w:r>
      <w:r w:rsidRPr="002E3197">
        <w:rPr>
          <w:rFonts w:eastAsia="Tahoma" w:cs="Tahoma"/>
          <w:szCs w:val="20"/>
        </w:rPr>
        <w:t>successivo a quello di ricevimento del documento comprovante l’operazione o di</w:t>
      </w:r>
      <w:r>
        <w:rPr>
          <w:rFonts w:eastAsia="Tahoma" w:cs="Tahoma"/>
          <w:szCs w:val="20"/>
        </w:rPr>
        <w:t xml:space="preserve"> </w:t>
      </w:r>
      <w:r w:rsidRPr="002E3197">
        <w:rPr>
          <w:rFonts w:eastAsia="Tahoma" w:cs="Tahoma"/>
          <w:szCs w:val="20"/>
        </w:rPr>
        <w:t>effettuazione dell'operazione</w:t>
      </w:r>
      <w:r>
        <w:rPr>
          <w:rFonts w:eastAsia="Tahoma" w:cs="Tahoma"/>
          <w:szCs w:val="20"/>
        </w:rPr>
        <w:t>.</w:t>
      </w:r>
    </w:p>
    <w:p w14:paraId="36804FBB" w14:textId="77777777" w:rsidR="00362FAB" w:rsidRDefault="00362FAB" w:rsidP="00362FAB">
      <w:pPr>
        <w:spacing w:line="360" w:lineRule="auto"/>
        <w:jc w:val="both"/>
        <w:rPr>
          <w:rFonts w:eastAsia="Tahoma" w:cs="Tahoma"/>
          <w:szCs w:val="20"/>
        </w:rPr>
      </w:pPr>
      <w:r>
        <w:rPr>
          <w:rFonts w:eastAsia="Tahoma" w:cs="Tahoma"/>
          <w:szCs w:val="20"/>
        </w:rPr>
        <w:t xml:space="preserve">Rispetto alla precedente versione </w:t>
      </w:r>
      <w:r w:rsidRPr="00C870B3">
        <w:rPr>
          <w:rFonts w:eastAsia="Tahoma" w:cs="Tahoma"/>
          <w:b/>
          <w:bCs/>
          <w:szCs w:val="20"/>
        </w:rPr>
        <w:t>non si fa più riferimento alla data di ricezione</w:t>
      </w:r>
      <w:r>
        <w:rPr>
          <w:rFonts w:eastAsia="Tahoma" w:cs="Tahoma"/>
          <w:szCs w:val="20"/>
        </w:rPr>
        <w:t xml:space="preserve"> intesa come </w:t>
      </w:r>
      <w:r w:rsidRPr="00C870B3">
        <w:rPr>
          <w:rFonts w:eastAsia="Tahoma" w:cs="Tahoma"/>
          <w:b/>
          <w:bCs/>
          <w:szCs w:val="20"/>
        </w:rPr>
        <w:t>data di registrazione dell’operazione</w:t>
      </w:r>
      <w:r>
        <w:rPr>
          <w:rFonts w:eastAsia="Tahoma" w:cs="Tahoma"/>
          <w:szCs w:val="20"/>
        </w:rPr>
        <w:t xml:space="preserve"> </w:t>
      </w:r>
      <w:r w:rsidRPr="00C870B3">
        <w:rPr>
          <w:rFonts w:eastAsia="Tahoma" w:cs="Tahoma"/>
          <w:b/>
          <w:bCs/>
          <w:szCs w:val="20"/>
        </w:rPr>
        <w:t>ai fini della liquidazione dell’Iva</w:t>
      </w:r>
      <w:r>
        <w:rPr>
          <w:rFonts w:eastAsia="Tahoma" w:cs="Tahoma"/>
          <w:szCs w:val="20"/>
        </w:rPr>
        <w:t>.</w:t>
      </w:r>
    </w:p>
    <w:p w14:paraId="737F8369" w14:textId="77777777" w:rsidR="00362FAB" w:rsidRDefault="00362FAB" w:rsidP="00362FAB">
      <w:pPr>
        <w:spacing w:line="360" w:lineRule="auto"/>
        <w:jc w:val="both"/>
        <w:rPr>
          <w:rFonts w:eastAsia="Tahoma" w:cs="Tahoma"/>
          <w:szCs w:val="20"/>
        </w:rPr>
      </w:pPr>
      <w:r>
        <w:rPr>
          <w:rFonts w:eastAsia="Tahoma" w:cs="Tahoma"/>
          <w:szCs w:val="20"/>
        </w:rPr>
        <w:t xml:space="preserve">Inoltre, la </w:t>
      </w:r>
      <w:r w:rsidRPr="00AC363E">
        <w:rPr>
          <w:rFonts w:eastAsia="Tahoma" w:cs="Tahoma"/>
          <w:szCs w:val="20"/>
        </w:rPr>
        <w:t xml:space="preserve">Guida alla compilazione delle fatture elettroniche e dell’esterometro (versione 1.5 del 7 luglio 2021) indica nella </w:t>
      </w:r>
      <w:r w:rsidRPr="001732D1">
        <w:rPr>
          <w:rFonts w:eastAsia="Tahoma" w:cs="Tahoma"/>
          <w:b/>
          <w:bCs/>
          <w:szCs w:val="20"/>
        </w:rPr>
        <w:t>natura operazione non soggette</w:t>
      </w:r>
      <w:r>
        <w:rPr>
          <w:rFonts w:eastAsia="Tahoma" w:cs="Tahoma"/>
          <w:szCs w:val="20"/>
        </w:rPr>
        <w:t xml:space="preserve"> </w:t>
      </w:r>
      <w:r w:rsidRPr="003C22F5">
        <w:rPr>
          <w:rFonts w:eastAsia="Tahoma" w:cs="Tahoma"/>
          <w:b/>
          <w:bCs/>
          <w:szCs w:val="20"/>
        </w:rPr>
        <w:t>N2.2</w:t>
      </w:r>
      <w:r>
        <w:rPr>
          <w:rFonts w:eastAsia="Tahoma" w:cs="Tahoma"/>
          <w:szCs w:val="20"/>
        </w:rPr>
        <w:t xml:space="preserve"> i</w:t>
      </w:r>
      <w:r w:rsidRPr="00AC363E">
        <w:rPr>
          <w:rFonts w:eastAsia="Tahoma" w:cs="Tahoma"/>
          <w:szCs w:val="20"/>
        </w:rPr>
        <w:t xml:space="preserve">l codice </w:t>
      </w:r>
      <w:r>
        <w:rPr>
          <w:rFonts w:eastAsia="Tahoma" w:cs="Tahoma"/>
          <w:szCs w:val="20"/>
        </w:rPr>
        <w:t>da</w:t>
      </w:r>
      <w:r w:rsidRPr="00AC363E">
        <w:rPr>
          <w:rFonts w:eastAsia="Tahoma" w:cs="Tahoma"/>
          <w:szCs w:val="20"/>
        </w:rPr>
        <w:t xml:space="preserve"> adopera</w:t>
      </w:r>
      <w:r>
        <w:rPr>
          <w:rFonts w:eastAsia="Tahoma" w:cs="Tahoma"/>
          <w:szCs w:val="20"/>
        </w:rPr>
        <w:t>re</w:t>
      </w:r>
      <w:r w:rsidRPr="00AC363E">
        <w:rPr>
          <w:rFonts w:eastAsia="Tahoma" w:cs="Tahoma"/>
          <w:szCs w:val="20"/>
        </w:rPr>
        <w:t xml:space="preserve">, in associazione ad un Tipo documento con </w:t>
      </w:r>
      <w:r w:rsidRPr="00331DAC">
        <w:rPr>
          <w:rFonts w:eastAsia="Tahoma" w:cs="Tahoma"/>
          <w:b/>
          <w:bCs/>
          <w:szCs w:val="20"/>
        </w:rPr>
        <w:t>codice TD17</w:t>
      </w:r>
      <w:r w:rsidRPr="00AC363E">
        <w:rPr>
          <w:rFonts w:eastAsia="Tahoma" w:cs="Tahoma"/>
          <w:szCs w:val="20"/>
        </w:rPr>
        <w:t xml:space="preserve"> o </w:t>
      </w:r>
      <w:r w:rsidRPr="00331DAC">
        <w:rPr>
          <w:rFonts w:eastAsia="Tahoma" w:cs="Tahoma"/>
          <w:b/>
          <w:bCs/>
          <w:szCs w:val="20"/>
        </w:rPr>
        <w:t>TD19</w:t>
      </w:r>
      <w:r w:rsidRPr="00AC363E">
        <w:rPr>
          <w:rFonts w:eastAsia="Tahoma" w:cs="Tahoma"/>
          <w:szCs w:val="20"/>
        </w:rPr>
        <w:t>, per trasmettere tramite S</w:t>
      </w:r>
      <w:r>
        <w:rPr>
          <w:rFonts w:eastAsia="Tahoma" w:cs="Tahoma"/>
          <w:szCs w:val="20"/>
        </w:rPr>
        <w:t>d</w:t>
      </w:r>
      <w:r w:rsidRPr="00AC363E">
        <w:rPr>
          <w:rFonts w:eastAsia="Tahoma" w:cs="Tahoma"/>
          <w:szCs w:val="20"/>
        </w:rPr>
        <w:t>I, in sostituzione dell’esterometro, i dati degli acquisti di</w:t>
      </w:r>
      <w:r>
        <w:rPr>
          <w:rFonts w:eastAsia="Tahoma" w:cs="Tahoma"/>
          <w:szCs w:val="20"/>
        </w:rPr>
        <w:t xml:space="preserve"> </w:t>
      </w:r>
      <w:r w:rsidRPr="00AC363E">
        <w:rPr>
          <w:rFonts w:eastAsia="Tahoma" w:cs="Tahoma"/>
          <w:szCs w:val="20"/>
        </w:rPr>
        <w:t>servizi e di beni effettuati da un soggetto passivo italiano all’estero (</w:t>
      </w:r>
      <w:r w:rsidRPr="001732D1">
        <w:rPr>
          <w:rFonts w:eastAsia="Tahoma" w:cs="Tahoma"/>
          <w:b/>
          <w:bCs/>
          <w:szCs w:val="20"/>
        </w:rPr>
        <w:t>non rilevanti ai fini IVA in Italia</w:t>
      </w:r>
      <w:r w:rsidRPr="00AC363E">
        <w:rPr>
          <w:rFonts w:eastAsia="Tahoma" w:cs="Tahoma"/>
          <w:szCs w:val="20"/>
        </w:rPr>
        <w:t>) i quali devono obbligatoriamente essere comunicati ai sensi dell’articolo 1, comma 3-bis, del</w:t>
      </w:r>
      <w:r>
        <w:rPr>
          <w:rFonts w:eastAsia="Tahoma" w:cs="Tahoma"/>
          <w:szCs w:val="20"/>
        </w:rPr>
        <w:t xml:space="preserve"> </w:t>
      </w:r>
      <w:r w:rsidRPr="00AC363E">
        <w:rPr>
          <w:rFonts w:eastAsia="Tahoma" w:cs="Tahoma"/>
          <w:szCs w:val="20"/>
        </w:rPr>
        <w:t>decreto legislativo 5 agosto 2015, n. 127</w:t>
      </w:r>
      <w:r>
        <w:rPr>
          <w:rFonts w:eastAsia="Tahoma" w:cs="Tahoma"/>
          <w:szCs w:val="20"/>
        </w:rPr>
        <w:t xml:space="preserve">, facendo riferimento ai </w:t>
      </w:r>
      <w:r w:rsidRPr="001732D1">
        <w:rPr>
          <w:rFonts w:eastAsia="Tahoma" w:cs="Tahoma"/>
          <w:szCs w:val="20"/>
        </w:rPr>
        <w:t>casi analoghi a quelli riportati nella risposta ad interpello n. 85, pubblicata il 27 marzo 2019</w:t>
      </w:r>
      <w:r>
        <w:rPr>
          <w:rFonts w:eastAsia="Tahoma" w:cs="Tahoma"/>
          <w:szCs w:val="20"/>
        </w:rPr>
        <w:t>.</w:t>
      </w:r>
    </w:p>
    <w:p w14:paraId="7DE1421C" w14:textId="77777777" w:rsidR="00362FAB" w:rsidRDefault="00362FAB" w:rsidP="00362FAB">
      <w:pPr>
        <w:spacing w:line="360" w:lineRule="auto"/>
        <w:jc w:val="both"/>
        <w:rPr>
          <w:rFonts w:eastAsia="Tahoma" w:cs="Tahoma"/>
          <w:szCs w:val="20"/>
        </w:rPr>
      </w:pPr>
      <w:r>
        <w:rPr>
          <w:rFonts w:eastAsia="Tahoma" w:cs="Tahoma"/>
          <w:szCs w:val="20"/>
        </w:rPr>
        <w:t xml:space="preserve">Nel caso di operazioni non soggette a Iva ai sensi degli articoli 7bis, 7ter, 7quater e 7quinquies, DPR 633/1972 la Natura dell’operazione da utilizzare è invece </w:t>
      </w:r>
      <w:r w:rsidRPr="0074080F">
        <w:rPr>
          <w:rFonts w:eastAsia="Tahoma" w:cs="Tahoma"/>
          <w:b/>
          <w:bCs/>
          <w:szCs w:val="20"/>
        </w:rPr>
        <w:t>N2.1</w:t>
      </w:r>
      <w:r>
        <w:rPr>
          <w:rFonts w:eastAsia="Tahoma" w:cs="Tahoma"/>
          <w:szCs w:val="20"/>
        </w:rPr>
        <w:t>.</w:t>
      </w:r>
    </w:p>
    <w:p w14:paraId="45B22CD3" w14:textId="77777777" w:rsidR="00362FAB" w:rsidRPr="009734B9" w:rsidRDefault="00362FAB" w:rsidP="00362FAB">
      <w:pPr>
        <w:spacing w:line="360" w:lineRule="auto"/>
        <w:jc w:val="both"/>
        <w:rPr>
          <w:rFonts w:eastAsia="Tahoma" w:cs="Tahoma"/>
          <w:szCs w:val="20"/>
        </w:rPr>
      </w:pPr>
      <w:r w:rsidRPr="009734B9">
        <w:rPr>
          <w:rFonts w:eastAsia="Tahoma" w:cs="Tahoma"/>
          <w:szCs w:val="20"/>
        </w:rPr>
        <w:t xml:space="preserve">Inoltre, </w:t>
      </w:r>
      <w:r>
        <w:rPr>
          <w:rFonts w:eastAsia="Tahoma" w:cs="Tahoma"/>
          <w:szCs w:val="20"/>
        </w:rPr>
        <w:t xml:space="preserve">si ritiene </w:t>
      </w:r>
      <w:r w:rsidRPr="009734B9">
        <w:rPr>
          <w:rFonts w:eastAsia="Tahoma" w:cs="Tahoma"/>
          <w:szCs w:val="20"/>
        </w:rPr>
        <w:t xml:space="preserve">sempre valida la risposta di cui alla circolare 2 del 28 gennaio 2011 in tema di comunicazione delle operazioni con paesi black list, paragrafo 1.2: Spese di trasferta dei dipendenti da </w:t>
      </w:r>
      <w:r w:rsidRPr="009734B9">
        <w:rPr>
          <w:rFonts w:eastAsia="Tahoma" w:cs="Tahoma"/>
          <w:b/>
          <w:bCs/>
          <w:szCs w:val="20"/>
        </w:rPr>
        <w:t>non considerare se inserite in nota spese.</w:t>
      </w:r>
    </w:p>
    <w:p w14:paraId="5F6E6FD8" w14:textId="77777777" w:rsidR="00362FAB" w:rsidRPr="009734B9" w:rsidRDefault="00362FAB" w:rsidP="00362FAB">
      <w:pPr>
        <w:spacing w:line="360" w:lineRule="auto"/>
        <w:jc w:val="both"/>
        <w:rPr>
          <w:rFonts w:eastAsia="Tahoma" w:cs="Tahoma"/>
          <w:i/>
          <w:iCs/>
          <w:szCs w:val="20"/>
        </w:rPr>
      </w:pPr>
      <w:r w:rsidRPr="009734B9">
        <w:rPr>
          <w:rFonts w:eastAsia="Tahoma" w:cs="Tahoma"/>
          <w:i/>
          <w:iCs/>
          <w:szCs w:val="20"/>
        </w:rPr>
        <w:t xml:space="preserve">D: Si chiede di precisare se i documenti di spesa intestati ai dipendenti in trasferta e inclusi </w:t>
      </w:r>
      <w:proofErr w:type="gramStart"/>
      <w:r w:rsidRPr="009734B9">
        <w:rPr>
          <w:rFonts w:eastAsia="Tahoma" w:cs="Tahoma"/>
          <w:i/>
          <w:iCs/>
          <w:szCs w:val="20"/>
        </w:rPr>
        <w:t>nella nota spese</w:t>
      </w:r>
      <w:proofErr w:type="gramEnd"/>
      <w:r w:rsidRPr="009734B9">
        <w:rPr>
          <w:rFonts w:eastAsia="Tahoma" w:cs="Tahoma"/>
          <w:i/>
          <w:iCs/>
          <w:szCs w:val="20"/>
        </w:rPr>
        <w:t xml:space="preserve"> debbano essere indicati nel modello di comunicazione, qualora tali spese attengano a operazioni economiche realizzate con soggetti localizzati in Paesi a regime fiscale privilegiato. </w:t>
      </w:r>
    </w:p>
    <w:p w14:paraId="2AC59F77" w14:textId="77777777" w:rsidR="00362FAB" w:rsidRPr="009734B9" w:rsidRDefault="00362FAB" w:rsidP="00362FAB">
      <w:pPr>
        <w:spacing w:line="360" w:lineRule="auto"/>
        <w:jc w:val="both"/>
        <w:rPr>
          <w:rFonts w:eastAsia="Tahoma" w:cs="Tahoma"/>
          <w:i/>
          <w:iCs/>
          <w:szCs w:val="20"/>
        </w:rPr>
      </w:pPr>
      <w:r w:rsidRPr="009734B9">
        <w:rPr>
          <w:rFonts w:eastAsia="Tahoma" w:cs="Tahoma"/>
          <w:i/>
          <w:iCs/>
          <w:szCs w:val="20"/>
        </w:rPr>
        <w:lastRenderedPageBreak/>
        <w:t>R: In considerazione della finalità di contrasto alla frode e all’evasione fiscale perseguita con l’introduzione dell’obbligo di comunicazione, sono escluse dall’ambito applicativo di tale adempimento le prestazioni di servizi (ad esempio prestazioni di trasporto, prestazioni alberghiere, ecc.) di cui fruisce il dipendente in occasione di trasferte in Paesi a regime fiscale privilegiato in tutti i casi in cui dette spese – di regola, di importo esiguo – siano correttamente classificate nel costo del personale secondo i principi contabili adottati dall’impresa.</w:t>
      </w:r>
    </w:p>
    <w:p w14:paraId="7A836494" w14:textId="77777777" w:rsidR="00362FAB" w:rsidRDefault="00362FAB" w:rsidP="00362FAB">
      <w:pPr>
        <w:spacing w:line="360" w:lineRule="auto"/>
        <w:jc w:val="both"/>
        <w:rPr>
          <w:rFonts w:eastAsia="Tahoma" w:cs="Tahoma"/>
          <w:szCs w:val="20"/>
        </w:rPr>
      </w:pPr>
      <w:r w:rsidRPr="00E6259A">
        <w:rPr>
          <w:rFonts w:eastAsia="Tahoma" w:cs="Tahoma"/>
          <w:szCs w:val="20"/>
        </w:rPr>
        <w:t>L</w:t>
      </w:r>
      <w:r>
        <w:rPr>
          <w:rFonts w:eastAsia="Tahoma" w:cs="Tahoma"/>
          <w:szCs w:val="20"/>
        </w:rPr>
        <w:t xml:space="preserve">a comunicazione di queste operazioni </w:t>
      </w:r>
      <w:r w:rsidRPr="00E6259A">
        <w:rPr>
          <w:rFonts w:eastAsia="Tahoma" w:cs="Tahoma"/>
          <w:szCs w:val="20"/>
        </w:rPr>
        <w:t>dovrebbe</w:t>
      </w:r>
      <w:r>
        <w:rPr>
          <w:rFonts w:eastAsia="Tahoma" w:cs="Tahoma"/>
          <w:szCs w:val="20"/>
        </w:rPr>
        <w:t>,</w:t>
      </w:r>
      <w:r w:rsidRPr="00E6259A">
        <w:rPr>
          <w:rFonts w:eastAsia="Tahoma" w:cs="Tahoma"/>
          <w:szCs w:val="20"/>
        </w:rPr>
        <w:t xml:space="preserve"> </w:t>
      </w:r>
      <w:r>
        <w:rPr>
          <w:rFonts w:eastAsia="Tahoma" w:cs="Tahoma"/>
          <w:szCs w:val="20"/>
        </w:rPr>
        <w:t xml:space="preserve">a nostro avviso, </w:t>
      </w:r>
      <w:r w:rsidRPr="00E6259A">
        <w:rPr>
          <w:rFonts w:eastAsia="Tahoma" w:cs="Tahoma"/>
          <w:szCs w:val="20"/>
        </w:rPr>
        <w:t>essere previst</w:t>
      </w:r>
      <w:r>
        <w:rPr>
          <w:rFonts w:eastAsia="Tahoma" w:cs="Tahoma"/>
          <w:szCs w:val="20"/>
        </w:rPr>
        <w:t>a</w:t>
      </w:r>
      <w:r w:rsidRPr="00E6259A">
        <w:rPr>
          <w:rFonts w:eastAsia="Tahoma" w:cs="Tahoma"/>
          <w:szCs w:val="20"/>
        </w:rPr>
        <w:t xml:space="preserve"> in modo esplicito dalla norma, come era stato precisato ad esempio per la comunicazione Iva delle operazioni black list (circolare 2/E/2011, paragrafo 1.8).</w:t>
      </w:r>
    </w:p>
    <w:p w14:paraId="500E8E6A" w14:textId="77777777" w:rsidR="00A4052D" w:rsidRDefault="00A4052D" w:rsidP="00362FAB">
      <w:pPr>
        <w:pStyle w:val="Titolo3"/>
      </w:pPr>
      <w:bookmarkStart w:id="183" w:name="_Toc536529374"/>
      <w:bookmarkStart w:id="184" w:name="_Toc87352522"/>
    </w:p>
    <w:p w14:paraId="770FE131" w14:textId="3D03A646" w:rsidR="00362FAB" w:rsidRPr="00787F4A" w:rsidRDefault="00362FAB" w:rsidP="00362FAB">
      <w:pPr>
        <w:pStyle w:val="Titolo3"/>
      </w:pPr>
      <w:bookmarkStart w:id="185" w:name="_Toc87446642"/>
      <w:bookmarkStart w:id="186" w:name="_Toc87457916"/>
      <w:r>
        <w:t>3.4.3 Acquisti di servizi intracomunitari in deroga</w:t>
      </w:r>
      <w:bookmarkEnd w:id="181"/>
      <w:bookmarkEnd w:id="183"/>
      <w:bookmarkEnd w:id="184"/>
      <w:bookmarkEnd w:id="185"/>
      <w:bookmarkEnd w:id="186"/>
    </w:p>
    <w:p w14:paraId="373F12E8" w14:textId="77777777" w:rsidR="00362FAB" w:rsidRDefault="00362FAB" w:rsidP="00362FAB">
      <w:pPr>
        <w:spacing w:line="360" w:lineRule="auto"/>
        <w:jc w:val="both"/>
        <w:rPr>
          <w:rFonts w:cs="Tahoma"/>
          <w:bCs/>
          <w:color w:val="000000"/>
          <w:szCs w:val="20"/>
        </w:rPr>
      </w:pPr>
      <w:r>
        <w:rPr>
          <w:bCs/>
        </w:rPr>
        <w:t xml:space="preserve">Sono considerati </w:t>
      </w:r>
      <w:r w:rsidRPr="00331DAC">
        <w:rPr>
          <w:b/>
        </w:rPr>
        <w:t>servizi in deroga</w:t>
      </w:r>
      <w:r>
        <w:rPr>
          <w:bCs/>
        </w:rPr>
        <w:t xml:space="preserve"> con l’applicazione di </w:t>
      </w:r>
      <w:r>
        <w:rPr>
          <w:rFonts w:cs="Tahoma"/>
          <w:b/>
          <w:bCs/>
          <w:color w:val="000000"/>
          <w:szCs w:val="20"/>
        </w:rPr>
        <w:t>regole speciali</w:t>
      </w:r>
      <w:r w:rsidRPr="00331DAC">
        <w:rPr>
          <w:rFonts w:cs="Tahoma"/>
          <w:color w:val="000000"/>
          <w:szCs w:val="20"/>
        </w:rPr>
        <w:t>,</w:t>
      </w:r>
      <w:r>
        <w:rPr>
          <w:rFonts w:cs="Tahoma"/>
          <w:bCs/>
          <w:color w:val="000000"/>
          <w:szCs w:val="20"/>
        </w:rPr>
        <w:t xml:space="preserve"> dettate dall’art. 7</w:t>
      </w:r>
      <w:r w:rsidRPr="009734B9">
        <w:rPr>
          <w:rFonts w:cs="Tahoma"/>
          <w:bCs/>
          <w:i/>
          <w:iCs/>
          <w:color w:val="000000"/>
          <w:szCs w:val="20"/>
        </w:rPr>
        <w:t>quater</w:t>
      </w:r>
      <w:r>
        <w:rPr>
          <w:rFonts w:cs="Tahoma"/>
          <w:bCs/>
          <w:color w:val="000000"/>
          <w:szCs w:val="20"/>
        </w:rPr>
        <w:t xml:space="preserve"> DPR 633/1972, </w:t>
      </w:r>
      <w:r w:rsidRPr="00331DAC">
        <w:rPr>
          <w:rFonts w:cs="Tahoma"/>
          <w:b/>
          <w:color w:val="000000"/>
          <w:szCs w:val="20"/>
        </w:rPr>
        <w:t>i seguenti servizi</w:t>
      </w:r>
      <w:r>
        <w:rPr>
          <w:rFonts w:cs="Tahoma"/>
          <w:bCs/>
          <w:color w:val="000000"/>
          <w:szCs w:val="20"/>
        </w:rPr>
        <w:t>:</w:t>
      </w:r>
    </w:p>
    <w:p w14:paraId="09C51CBC" w14:textId="77777777" w:rsidR="00362FAB" w:rsidRDefault="00362FAB" w:rsidP="00351264">
      <w:pPr>
        <w:pStyle w:val="ListParagraph1"/>
        <w:numPr>
          <w:ilvl w:val="0"/>
          <w:numId w:val="55"/>
        </w:numPr>
        <w:tabs>
          <w:tab w:val="clear" w:pos="0"/>
        </w:tabs>
        <w:spacing w:line="360" w:lineRule="auto"/>
        <w:ind w:left="709" w:hanging="357"/>
        <w:contextualSpacing/>
        <w:jc w:val="both"/>
        <w:rPr>
          <w:rFonts w:cs="Tahoma"/>
          <w:bCs/>
          <w:color w:val="000000"/>
          <w:szCs w:val="20"/>
        </w:rPr>
      </w:pPr>
      <w:r>
        <w:rPr>
          <w:rFonts w:cs="Tahoma"/>
          <w:bCs/>
          <w:color w:val="000000"/>
          <w:szCs w:val="20"/>
        </w:rPr>
        <w:t xml:space="preserve">le </w:t>
      </w:r>
      <w:r>
        <w:rPr>
          <w:rFonts w:cs="Tahoma"/>
          <w:b/>
          <w:bCs/>
          <w:color w:val="000000"/>
          <w:szCs w:val="20"/>
        </w:rPr>
        <w:t>prestazioni di servizi relativi a beni immobili</w:t>
      </w:r>
      <w:r>
        <w:rPr>
          <w:rFonts w:cs="Tahoma"/>
          <w:bCs/>
          <w:color w:val="000000"/>
          <w:szCs w:val="20"/>
        </w:rPr>
        <w:t xml:space="preserve">, comprese le perizie, le prestazioni di agenzia, le forniture di alloggio nel </w:t>
      </w:r>
      <w:r>
        <w:rPr>
          <w:rFonts w:cs="Tahoma"/>
          <w:b/>
          <w:bCs/>
          <w:color w:val="000000"/>
          <w:szCs w:val="20"/>
        </w:rPr>
        <w:t xml:space="preserve">settore alberghiero </w:t>
      </w:r>
      <w:r>
        <w:rPr>
          <w:rFonts w:cs="Tahoma"/>
          <w:bCs/>
          <w:color w:val="000000"/>
          <w:szCs w:val="20"/>
        </w:rPr>
        <w:t xml:space="preserve">e le prestazioni inerenti alla preparazione e al coordinamento dell’esecuzione dei lavori immobiliari, quando </w:t>
      </w:r>
      <w:r w:rsidRPr="000502CC">
        <w:rPr>
          <w:rFonts w:cs="Tahoma"/>
          <w:b/>
          <w:bCs/>
          <w:color w:val="000000"/>
          <w:szCs w:val="20"/>
        </w:rPr>
        <w:t>l’immobile è situato nel territorio</w:t>
      </w:r>
      <w:r>
        <w:rPr>
          <w:rFonts w:cs="Tahoma"/>
          <w:bCs/>
          <w:color w:val="000000"/>
          <w:szCs w:val="20"/>
        </w:rPr>
        <w:t xml:space="preserve"> dello Stato;</w:t>
      </w:r>
    </w:p>
    <w:p w14:paraId="69EC1297" w14:textId="77777777" w:rsidR="00362FAB" w:rsidRDefault="00362FAB" w:rsidP="00351264">
      <w:pPr>
        <w:pStyle w:val="ListParagraph1"/>
        <w:numPr>
          <w:ilvl w:val="0"/>
          <w:numId w:val="55"/>
        </w:numPr>
        <w:tabs>
          <w:tab w:val="clear" w:pos="0"/>
        </w:tabs>
        <w:spacing w:line="360" w:lineRule="auto"/>
        <w:ind w:left="709" w:hanging="357"/>
        <w:contextualSpacing/>
        <w:jc w:val="both"/>
        <w:rPr>
          <w:rFonts w:cs="Tahoma"/>
          <w:bCs/>
          <w:color w:val="000000"/>
          <w:szCs w:val="20"/>
        </w:rPr>
      </w:pPr>
      <w:r>
        <w:rPr>
          <w:rFonts w:cs="Tahoma"/>
          <w:bCs/>
          <w:color w:val="000000"/>
          <w:szCs w:val="20"/>
        </w:rPr>
        <w:t xml:space="preserve">le </w:t>
      </w:r>
      <w:r>
        <w:rPr>
          <w:rFonts w:cs="Tahoma"/>
          <w:b/>
          <w:bCs/>
          <w:color w:val="000000"/>
          <w:szCs w:val="20"/>
        </w:rPr>
        <w:t>prestazioni di trasporto di passeggeri</w:t>
      </w:r>
      <w:r w:rsidRPr="00331DAC">
        <w:rPr>
          <w:rFonts w:cs="Tahoma"/>
          <w:color w:val="000000"/>
          <w:szCs w:val="20"/>
        </w:rPr>
        <w:t>,</w:t>
      </w:r>
      <w:r>
        <w:rPr>
          <w:rFonts w:cs="Tahoma"/>
          <w:bCs/>
          <w:color w:val="000000"/>
          <w:szCs w:val="20"/>
        </w:rPr>
        <w:t xml:space="preserve"> in proporzione alla </w:t>
      </w:r>
      <w:r w:rsidRPr="000502CC">
        <w:rPr>
          <w:rFonts w:cs="Tahoma"/>
          <w:b/>
          <w:bCs/>
          <w:color w:val="000000"/>
          <w:szCs w:val="20"/>
        </w:rPr>
        <w:t xml:space="preserve">distanza percorsa nel territorio </w:t>
      </w:r>
      <w:r>
        <w:rPr>
          <w:rFonts w:cs="Tahoma"/>
          <w:bCs/>
          <w:color w:val="000000"/>
          <w:szCs w:val="20"/>
        </w:rPr>
        <w:t>dello Stato;</w:t>
      </w:r>
    </w:p>
    <w:p w14:paraId="209210D6" w14:textId="77777777" w:rsidR="00362FAB" w:rsidRDefault="00362FAB" w:rsidP="00351264">
      <w:pPr>
        <w:pStyle w:val="ListParagraph1"/>
        <w:numPr>
          <w:ilvl w:val="0"/>
          <w:numId w:val="55"/>
        </w:numPr>
        <w:tabs>
          <w:tab w:val="clear" w:pos="0"/>
        </w:tabs>
        <w:spacing w:line="360" w:lineRule="auto"/>
        <w:ind w:left="709" w:hanging="357"/>
        <w:contextualSpacing/>
        <w:jc w:val="both"/>
        <w:rPr>
          <w:rFonts w:cs="Tahoma"/>
          <w:bCs/>
          <w:color w:val="000000"/>
          <w:szCs w:val="20"/>
        </w:rPr>
      </w:pPr>
      <w:r>
        <w:rPr>
          <w:rFonts w:cs="Tahoma"/>
          <w:bCs/>
          <w:color w:val="000000"/>
          <w:szCs w:val="20"/>
        </w:rPr>
        <w:t xml:space="preserve">prestazioni di </w:t>
      </w:r>
      <w:r>
        <w:rPr>
          <w:rFonts w:cs="Tahoma"/>
          <w:b/>
          <w:bCs/>
          <w:color w:val="000000"/>
          <w:szCs w:val="20"/>
        </w:rPr>
        <w:t xml:space="preserve">ristorazione e catering </w:t>
      </w:r>
      <w:r>
        <w:rPr>
          <w:rFonts w:cs="Tahoma"/>
          <w:bCs/>
          <w:color w:val="000000"/>
          <w:szCs w:val="20"/>
        </w:rPr>
        <w:t xml:space="preserve">quando sono </w:t>
      </w:r>
      <w:r w:rsidRPr="000502CC">
        <w:rPr>
          <w:rFonts w:cs="Tahoma"/>
          <w:b/>
          <w:bCs/>
          <w:color w:val="000000"/>
          <w:szCs w:val="20"/>
        </w:rPr>
        <w:t>materialmente eseguite nel territorio</w:t>
      </w:r>
      <w:r>
        <w:rPr>
          <w:rFonts w:cs="Tahoma"/>
          <w:bCs/>
          <w:color w:val="000000"/>
          <w:szCs w:val="20"/>
        </w:rPr>
        <w:t xml:space="preserve"> dello Stato;</w:t>
      </w:r>
    </w:p>
    <w:p w14:paraId="1E9C9D63" w14:textId="77777777" w:rsidR="00362FAB" w:rsidRDefault="00362FAB" w:rsidP="00351264">
      <w:pPr>
        <w:pStyle w:val="ListParagraph1"/>
        <w:numPr>
          <w:ilvl w:val="0"/>
          <w:numId w:val="55"/>
        </w:numPr>
        <w:tabs>
          <w:tab w:val="clear" w:pos="0"/>
        </w:tabs>
        <w:spacing w:line="360" w:lineRule="auto"/>
        <w:ind w:left="709" w:hanging="357"/>
        <w:contextualSpacing/>
        <w:jc w:val="both"/>
        <w:rPr>
          <w:rFonts w:cs="Tahoma"/>
          <w:bCs/>
          <w:color w:val="000000"/>
          <w:szCs w:val="20"/>
        </w:rPr>
      </w:pPr>
      <w:r>
        <w:rPr>
          <w:rFonts w:cs="Tahoma"/>
          <w:bCs/>
          <w:color w:val="000000"/>
          <w:szCs w:val="20"/>
        </w:rPr>
        <w:t xml:space="preserve">servizi di ristorazione e catering svolti a bordo di una nave, aereo, treno nel corso della parte di un trasporto di passeggeri effettuata all’interno della Comunità, se il </w:t>
      </w:r>
      <w:r w:rsidRPr="000502CC">
        <w:rPr>
          <w:rFonts w:cs="Tahoma"/>
          <w:b/>
          <w:bCs/>
          <w:color w:val="000000"/>
          <w:szCs w:val="20"/>
        </w:rPr>
        <w:t>luogo di partenza del trasporto</w:t>
      </w:r>
      <w:r>
        <w:rPr>
          <w:rFonts w:cs="Tahoma"/>
          <w:bCs/>
          <w:color w:val="000000"/>
          <w:szCs w:val="20"/>
        </w:rPr>
        <w:t xml:space="preserve"> è situato nel territorio dello Stato;</w:t>
      </w:r>
    </w:p>
    <w:p w14:paraId="794EA8EA" w14:textId="77777777" w:rsidR="00362FAB" w:rsidRDefault="00362FAB" w:rsidP="00351264">
      <w:pPr>
        <w:pStyle w:val="ListParagraph1"/>
        <w:numPr>
          <w:ilvl w:val="0"/>
          <w:numId w:val="55"/>
        </w:numPr>
        <w:tabs>
          <w:tab w:val="clear" w:pos="0"/>
        </w:tabs>
        <w:spacing w:line="360" w:lineRule="auto"/>
        <w:ind w:left="709"/>
        <w:jc w:val="both"/>
        <w:rPr>
          <w:rFonts w:cs="Tahoma"/>
          <w:bCs/>
          <w:color w:val="000000"/>
          <w:szCs w:val="20"/>
        </w:rPr>
      </w:pPr>
      <w:r>
        <w:rPr>
          <w:rFonts w:cs="Tahoma"/>
          <w:bCs/>
          <w:color w:val="000000"/>
          <w:szCs w:val="20"/>
        </w:rPr>
        <w:t xml:space="preserve">prestazioni di </w:t>
      </w:r>
      <w:r>
        <w:rPr>
          <w:rFonts w:cs="Tahoma"/>
          <w:b/>
          <w:bCs/>
          <w:color w:val="000000"/>
          <w:szCs w:val="20"/>
        </w:rPr>
        <w:t xml:space="preserve">locazione/noleggio, a breve termine (non superiore a 30 giorni) di mezzi di trasporto </w:t>
      </w:r>
      <w:r>
        <w:rPr>
          <w:rFonts w:cs="Tahoma"/>
          <w:bCs/>
          <w:color w:val="000000"/>
          <w:szCs w:val="20"/>
        </w:rPr>
        <w:t>quando gli stessi sono messi a disposizione del destinatario nel territorio dello Stato e sempre che siano utilizzate all’interno del territorio della Comunità.</w:t>
      </w:r>
    </w:p>
    <w:p w14:paraId="59B323EC" w14:textId="77777777" w:rsidR="00362FAB" w:rsidRDefault="00362FAB" w:rsidP="00362FAB">
      <w:pPr>
        <w:spacing w:line="360" w:lineRule="auto"/>
        <w:jc w:val="both"/>
        <w:rPr>
          <w:bCs/>
        </w:rPr>
      </w:pPr>
      <w:r>
        <w:rPr>
          <w:bCs/>
        </w:rPr>
        <w:t>Il committente italiano che effettua un acquisto intracomunitario o extra-comunitario di servizi in deroga con applicazione dell’Iva del paese del prestatore:</w:t>
      </w:r>
    </w:p>
    <w:p w14:paraId="48760BF2" w14:textId="77777777" w:rsidR="00362FAB" w:rsidRPr="001467F9" w:rsidRDefault="00362FAB" w:rsidP="00362FAB">
      <w:pPr>
        <w:pStyle w:val="Paragrafoelenco"/>
        <w:numPr>
          <w:ilvl w:val="0"/>
          <w:numId w:val="5"/>
        </w:numPr>
        <w:spacing w:line="360" w:lineRule="auto"/>
        <w:jc w:val="both"/>
        <w:rPr>
          <w:bCs/>
        </w:rPr>
      </w:pPr>
      <w:r>
        <w:rPr>
          <w:b/>
          <w:bCs/>
        </w:rPr>
        <w:t>può registrare la fattura semplicemente in contabilità</w:t>
      </w:r>
      <w:r w:rsidRPr="00331DAC">
        <w:t>, oppure</w:t>
      </w:r>
    </w:p>
    <w:p w14:paraId="73B51C60" w14:textId="77777777" w:rsidR="00362FAB" w:rsidRDefault="00362FAB" w:rsidP="00362FAB">
      <w:pPr>
        <w:pStyle w:val="Paragrafoelenco"/>
        <w:numPr>
          <w:ilvl w:val="0"/>
          <w:numId w:val="5"/>
        </w:numPr>
        <w:spacing w:line="360" w:lineRule="auto"/>
        <w:jc w:val="both"/>
        <w:rPr>
          <w:bCs/>
        </w:rPr>
      </w:pPr>
      <w:r w:rsidRPr="00331DAC">
        <w:rPr>
          <w:b/>
        </w:rPr>
        <w:t>può effettuare la registrazione nel registro Iva acquisti</w:t>
      </w:r>
      <w:r>
        <w:rPr>
          <w:bCs/>
        </w:rPr>
        <w:t xml:space="preserve"> come operazione fuori campo Iva, ma l’operazione non è riportata in dichiarazione annuale Iva,</w:t>
      </w:r>
    </w:p>
    <w:p w14:paraId="060E8A70" w14:textId="77777777" w:rsidR="00362FAB" w:rsidRPr="00784AC7" w:rsidRDefault="00362FAB" w:rsidP="00362FAB">
      <w:pPr>
        <w:pStyle w:val="Paragrafoelenco"/>
        <w:numPr>
          <w:ilvl w:val="0"/>
          <w:numId w:val="5"/>
        </w:numPr>
        <w:spacing w:line="360" w:lineRule="auto"/>
        <w:jc w:val="both"/>
        <w:rPr>
          <w:b/>
          <w:bCs/>
        </w:rPr>
      </w:pPr>
      <w:r>
        <w:rPr>
          <w:b/>
          <w:bCs/>
        </w:rPr>
        <w:t>non compila l’</w:t>
      </w:r>
      <w:r w:rsidRPr="00784AC7">
        <w:rPr>
          <w:b/>
          <w:bCs/>
        </w:rPr>
        <w:t>INTRA</w:t>
      </w:r>
      <w:r>
        <w:rPr>
          <w:b/>
          <w:bCs/>
        </w:rPr>
        <w:t xml:space="preserve"> dei servizi intracomunitari ricevuti, indipendentemente dai volumi</w:t>
      </w:r>
      <w:r>
        <w:rPr>
          <w:bCs/>
        </w:rPr>
        <w:t>.</w:t>
      </w:r>
    </w:p>
    <w:p w14:paraId="76E18C07" w14:textId="77777777" w:rsidR="00362FAB" w:rsidRPr="0018635B" w:rsidRDefault="00362FAB" w:rsidP="00362FAB">
      <w:pPr>
        <w:spacing w:line="360" w:lineRule="auto"/>
        <w:jc w:val="both"/>
      </w:pPr>
      <w:r>
        <w:lastRenderedPageBreak/>
        <w:t xml:space="preserve">Ipotizzando che </w:t>
      </w:r>
      <w:r w:rsidRPr="0018635B">
        <w:t>il contribuente sce</w:t>
      </w:r>
      <w:r>
        <w:t>lga</w:t>
      </w:r>
      <w:r w:rsidRPr="0018635B">
        <w:t xml:space="preserve"> di riportare nel registro Iva acquisti tali operazioni, i relativi dati:</w:t>
      </w:r>
    </w:p>
    <w:p w14:paraId="45C5E23A" w14:textId="2014279D" w:rsidR="00362FAB" w:rsidRPr="0018635B" w:rsidRDefault="00362FAB" w:rsidP="00351264">
      <w:pPr>
        <w:pStyle w:val="Paragrafoelenco"/>
        <w:numPr>
          <w:ilvl w:val="0"/>
          <w:numId w:val="56"/>
        </w:numPr>
        <w:spacing w:line="360" w:lineRule="auto"/>
        <w:ind w:left="709"/>
        <w:jc w:val="both"/>
      </w:pPr>
      <w:r w:rsidRPr="0018635B">
        <w:t xml:space="preserve">dovranno essere </w:t>
      </w:r>
      <w:r>
        <w:t xml:space="preserve">comunicati al SdI con il </w:t>
      </w:r>
      <w:r w:rsidRPr="00936E94">
        <w:rPr>
          <w:b/>
          <w:bCs/>
        </w:rPr>
        <w:t>tipo documento TD17</w:t>
      </w:r>
      <w:r w:rsidRPr="0018635B">
        <w:t>,</w:t>
      </w:r>
    </w:p>
    <w:p w14:paraId="5384A44F" w14:textId="3758ECBA" w:rsidR="00362FAB" w:rsidRPr="009734B9" w:rsidRDefault="00362FAB" w:rsidP="00351264">
      <w:pPr>
        <w:pStyle w:val="Paragrafoelenco"/>
        <w:numPr>
          <w:ilvl w:val="0"/>
          <w:numId w:val="56"/>
        </w:numPr>
        <w:spacing w:line="360" w:lineRule="auto"/>
        <w:ind w:left="709"/>
        <w:jc w:val="both"/>
      </w:pPr>
      <w:r>
        <w:t xml:space="preserve">con </w:t>
      </w:r>
      <w:r w:rsidRPr="00936E94">
        <w:rPr>
          <w:b/>
        </w:rPr>
        <w:t>natura operazione N2</w:t>
      </w:r>
      <w:r w:rsidRPr="009734B9">
        <w:t>.</w:t>
      </w:r>
      <w:r w:rsidRPr="00936E94">
        <w:rPr>
          <w:b/>
          <w:bCs/>
        </w:rPr>
        <w:t>1</w:t>
      </w:r>
      <w:r>
        <w:t>,</w:t>
      </w:r>
    </w:p>
    <w:p w14:paraId="7C7DDF8A" w14:textId="72F6BA84" w:rsidR="00936E94" w:rsidRDefault="00362FAB" w:rsidP="00362FAB">
      <w:pPr>
        <w:spacing w:line="360" w:lineRule="auto"/>
        <w:jc w:val="both"/>
        <w:rPr>
          <w:b/>
          <w:bCs/>
        </w:rPr>
      </w:pPr>
      <w:r w:rsidRPr="009734B9">
        <w:rPr>
          <w:b/>
          <w:bCs/>
        </w:rPr>
        <w:t>entro il 15° giorno del mese successivo al ricevimento del documento</w:t>
      </w:r>
      <w:r w:rsidRPr="009734B9">
        <w:t xml:space="preserve"> indicando nel </w:t>
      </w:r>
      <w:r w:rsidRPr="009734B9">
        <w:rPr>
          <w:b/>
          <w:bCs/>
        </w:rPr>
        <w:t>campo “Data”</w:t>
      </w:r>
      <w:r w:rsidRPr="009734B9">
        <w:t xml:space="preserve"> la data di ricevimento della fattura o comunque una data rientrante nel mese di ricevimento.</w:t>
      </w:r>
    </w:p>
    <w:p w14:paraId="7B5DBDB0" w14:textId="1788F724" w:rsidR="00362FAB" w:rsidRPr="00936E94" w:rsidRDefault="00362FAB" w:rsidP="00362FAB">
      <w:pPr>
        <w:spacing w:line="360" w:lineRule="auto"/>
        <w:jc w:val="both"/>
        <w:rPr>
          <w:b/>
          <w:bCs/>
        </w:rPr>
      </w:pPr>
      <w:r w:rsidRPr="00936E94">
        <w:rPr>
          <w:b/>
          <w:bCs/>
        </w:rPr>
        <w:t>Caso pratico</w:t>
      </w:r>
    </w:p>
    <w:p w14:paraId="5642FA87" w14:textId="77777777" w:rsidR="00362FAB" w:rsidRDefault="00362FAB" w:rsidP="00362FAB">
      <w:pPr>
        <w:spacing w:line="360" w:lineRule="auto"/>
        <w:jc w:val="both"/>
      </w:pPr>
      <w:r w:rsidRPr="0018635B">
        <w:t>Dati operazione:</w:t>
      </w:r>
    </w:p>
    <w:p w14:paraId="6291F4F7" w14:textId="77777777" w:rsidR="00362FAB" w:rsidRDefault="00362FAB" w:rsidP="008577B3">
      <w:pPr>
        <w:pStyle w:val="Paragrafoelenco"/>
        <w:numPr>
          <w:ilvl w:val="0"/>
          <w:numId w:val="8"/>
        </w:numPr>
        <w:spacing w:line="360" w:lineRule="auto"/>
        <w:jc w:val="both"/>
      </w:pPr>
      <w:r w:rsidRPr="415FC23B">
        <w:rPr>
          <w:b/>
          <w:bCs/>
        </w:rPr>
        <w:t>Fattura del 3 marzo 20</w:t>
      </w:r>
      <w:r>
        <w:rPr>
          <w:b/>
          <w:bCs/>
        </w:rPr>
        <w:t>22</w:t>
      </w:r>
      <w:r>
        <w:t xml:space="preserve"> per soggiorno in un albergo di Düsseldorf in occasione di una fiera espositiva</w:t>
      </w:r>
    </w:p>
    <w:p w14:paraId="146FA577" w14:textId="77777777" w:rsidR="00362FAB" w:rsidRDefault="00362FAB" w:rsidP="008577B3">
      <w:pPr>
        <w:pStyle w:val="Paragrafoelenco"/>
        <w:numPr>
          <w:ilvl w:val="0"/>
          <w:numId w:val="8"/>
        </w:numPr>
        <w:spacing w:line="360" w:lineRule="auto"/>
        <w:jc w:val="both"/>
      </w:pPr>
      <w:r>
        <w:t>L’importo addebitato è comprensivo dell’iva tedesca ed ammonta complessivamente a 300 euro</w:t>
      </w:r>
    </w:p>
    <w:p w14:paraId="1A2B71C4" w14:textId="77777777" w:rsidR="00362FAB" w:rsidRDefault="00362FAB" w:rsidP="008577B3">
      <w:pPr>
        <w:pStyle w:val="Paragrafoelenco"/>
        <w:numPr>
          <w:ilvl w:val="0"/>
          <w:numId w:val="8"/>
        </w:numPr>
        <w:spacing w:line="360" w:lineRule="auto"/>
        <w:jc w:val="both"/>
      </w:pPr>
      <w:r>
        <w:t xml:space="preserve">La fattura è stata </w:t>
      </w:r>
      <w:r w:rsidRPr="415FC23B">
        <w:rPr>
          <w:b/>
          <w:bCs/>
        </w:rPr>
        <w:t xml:space="preserve">registrata il 15 marzo </w:t>
      </w:r>
      <w:r>
        <w:rPr>
          <w:b/>
          <w:bCs/>
        </w:rPr>
        <w:t xml:space="preserve">2022 </w:t>
      </w:r>
      <w:r>
        <w:t>nel registro IVA acquisti come operazione fuori campo Iva art 7-quater, primo comma, lettera a) DPR 633/1972</w:t>
      </w:r>
    </w:p>
    <w:p w14:paraId="28B4E494" w14:textId="248AA572" w:rsidR="00362FAB" w:rsidRPr="00A81AFA" w:rsidRDefault="00362FAB" w:rsidP="00362FAB">
      <w:pPr>
        <w:pStyle w:val="Paragrafoelenco"/>
        <w:numPr>
          <w:ilvl w:val="0"/>
          <w:numId w:val="8"/>
        </w:numPr>
        <w:spacing w:line="360" w:lineRule="auto"/>
        <w:jc w:val="both"/>
      </w:pPr>
      <w:r>
        <w:t xml:space="preserve">Il committente IT comunica con il tipo documento TD17 l’operazione </w:t>
      </w:r>
      <w:r w:rsidRPr="004952A6">
        <w:rPr>
          <w:b/>
          <w:bCs/>
        </w:rPr>
        <w:t>entro il 15 aprile 2022</w:t>
      </w:r>
    </w:p>
    <w:p w14:paraId="75F9BFA8" w14:textId="25514D24" w:rsidR="00A81AFA" w:rsidRDefault="00460630" w:rsidP="00A81AFA">
      <w:pPr>
        <w:spacing w:line="360" w:lineRule="auto"/>
        <w:jc w:val="both"/>
      </w:pPr>
      <w:r>
        <w:rPr>
          <w:noProof/>
        </w:rPr>
        <w:drawing>
          <wp:inline distT="0" distB="0" distL="0" distR="0" wp14:anchorId="3B093632" wp14:editId="548066A6">
            <wp:extent cx="6120130" cy="3674853"/>
            <wp:effectExtent l="0" t="0" r="0" b="1905"/>
            <wp:docPr id="2054594313" name="Immagine 205459431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3" name="Immagine 2054594313" descr="Immagine che contiene tavolo&#10;&#10;Descrizione generata automaticamente"/>
                    <pic:cNvPicPr/>
                  </pic:nvPicPr>
                  <pic:blipFill>
                    <a:blip r:embed="rId71"/>
                    <a:stretch>
                      <a:fillRect/>
                    </a:stretch>
                  </pic:blipFill>
                  <pic:spPr>
                    <a:xfrm>
                      <a:off x="0" y="0"/>
                      <a:ext cx="6129182" cy="3680288"/>
                    </a:xfrm>
                    <a:prstGeom prst="rect">
                      <a:avLst/>
                    </a:prstGeom>
                  </pic:spPr>
                </pic:pic>
              </a:graphicData>
            </a:graphic>
          </wp:inline>
        </w:drawing>
      </w:r>
    </w:p>
    <w:p w14:paraId="689A6834" w14:textId="087F2666" w:rsidR="009974D8" w:rsidRDefault="009974D8" w:rsidP="00460630">
      <w:bookmarkStart w:id="187" w:name="_Toc536444092"/>
      <w:bookmarkStart w:id="188" w:name="_Toc536529375"/>
      <w:bookmarkStart w:id="189" w:name="_Toc87352523"/>
    </w:p>
    <w:p w14:paraId="10F0CFEE" w14:textId="01658BC5" w:rsidR="003976C4" w:rsidRDefault="003976C4" w:rsidP="003976C4"/>
    <w:p w14:paraId="1F885AA8" w14:textId="069C91AC" w:rsidR="00362FAB" w:rsidRPr="00787F4A" w:rsidRDefault="00362FAB" w:rsidP="00362FAB">
      <w:pPr>
        <w:pStyle w:val="Titolo3"/>
      </w:pPr>
      <w:bookmarkStart w:id="190" w:name="_Toc87446643"/>
      <w:bookmarkStart w:id="191" w:name="_Toc87457917"/>
      <w:r>
        <w:lastRenderedPageBreak/>
        <w:t>3.4.4 Acquisti di servizi extracomunitari generici</w:t>
      </w:r>
      <w:bookmarkEnd w:id="187"/>
      <w:bookmarkEnd w:id="188"/>
      <w:bookmarkEnd w:id="189"/>
      <w:bookmarkEnd w:id="190"/>
      <w:bookmarkEnd w:id="191"/>
    </w:p>
    <w:p w14:paraId="4D0AB01A" w14:textId="77777777" w:rsidR="00362FAB" w:rsidRDefault="00362FAB" w:rsidP="00362FAB">
      <w:pPr>
        <w:spacing w:line="360" w:lineRule="auto"/>
        <w:jc w:val="both"/>
        <w:rPr>
          <w:bCs/>
        </w:rPr>
      </w:pPr>
      <w:r>
        <w:rPr>
          <w:bCs/>
        </w:rPr>
        <w:t xml:space="preserve">Il committente italiano, che effettua un </w:t>
      </w:r>
      <w:r w:rsidRPr="002F71A3">
        <w:rPr>
          <w:b/>
        </w:rPr>
        <w:t>acquisto di servizi generici</w:t>
      </w:r>
      <w:r>
        <w:rPr>
          <w:b/>
        </w:rPr>
        <w:t xml:space="preserve"> </w:t>
      </w:r>
      <w:r>
        <w:rPr>
          <w:bCs/>
        </w:rPr>
        <w:t>di cui all’articolo 7-ter DPR 633/1972, da un fornitore extra comunitario deve:</w:t>
      </w:r>
    </w:p>
    <w:p w14:paraId="27A63A93" w14:textId="77777777" w:rsidR="00936E94" w:rsidRDefault="00362FAB" w:rsidP="00936E94">
      <w:pPr>
        <w:pStyle w:val="Paragrafoelenco"/>
        <w:numPr>
          <w:ilvl w:val="0"/>
          <w:numId w:val="5"/>
        </w:numPr>
        <w:spacing w:line="360" w:lineRule="auto"/>
        <w:ind w:left="714" w:hanging="357"/>
        <w:jc w:val="both"/>
        <w:rPr>
          <w:bCs/>
        </w:rPr>
      </w:pPr>
      <w:r>
        <w:rPr>
          <w:b/>
          <w:bCs/>
        </w:rPr>
        <w:t>emettere autofattura</w:t>
      </w:r>
      <w:r w:rsidRPr="00AE3B41">
        <w:rPr>
          <w:bCs/>
        </w:rPr>
        <w:t xml:space="preserve"> a norma de</w:t>
      </w:r>
      <w:r>
        <w:rPr>
          <w:bCs/>
        </w:rPr>
        <w:t>ll’art 17, secondo comma del DPR 633/1972 ed annotarla distintamente nel registro delle vendite e nel registro degli acquisti,</w:t>
      </w:r>
    </w:p>
    <w:p w14:paraId="20EEF1C2" w14:textId="1DA39560" w:rsidR="00362FAB" w:rsidRPr="00936E94" w:rsidRDefault="00362FAB" w:rsidP="00936E94">
      <w:pPr>
        <w:pStyle w:val="Paragrafoelenco"/>
        <w:numPr>
          <w:ilvl w:val="0"/>
          <w:numId w:val="5"/>
        </w:numPr>
        <w:spacing w:line="360" w:lineRule="auto"/>
        <w:ind w:left="714" w:hanging="357"/>
        <w:contextualSpacing w:val="0"/>
        <w:jc w:val="both"/>
        <w:rPr>
          <w:bCs/>
        </w:rPr>
      </w:pPr>
      <w:r w:rsidRPr="00936E94">
        <w:rPr>
          <w:b/>
          <w:bCs/>
        </w:rPr>
        <w:t>inviare al SdI il file fattura elettronica con il tipo documento TD17 entro il giorno 15 del mese successivo all’effettuazione dell’operazione, riportando i seguenti campi</w:t>
      </w:r>
    </w:p>
    <w:p w14:paraId="09BD683C" w14:textId="77777777" w:rsidR="00362FAB" w:rsidRDefault="00362FAB" w:rsidP="00351264">
      <w:pPr>
        <w:pStyle w:val="Paragrafoelenco"/>
        <w:numPr>
          <w:ilvl w:val="0"/>
          <w:numId w:val="44"/>
        </w:numPr>
        <w:spacing w:line="360" w:lineRule="auto"/>
        <w:jc w:val="both"/>
        <w:rPr>
          <w:bCs/>
        </w:rPr>
      </w:pPr>
      <w:r w:rsidRPr="00573D81">
        <w:rPr>
          <w:b/>
          <w:bCs/>
        </w:rPr>
        <w:t>Cedente/prestatore</w:t>
      </w:r>
      <w:r w:rsidRPr="00E01B0B">
        <w:t xml:space="preserve">: </w:t>
      </w:r>
      <w:r w:rsidRPr="00573D81">
        <w:rPr>
          <w:bCs/>
        </w:rPr>
        <w:t>dati del prestatore estero con l’indicazione del paese di residenza dello stesso</w:t>
      </w:r>
    </w:p>
    <w:p w14:paraId="42548796" w14:textId="77777777" w:rsidR="00362FAB" w:rsidRDefault="00362FAB" w:rsidP="00351264">
      <w:pPr>
        <w:pStyle w:val="Paragrafoelenco"/>
        <w:numPr>
          <w:ilvl w:val="0"/>
          <w:numId w:val="44"/>
        </w:numPr>
        <w:spacing w:line="360" w:lineRule="auto"/>
        <w:jc w:val="both"/>
        <w:rPr>
          <w:bCs/>
        </w:rPr>
      </w:pPr>
      <w:r>
        <w:rPr>
          <w:b/>
          <w:bCs/>
        </w:rPr>
        <w:t>Cessionario/committente</w:t>
      </w:r>
      <w:r w:rsidRPr="00573D81">
        <w:rPr>
          <w:bCs/>
        </w:rPr>
        <w:t xml:space="preserve">: dati del </w:t>
      </w:r>
      <w:r>
        <w:rPr>
          <w:bCs/>
        </w:rPr>
        <w:t>committente IT</w:t>
      </w:r>
      <w:r w:rsidRPr="00573D81">
        <w:rPr>
          <w:bCs/>
        </w:rPr>
        <w:t xml:space="preserve"> che effettua l’integrazione o emette l’autofattura</w:t>
      </w:r>
    </w:p>
    <w:p w14:paraId="3FE24B67" w14:textId="77777777" w:rsidR="00362FAB" w:rsidRDefault="00362FAB" w:rsidP="00351264">
      <w:pPr>
        <w:pStyle w:val="Paragrafoelenco"/>
        <w:numPr>
          <w:ilvl w:val="0"/>
          <w:numId w:val="44"/>
        </w:numPr>
        <w:spacing w:line="360" w:lineRule="auto"/>
        <w:jc w:val="both"/>
        <w:rPr>
          <w:bCs/>
        </w:rPr>
      </w:pPr>
      <w:r>
        <w:rPr>
          <w:b/>
          <w:bCs/>
        </w:rPr>
        <w:t>Data</w:t>
      </w:r>
      <w:r w:rsidRPr="00573D81">
        <w:rPr>
          <w:bCs/>
        </w:rPr>
        <w:t xml:space="preserve"> della sezione “Dati Generali”: la data di effettuazione dell’operazione, nel caso di emissione dell’autofattura relativa all’acquisto di servizi extra-UE o acquisti di servizi da prestatore residente nella Repubblica di San Marino o nello Stato della Città del Vaticano</w:t>
      </w:r>
    </w:p>
    <w:p w14:paraId="677373F3" w14:textId="77777777" w:rsidR="00362FAB" w:rsidRDefault="00362FAB" w:rsidP="00351264">
      <w:pPr>
        <w:pStyle w:val="Paragrafoelenco"/>
        <w:numPr>
          <w:ilvl w:val="0"/>
          <w:numId w:val="44"/>
        </w:numPr>
        <w:spacing w:line="360" w:lineRule="auto"/>
        <w:jc w:val="both"/>
        <w:rPr>
          <w:bCs/>
        </w:rPr>
      </w:pPr>
      <w:r w:rsidRPr="00573D81">
        <w:rPr>
          <w:b/>
        </w:rPr>
        <w:t>Per ogni operazione</w:t>
      </w:r>
      <w:r w:rsidRPr="00573D81">
        <w:rPr>
          <w:bCs/>
        </w:rPr>
        <w:t>: compilare la sezione con i dati caratteristici di ogni operazione rispettando l’obbligatorietà dei campi pena lo scarto (indicazione dell’imponibile presente nella fattura inviata dal C/P e della relativa imposta calcolata dal C/C o della Natura nel caso non si tratti di un’operazione imponibile, ad esempio codice N3.4 nel caso di non imponibilità, codice N4 nel caso di esenzione, codice N2.2 in caso di acquisto di beni non rilevante ai fini IVA in Italia)</w:t>
      </w:r>
    </w:p>
    <w:p w14:paraId="533420B2" w14:textId="77777777" w:rsidR="00362FAB" w:rsidRDefault="00362FAB" w:rsidP="00351264">
      <w:pPr>
        <w:pStyle w:val="Paragrafoelenco"/>
        <w:numPr>
          <w:ilvl w:val="0"/>
          <w:numId w:val="44"/>
        </w:numPr>
        <w:spacing w:line="360" w:lineRule="auto"/>
        <w:jc w:val="both"/>
        <w:rPr>
          <w:bCs/>
        </w:rPr>
      </w:pPr>
      <w:r>
        <w:rPr>
          <w:b/>
        </w:rPr>
        <w:t>Dati fatture collegate</w:t>
      </w:r>
      <w:r w:rsidRPr="00573D81">
        <w:rPr>
          <w:bCs/>
        </w:rPr>
        <w:t>: gli estremi della fattura di riferimento e, a questo fine, l’IdSdi attribuito alla stessa dal Sistema di interscambio, quando disponibile</w:t>
      </w:r>
    </w:p>
    <w:p w14:paraId="11D72A54" w14:textId="77777777" w:rsidR="00362FAB" w:rsidRPr="00573D81" w:rsidRDefault="00362FAB" w:rsidP="00351264">
      <w:pPr>
        <w:pStyle w:val="Paragrafoelenco"/>
        <w:numPr>
          <w:ilvl w:val="0"/>
          <w:numId w:val="44"/>
        </w:numPr>
        <w:spacing w:line="360" w:lineRule="auto"/>
        <w:jc w:val="both"/>
        <w:rPr>
          <w:bCs/>
        </w:rPr>
      </w:pPr>
      <w:r>
        <w:rPr>
          <w:b/>
        </w:rPr>
        <w:t>Numero</w:t>
      </w:r>
      <w:r w:rsidRPr="00E01B0B">
        <w:rPr>
          <w:bCs/>
        </w:rPr>
        <w:t xml:space="preserve"> </w:t>
      </w:r>
      <w:r>
        <w:rPr>
          <w:bCs/>
        </w:rPr>
        <w:t xml:space="preserve">è </w:t>
      </w:r>
      <w:r w:rsidRPr="00573D81">
        <w:rPr>
          <w:bCs/>
        </w:rPr>
        <w:t>consigliabile adoperare una numerazione progressiva ad hoc</w:t>
      </w:r>
    </w:p>
    <w:p w14:paraId="067F8DF1" w14:textId="139B7266" w:rsidR="00362FAB" w:rsidRDefault="00362FAB" w:rsidP="00362FAB">
      <w:pPr>
        <w:spacing w:line="360" w:lineRule="auto"/>
        <w:jc w:val="both"/>
        <w:rPr>
          <w:bCs/>
        </w:rPr>
      </w:pPr>
      <w:r w:rsidRPr="00201ADA">
        <w:rPr>
          <w:bCs/>
        </w:rPr>
        <w:t xml:space="preserve">Si propone la compilazione per la società </w:t>
      </w:r>
      <w:r>
        <w:rPr>
          <w:bCs/>
        </w:rPr>
        <w:t>Gamma</w:t>
      </w:r>
      <w:r w:rsidRPr="00201ADA">
        <w:rPr>
          <w:bCs/>
        </w:rPr>
        <w:t xml:space="preserve"> </w:t>
      </w:r>
      <w:r w:rsidR="0075760C" w:rsidRPr="00201ADA">
        <w:rPr>
          <w:bCs/>
        </w:rPr>
        <w:t>S.r.l.</w:t>
      </w:r>
      <w:r w:rsidRPr="00201ADA">
        <w:rPr>
          <w:bCs/>
        </w:rPr>
        <w:t>, che</w:t>
      </w:r>
      <w:r>
        <w:rPr>
          <w:bCs/>
        </w:rPr>
        <w:t xml:space="preserve"> nel mese di giugno 2022 parteciperà alla fiera di Londra. Nel mese di marzo ha pagato e ricevuto la </w:t>
      </w:r>
      <w:r w:rsidRPr="007C7D8E">
        <w:rPr>
          <w:b/>
        </w:rPr>
        <w:t>fattura di</w:t>
      </w:r>
      <w:r>
        <w:rPr>
          <w:bCs/>
        </w:rPr>
        <w:t xml:space="preserve"> </w:t>
      </w:r>
      <w:r w:rsidRPr="007C7D8E">
        <w:rPr>
          <w:b/>
        </w:rPr>
        <w:t>allestimento dello stand</w:t>
      </w:r>
      <w:r>
        <w:rPr>
          <w:bCs/>
        </w:rPr>
        <w:t xml:space="preserve"> dall’ente fiera inglese, per 5.000 euro.</w:t>
      </w:r>
    </w:p>
    <w:p w14:paraId="66751D95" w14:textId="77777777" w:rsidR="00362FAB" w:rsidRPr="00F70A65" w:rsidRDefault="00362FAB" w:rsidP="00362FAB">
      <w:pPr>
        <w:spacing w:line="360" w:lineRule="auto"/>
        <w:jc w:val="both"/>
      </w:pPr>
      <w:r w:rsidRPr="00F70A65">
        <w:t>Dati operazione:</w:t>
      </w:r>
    </w:p>
    <w:p w14:paraId="35FCBE76" w14:textId="77777777" w:rsidR="00362FAB" w:rsidRPr="00936E94" w:rsidRDefault="00362FAB" w:rsidP="00351264">
      <w:pPr>
        <w:pStyle w:val="Paragrafoelenco"/>
        <w:numPr>
          <w:ilvl w:val="0"/>
          <w:numId w:val="54"/>
        </w:numPr>
        <w:spacing w:line="360" w:lineRule="auto"/>
        <w:ind w:left="709"/>
        <w:jc w:val="both"/>
        <w:rPr>
          <w:bCs/>
        </w:rPr>
      </w:pPr>
      <w:r w:rsidRPr="00936E94">
        <w:rPr>
          <w:b/>
          <w:bCs/>
        </w:rPr>
        <w:t>fattura del 15 marzo 2022</w:t>
      </w:r>
      <w:r w:rsidRPr="00936E94">
        <w:rPr>
          <w:bCs/>
        </w:rPr>
        <w:t xml:space="preserve"> di ammontare pari </w:t>
      </w:r>
      <w:r w:rsidRPr="00936E94">
        <w:rPr>
          <w:b/>
          <w:bCs/>
        </w:rPr>
        <w:t>5.000 euro</w:t>
      </w:r>
    </w:p>
    <w:p w14:paraId="3C238CD5" w14:textId="77777777" w:rsidR="00362FAB" w:rsidRPr="00936E94" w:rsidRDefault="00362FAB" w:rsidP="00351264">
      <w:pPr>
        <w:pStyle w:val="Paragrafoelenco"/>
        <w:numPr>
          <w:ilvl w:val="0"/>
          <w:numId w:val="54"/>
        </w:numPr>
        <w:spacing w:line="360" w:lineRule="auto"/>
        <w:ind w:left="709"/>
        <w:jc w:val="both"/>
        <w:rPr>
          <w:bCs/>
        </w:rPr>
      </w:pPr>
      <w:r w:rsidRPr="00936E94">
        <w:rPr>
          <w:bCs/>
        </w:rPr>
        <w:t xml:space="preserve">il committente italiano ha emesso autofattura </w:t>
      </w:r>
      <w:r w:rsidRPr="00936E94">
        <w:rPr>
          <w:b/>
          <w:bCs/>
        </w:rPr>
        <w:t>in data 15 marzo</w:t>
      </w:r>
      <w:r w:rsidRPr="00936E94">
        <w:rPr>
          <w:bCs/>
        </w:rPr>
        <w:t xml:space="preserve"> con </w:t>
      </w:r>
      <w:r w:rsidRPr="00936E94">
        <w:rPr>
          <w:b/>
          <w:bCs/>
        </w:rPr>
        <w:t>l’Iva di 1.100 euro</w:t>
      </w:r>
      <w:r w:rsidRPr="00936E94">
        <w:rPr>
          <w:bCs/>
        </w:rPr>
        <w:t xml:space="preserve"> ed è stata fatta la doppia registrazione nel registro degli acquisti e delle vendite</w:t>
      </w:r>
    </w:p>
    <w:p w14:paraId="0B45E2B9" w14:textId="7C8782CB" w:rsidR="00362FAB" w:rsidRDefault="00362FAB" w:rsidP="00351264">
      <w:pPr>
        <w:pStyle w:val="Paragrafoelenco"/>
        <w:numPr>
          <w:ilvl w:val="0"/>
          <w:numId w:val="54"/>
        </w:numPr>
        <w:spacing w:line="360" w:lineRule="auto"/>
        <w:ind w:left="709"/>
        <w:jc w:val="both"/>
        <w:rPr>
          <w:bCs/>
        </w:rPr>
      </w:pPr>
      <w:r w:rsidRPr="00936E94">
        <w:rPr>
          <w:bCs/>
        </w:rPr>
        <w:t xml:space="preserve">Il committente italiano invia il file </w:t>
      </w:r>
      <w:r w:rsidRPr="00936E94">
        <w:rPr>
          <w:b/>
        </w:rPr>
        <w:t xml:space="preserve">TD17 </w:t>
      </w:r>
      <w:r w:rsidRPr="00936E94">
        <w:rPr>
          <w:bCs/>
        </w:rPr>
        <w:t>in data 31 marzo 2022</w:t>
      </w:r>
    </w:p>
    <w:p w14:paraId="75B1A2A6" w14:textId="154B8C1E" w:rsidR="006D0A3A" w:rsidRPr="006D0A3A" w:rsidRDefault="00865F35" w:rsidP="006D0A3A">
      <w:pPr>
        <w:spacing w:line="360" w:lineRule="auto"/>
        <w:jc w:val="both"/>
        <w:rPr>
          <w:bCs/>
        </w:rPr>
      </w:pPr>
      <w:r>
        <w:rPr>
          <w:bCs/>
          <w:noProof/>
        </w:rPr>
        <w:lastRenderedPageBreak/>
        <w:drawing>
          <wp:inline distT="0" distB="0" distL="0" distR="0" wp14:anchorId="0E4B1439" wp14:editId="57AD4662">
            <wp:extent cx="6120130" cy="3450566"/>
            <wp:effectExtent l="0" t="0" r="0" b="0"/>
            <wp:docPr id="2054594314" name="Immagine 205459431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4" name="Immagine 2054594314" descr="Immagine che contiene tavolo&#10;&#10;Descrizione generata automaticamente"/>
                    <pic:cNvPicPr/>
                  </pic:nvPicPr>
                  <pic:blipFill>
                    <a:blip r:embed="rId72"/>
                    <a:stretch>
                      <a:fillRect/>
                    </a:stretch>
                  </pic:blipFill>
                  <pic:spPr>
                    <a:xfrm>
                      <a:off x="0" y="0"/>
                      <a:ext cx="6127345" cy="3454634"/>
                    </a:xfrm>
                    <a:prstGeom prst="rect">
                      <a:avLst/>
                    </a:prstGeom>
                  </pic:spPr>
                </pic:pic>
              </a:graphicData>
            </a:graphic>
          </wp:inline>
        </w:drawing>
      </w:r>
    </w:p>
    <w:p w14:paraId="75ABA1BC" w14:textId="49F9C50A" w:rsidR="00362FAB" w:rsidRDefault="00362FAB" w:rsidP="00362FAB">
      <w:pPr>
        <w:spacing w:after="0" w:line="240" w:lineRule="auto"/>
        <w:rPr>
          <w:sz w:val="22"/>
        </w:rPr>
      </w:pPr>
      <w:bookmarkStart w:id="192" w:name="_Toc536444093"/>
    </w:p>
    <w:p w14:paraId="4C91F863" w14:textId="77777777" w:rsidR="00362FAB" w:rsidRPr="00787F4A" w:rsidRDefault="00362FAB" w:rsidP="00362FAB">
      <w:pPr>
        <w:pStyle w:val="Titolo3"/>
      </w:pPr>
      <w:bookmarkStart w:id="193" w:name="_Toc536529376"/>
      <w:bookmarkStart w:id="194" w:name="_Toc87352524"/>
      <w:bookmarkStart w:id="195" w:name="_Toc87446644"/>
      <w:bookmarkStart w:id="196" w:name="_Toc87457918"/>
      <w:r>
        <w:t>3.4.5 Provvigioni da agenti extracomunitari</w:t>
      </w:r>
      <w:bookmarkEnd w:id="192"/>
      <w:bookmarkEnd w:id="193"/>
      <w:bookmarkEnd w:id="194"/>
      <w:bookmarkEnd w:id="195"/>
      <w:bookmarkEnd w:id="196"/>
    </w:p>
    <w:p w14:paraId="16F2CA6E" w14:textId="77777777" w:rsidR="00362FAB" w:rsidRDefault="00362FAB" w:rsidP="00362FAB">
      <w:pPr>
        <w:spacing w:line="360" w:lineRule="auto"/>
        <w:jc w:val="both"/>
        <w:rPr>
          <w:bCs/>
        </w:rPr>
      </w:pPr>
      <w:r>
        <w:rPr>
          <w:bCs/>
        </w:rPr>
        <w:t xml:space="preserve">Il committente italiano che corrisponde provvigioni ad agenti extracomunitari deve </w:t>
      </w:r>
      <w:r w:rsidRPr="00C9351B">
        <w:rPr>
          <w:b/>
          <w:bCs/>
        </w:rPr>
        <w:t>emettere</w:t>
      </w:r>
      <w:r>
        <w:rPr>
          <w:b/>
          <w:bCs/>
        </w:rPr>
        <w:t xml:space="preserve"> autofattura</w:t>
      </w:r>
      <w:r w:rsidRPr="00AE3B41">
        <w:rPr>
          <w:bCs/>
        </w:rPr>
        <w:t xml:space="preserve"> a norma de</w:t>
      </w:r>
      <w:r>
        <w:rPr>
          <w:bCs/>
        </w:rPr>
        <w:t>ll’art 17, secondo comma, del DPR 633/1972 ed annotarla distintamente nel registro delle vendite e nel registro degli acquisti:</w:t>
      </w:r>
    </w:p>
    <w:p w14:paraId="7B4C96FA" w14:textId="77777777" w:rsidR="00362FAB" w:rsidRDefault="00362FAB" w:rsidP="00351264">
      <w:pPr>
        <w:pStyle w:val="Paragrafoelenco"/>
        <w:numPr>
          <w:ilvl w:val="0"/>
          <w:numId w:val="11"/>
        </w:numPr>
        <w:spacing w:line="360" w:lineRule="auto"/>
        <w:jc w:val="both"/>
      </w:pPr>
      <w:r>
        <w:t xml:space="preserve">in regime di </w:t>
      </w:r>
      <w:r w:rsidRPr="415FC23B">
        <w:rPr>
          <w:b/>
          <w:bCs/>
        </w:rPr>
        <w:t>non imponibilità Iva art. 9</w:t>
      </w:r>
      <w:r>
        <w:t xml:space="preserve">, primo comma, numero 7 del DPR 633/1972, se le provvigioni si riferiscono ad </w:t>
      </w:r>
      <w:r w:rsidRPr="415FC23B">
        <w:rPr>
          <w:b/>
          <w:bCs/>
        </w:rPr>
        <w:t>esportazioni già effettuate</w:t>
      </w:r>
      <w:r>
        <w:t>,</w:t>
      </w:r>
    </w:p>
    <w:p w14:paraId="4448FDCA" w14:textId="77777777" w:rsidR="00362FAB" w:rsidRDefault="00362FAB" w:rsidP="00351264">
      <w:pPr>
        <w:pStyle w:val="Paragrafoelenco"/>
        <w:numPr>
          <w:ilvl w:val="0"/>
          <w:numId w:val="11"/>
        </w:numPr>
        <w:spacing w:line="360" w:lineRule="auto"/>
        <w:jc w:val="both"/>
        <w:rPr>
          <w:bCs/>
        </w:rPr>
      </w:pPr>
      <w:r>
        <w:rPr>
          <w:bCs/>
        </w:rPr>
        <w:t xml:space="preserve">con </w:t>
      </w:r>
      <w:r w:rsidRPr="00103AAF">
        <w:rPr>
          <w:b/>
          <w:bCs/>
        </w:rPr>
        <w:t>Iva al 22%</w:t>
      </w:r>
      <w:r>
        <w:rPr>
          <w:bCs/>
        </w:rPr>
        <w:t xml:space="preserve"> se le provvigioni si riferiscono ad esportazioni non ancora effettuate oppure ad altre vendite,</w:t>
      </w:r>
    </w:p>
    <w:p w14:paraId="3F3D09B9" w14:textId="77777777" w:rsidR="00362FAB" w:rsidRDefault="00362FAB" w:rsidP="00362FAB">
      <w:pPr>
        <w:spacing w:line="360" w:lineRule="auto"/>
        <w:jc w:val="both"/>
      </w:pPr>
      <w:r w:rsidRPr="00947332">
        <w:rPr>
          <w:bCs/>
        </w:rPr>
        <w:t>Nel caso di autofatture per acquisti di servizi extra-U</w:t>
      </w:r>
      <w:r>
        <w:rPr>
          <w:bCs/>
        </w:rPr>
        <w:t xml:space="preserve">E riconosciute su esportazioni già effettuate, le operazioni sono </w:t>
      </w:r>
      <w:r w:rsidRPr="00DD0EF9">
        <w:rPr>
          <w:b/>
        </w:rPr>
        <w:t>non imponibili</w:t>
      </w:r>
      <w:r>
        <w:rPr>
          <w:bCs/>
        </w:rPr>
        <w:t xml:space="preserve">, occorre indicare la </w:t>
      </w:r>
      <w:r w:rsidRPr="00103AAF">
        <w:rPr>
          <w:b/>
          <w:bCs/>
        </w:rPr>
        <w:t xml:space="preserve">natura operazione </w:t>
      </w:r>
      <w:r w:rsidRPr="009734B9">
        <w:rPr>
          <w:b/>
          <w:bCs/>
        </w:rPr>
        <w:t>N3.4</w:t>
      </w:r>
      <w:r w:rsidRPr="009734B9">
        <w:t>.</w:t>
      </w:r>
    </w:p>
    <w:p w14:paraId="68D95C70" w14:textId="0E08F9FC" w:rsidR="00362FAB" w:rsidRPr="009734B9" w:rsidRDefault="00362FAB" w:rsidP="00362FAB">
      <w:pPr>
        <w:spacing w:line="360" w:lineRule="auto"/>
        <w:jc w:val="both"/>
      </w:pPr>
      <w:r>
        <w:t xml:space="preserve">Entro il 15 del mese successivo all’effettuazione dell’operazione dovrà essere inviato allo SdI un file </w:t>
      </w:r>
      <w:r w:rsidRPr="00DD0EF9">
        <w:rPr>
          <w:b/>
          <w:bCs/>
        </w:rPr>
        <w:t>TD17</w:t>
      </w:r>
      <w:r>
        <w:t>.</w:t>
      </w:r>
    </w:p>
    <w:p w14:paraId="75BC30C4" w14:textId="77777777" w:rsidR="00362FAB" w:rsidRPr="00936E94" w:rsidRDefault="00362FAB" w:rsidP="00362FAB">
      <w:pPr>
        <w:spacing w:line="360" w:lineRule="auto"/>
        <w:jc w:val="both"/>
        <w:rPr>
          <w:b/>
        </w:rPr>
      </w:pPr>
      <w:r w:rsidRPr="00936E94">
        <w:rPr>
          <w:b/>
        </w:rPr>
        <w:t>Caso pratico</w:t>
      </w:r>
    </w:p>
    <w:p w14:paraId="4FA7C79D" w14:textId="470815C1" w:rsidR="00362FAB" w:rsidRDefault="00362FAB" w:rsidP="00362FAB">
      <w:pPr>
        <w:spacing w:line="360" w:lineRule="auto"/>
        <w:jc w:val="both"/>
        <w:rPr>
          <w:bCs/>
        </w:rPr>
      </w:pPr>
      <w:r>
        <w:rPr>
          <w:bCs/>
        </w:rPr>
        <w:t xml:space="preserve">Si </w:t>
      </w:r>
      <w:r w:rsidRPr="00201ADA">
        <w:rPr>
          <w:bCs/>
        </w:rPr>
        <w:t xml:space="preserve">propone la compilazione per la società </w:t>
      </w:r>
      <w:r>
        <w:rPr>
          <w:bCs/>
        </w:rPr>
        <w:t>Gamma</w:t>
      </w:r>
      <w:r w:rsidRPr="00201ADA">
        <w:rPr>
          <w:bCs/>
        </w:rPr>
        <w:t xml:space="preserve"> </w:t>
      </w:r>
      <w:r w:rsidR="0075760C" w:rsidRPr="00201ADA">
        <w:rPr>
          <w:bCs/>
        </w:rPr>
        <w:t>S.r.l.</w:t>
      </w:r>
      <w:r w:rsidRPr="00201ADA">
        <w:rPr>
          <w:bCs/>
        </w:rPr>
        <w:t>, che</w:t>
      </w:r>
      <w:r>
        <w:rPr>
          <w:bCs/>
        </w:rPr>
        <w:t xml:space="preserve"> riceve la richiesta di provvigioni in febbraio per un importo di 1.000 euro da un </w:t>
      </w:r>
      <w:r w:rsidRPr="00DD0EF9">
        <w:rPr>
          <w:b/>
        </w:rPr>
        <w:t>agente svizzero</w:t>
      </w:r>
      <w:r>
        <w:rPr>
          <w:bCs/>
        </w:rPr>
        <w:t xml:space="preserve"> in </w:t>
      </w:r>
      <w:r w:rsidRPr="00DD0EF9">
        <w:rPr>
          <w:b/>
        </w:rPr>
        <w:t>percentuale sulle esportazioni</w:t>
      </w:r>
      <w:r>
        <w:rPr>
          <w:bCs/>
        </w:rPr>
        <w:t xml:space="preserve"> effettuate.</w:t>
      </w:r>
    </w:p>
    <w:p w14:paraId="72A1A7FA" w14:textId="02211B79" w:rsidR="00362FAB" w:rsidRDefault="00362FAB" w:rsidP="00362FAB">
      <w:pPr>
        <w:spacing w:line="360" w:lineRule="auto"/>
        <w:jc w:val="both"/>
        <w:rPr>
          <w:bCs/>
        </w:rPr>
      </w:pPr>
      <w:r>
        <w:rPr>
          <w:bCs/>
        </w:rPr>
        <w:t xml:space="preserve">La società Gamma </w:t>
      </w:r>
      <w:r w:rsidRPr="00DD0EF9">
        <w:rPr>
          <w:b/>
        </w:rPr>
        <w:t>emette autofattura il 28 febbraio</w:t>
      </w:r>
      <w:r>
        <w:rPr>
          <w:bCs/>
        </w:rPr>
        <w:t>, non imponibile art. 9, primo comma, n. 7 del DPR 633/1972 ed invia il file allo SdI in pari data.</w:t>
      </w:r>
    </w:p>
    <w:p w14:paraId="3EB608C6" w14:textId="77777777" w:rsidR="00362FAB" w:rsidRPr="00F70A65" w:rsidRDefault="00362FAB" w:rsidP="00362FAB">
      <w:pPr>
        <w:spacing w:line="360" w:lineRule="auto"/>
        <w:jc w:val="both"/>
      </w:pPr>
      <w:r w:rsidRPr="00F70A65">
        <w:lastRenderedPageBreak/>
        <w:t>Dati operazione:</w:t>
      </w:r>
    </w:p>
    <w:p w14:paraId="687B5D95" w14:textId="77777777" w:rsidR="00362FAB" w:rsidRPr="00F70A65" w:rsidRDefault="00362FAB" w:rsidP="008577B3">
      <w:pPr>
        <w:pStyle w:val="Paragrafoelenco"/>
        <w:numPr>
          <w:ilvl w:val="0"/>
          <w:numId w:val="8"/>
        </w:numPr>
        <w:spacing w:line="360" w:lineRule="auto"/>
        <w:jc w:val="both"/>
        <w:rPr>
          <w:bCs/>
        </w:rPr>
      </w:pPr>
      <w:r>
        <w:rPr>
          <w:b/>
          <w:bCs/>
        </w:rPr>
        <w:t>f</w:t>
      </w:r>
      <w:r w:rsidRPr="00F70A65">
        <w:rPr>
          <w:b/>
          <w:bCs/>
        </w:rPr>
        <w:t xml:space="preserve">attura </w:t>
      </w:r>
      <w:r>
        <w:rPr>
          <w:b/>
          <w:bCs/>
        </w:rPr>
        <w:t xml:space="preserve">del </w:t>
      </w:r>
      <w:r w:rsidRPr="00F70A65">
        <w:rPr>
          <w:b/>
          <w:bCs/>
        </w:rPr>
        <w:t>1</w:t>
      </w:r>
      <w:r>
        <w:rPr>
          <w:b/>
          <w:bCs/>
        </w:rPr>
        <w:t>6</w:t>
      </w:r>
      <w:r w:rsidRPr="00F70A65">
        <w:rPr>
          <w:b/>
          <w:bCs/>
        </w:rPr>
        <w:t xml:space="preserve"> </w:t>
      </w:r>
      <w:r>
        <w:rPr>
          <w:b/>
          <w:bCs/>
        </w:rPr>
        <w:t>febbraio</w:t>
      </w:r>
      <w:r w:rsidRPr="00F70A65">
        <w:rPr>
          <w:b/>
          <w:bCs/>
        </w:rPr>
        <w:t xml:space="preserve"> 20</w:t>
      </w:r>
      <w:r>
        <w:rPr>
          <w:b/>
          <w:bCs/>
        </w:rPr>
        <w:t>22</w:t>
      </w:r>
      <w:r w:rsidRPr="00F70A65">
        <w:rPr>
          <w:bCs/>
        </w:rPr>
        <w:t xml:space="preserve"> </w:t>
      </w:r>
      <w:r>
        <w:rPr>
          <w:bCs/>
        </w:rPr>
        <w:t>per provvigione su esportazioni richiesta dall’agente svizzero</w:t>
      </w:r>
      <w:r w:rsidRPr="00F70A65">
        <w:rPr>
          <w:bCs/>
        </w:rPr>
        <w:t>, di ammontare pari</w:t>
      </w:r>
      <w:r>
        <w:rPr>
          <w:bCs/>
        </w:rPr>
        <w:t xml:space="preserve"> a</w:t>
      </w:r>
      <w:r w:rsidRPr="00F70A65">
        <w:rPr>
          <w:bCs/>
        </w:rPr>
        <w:t xml:space="preserve"> </w:t>
      </w:r>
      <w:r w:rsidRPr="0038336B">
        <w:rPr>
          <w:b/>
          <w:bCs/>
        </w:rPr>
        <w:t>1</w:t>
      </w:r>
      <w:r>
        <w:rPr>
          <w:b/>
          <w:bCs/>
        </w:rPr>
        <w:t>.</w:t>
      </w:r>
      <w:r w:rsidRPr="00F70A65">
        <w:rPr>
          <w:b/>
          <w:bCs/>
        </w:rPr>
        <w:t>000 euro</w:t>
      </w:r>
      <w:r w:rsidRPr="00ED6514">
        <w:rPr>
          <w:bCs/>
        </w:rPr>
        <w:t>,</w:t>
      </w:r>
    </w:p>
    <w:p w14:paraId="5FC20C2C" w14:textId="77777777" w:rsidR="00362FAB" w:rsidRPr="00FD7795" w:rsidRDefault="00362FAB" w:rsidP="008577B3">
      <w:pPr>
        <w:pStyle w:val="Paragrafoelenco"/>
        <w:numPr>
          <w:ilvl w:val="0"/>
          <w:numId w:val="8"/>
        </w:numPr>
        <w:spacing w:line="360" w:lineRule="auto"/>
        <w:jc w:val="both"/>
        <w:rPr>
          <w:bCs/>
        </w:rPr>
      </w:pPr>
      <w:r>
        <w:rPr>
          <w:bCs/>
        </w:rPr>
        <w:t xml:space="preserve">il committente italiano emette autofattura </w:t>
      </w:r>
      <w:r w:rsidRPr="00F70A65">
        <w:rPr>
          <w:b/>
          <w:bCs/>
        </w:rPr>
        <w:t xml:space="preserve">in data </w:t>
      </w:r>
      <w:r>
        <w:rPr>
          <w:b/>
          <w:bCs/>
        </w:rPr>
        <w:t>28</w:t>
      </w:r>
      <w:r w:rsidRPr="00F70A65">
        <w:rPr>
          <w:b/>
          <w:bCs/>
        </w:rPr>
        <w:t xml:space="preserve"> </w:t>
      </w:r>
      <w:r>
        <w:rPr>
          <w:b/>
          <w:bCs/>
        </w:rPr>
        <w:t>febbraio</w:t>
      </w:r>
      <w:r w:rsidRPr="00F70A65">
        <w:rPr>
          <w:bCs/>
        </w:rPr>
        <w:t xml:space="preserve"> </w:t>
      </w:r>
      <w:r>
        <w:rPr>
          <w:bCs/>
        </w:rPr>
        <w:t xml:space="preserve">non imponibile </w:t>
      </w:r>
      <w:r w:rsidRPr="00F70A65">
        <w:rPr>
          <w:b/>
          <w:bCs/>
        </w:rPr>
        <w:t>Iva</w:t>
      </w:r>
      <w:r>
        <w:rPr>
          <w:b/>
          <w:bCs/>
        </w:rPr>
        <w:t xml:space="preserve"> e</w:t>
      </w:r>
    </w:p>
    <w:p w14:paraId="3259D52B" w14:textId="1A5DF5BB" w:rsidR="00362FAB" w:rsidRPr="005F299F" w:rsidRDefault="00362FAB" w:rsidP="008577B3">
      <w:pPr>
        <w:pStyle w:val="Paragrafoelenco"/>
        <w:numPr>
          <w:ilvl w:val="0"/>
          <w:numId w:val="8"/>
        </w:numPr>
        <w:spacing w:line="360" w:lineRule="auto"/>
        <w:jc w:val="both"/>
        <w:rPr>
          <w:bCs/>
        </w:rPr>
      </w:pPr>
      <w:r>
        <w:rPr>
          <w:b/>
          <w:bCs/>
        </w:rPr>
        <w:t>comunica l’autofattura inviando il file TD17 nella stessa data al SdI</w:t>
      </w:r>
      <w:r w:rsidRPr="00DD0EF9">
        <w:t>.</w:t>
      </w:r>
    </w:p>
    <w:p w14:paraId="21A8BA09" w14:textId="77777777" w:rsidR="005F299F" w:rsidRPr="005F299F" w:rsidRDefault="005F299F" w:rsidP="005F299F">
      <w:pPr>
        <w:spacing w:line="360" w:lineRule="auto"/>
        <w:jc w:val="both"/>
        <w:rPr>
          <w:bCs/>
        </w:rPr>
      </w:pPr>
    </w:p>
    <w:p w14:paraId="1D8521C3" w14:textId="62FCAB90" w:rsidR="00483824" w:rsidRPr="00483824" w:rsidRDefault="00D01AD5" w:rsidP="00483824">
      <w:pPr>
        <w:spacing w:line="360" w:lineRule="auto"/>
        <w:jc w:val="both"/>
        <w:rPr>
          <w:bCs/>
        </w:rPr>
      </w:pPr>
      <w:r>
        <w:rPr>
          <w:bCs/>
          <w:noProof/>
        </w:rPr>
        <w:drawing>
          <wp:inline distT="0" distB="0" distL="0" distR="0" wp14:anchorId="124E9925" wp14:editId="423F8855">
            <wp:extent cx="6119232" cy="3726611"/>
            <wp:effectExtent l="0" t="0" r="0" b="7620"/>
            <wp:docPr id="2054594315" name="Immagine 2054594315"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5" name="Immagine 2054594315" descr="Immagine che contiene tavolo&#10;&#10;Descrizione generata automaticamente"/>
                    <pic:cNvPicPr/>
                  </pic:nvPicPr>
                  <pic:blipFill>
                    <a:blip r:embed="rId73"/>
                    <a:stretch>
                      <a:fillRect/>
                    </a:stretch>
                  </pic:blipFill>
                  <pic:spPr>
                    <a:xfrm>
                      <a:off x="0" y="0"/>
                      <a:ext cx="6138288" cy="3738216"/>
                    </a:xfrm>
                    <a:prstGeom prst="rect">
                      <a:avLst/>
                    </a:prstGeom>
                  </pic:spPr>
                </pic:pic>
              </a:graphicData>
            </a:graphic>
          </wp:inline>
        </w:drawing>
      </w:r>
    </w:p>
    <w:p w14:paraId="22544710" w14:textId="52E7F211" w:rsidR="00362FAB" w:rsidRDefault="00362FAB" w:rsidP="00362FAB">
      <w:pPr>
        <w:spacing w:after="0" w:line="240" w:lineRule="auto"/>
        <w:rPr>
          <w:rFonts w:cs="Tahoma"/>
          <w:bCs/>
          <w:szCs w:val="20"/>
        </w:rPr>
      </w:pPr>
    </w:p>
    <w:p w14:paraId="127032C4" w14:textId="77777777" w:rsidR="00362FAB" w:rsidRPr="00787F4A" w:rsidRDefault="00362FAB" w:rsidP="00362FAB">
      <w:pPr>
        <w:pStyle w:val="Titolo3"/>
      </w:pPr>
      <w:bookmarkStart w:id="197" w:name="_Toc87352525"/>
      <w:bookmarkStart w:id="198" w:name="_Toc87446645"/>
      <w:bookmarkStart w:id="199" w:name="_Toc470173436"/>
      <w:bookmarkStart w:id="200" w:name="_Toc87457919"/>
      <w:r>
        <w:t>3.4.6 Acquisto volo aereo internazionale con fattura emessa da compagnia extra-Ue</w:t>
      </w:r>
      <w:bookmarkEnd w:id="197"/>
      <w:bookmarkEnd w:id="198"/>
      <w:bookmarkEnd w:id="200"/>
    </w:p>
    <w:p w14:paraId="75583B67" w14:textId="77777777" w:rsidR="00362FAB" w:rsidRDefault="00362FAB" w:rsidP="00362FAB">
      <w:pPr>
        <w:spacing w:line="360" w:lineRule="auto"/>
        <w:jc w:val="both"/>
        <w:rPr>
          <w:bCs/>
        </w:rPr>
      </w:pPr>
      <w:r>
        <w:rPr>
          <w:bCs/>
        </w:rPr>
        <w:t xml:space="preserve">Il committente italiano che acquista un volo internazionale con tratta Italia da/verso un Paese Ue/extra-Ue e richiede la fatturazione dell’operazione (fattura intestata alla società italiana) deve </w:t>
      </w:r>
      <w:r w:rsidRPr="00762CDC">
        <w:rPr>
          <w:bCs/>
        </w:rPr>
        <w:t xml:space="preserve">applicate </w:t>
      </w:r>
      <w:r w:rsidRPr="00762CDC">
        <w:rPr>
          <w:b/>
          <w:bCs/>
        </w:rPr>
        <w:t>determinate percentuali forfetarie di percorrenza nel territorio nazionale</w:t>
      </w:r>
      <w:r w:rsidRPr="00762CDC">
        <w:rPr>
          <w:bCs/>
        </w:rPr>
        <w:t xml:space="preserve">, vista l’impossibilità di </w:t>
      </w:r>
      <w:r>
        <w:rPr>
          <w:bCs/>
        </w:rPr>
        <w:t>scindere</w:t>
      </w:r>
      <w:r w:rsidRPr="00762CDC">
        <w:rPr>
          <w:bCs/>
        </w:rPr>
        <w:t xml:space="preserve"> con </w:t>
      </w:r>
      <w:r>
        <w:rPr>
          <w:bCs/>
        </w:rPr>
        <w:t>esattezza</w:t>
      </w:r>
      <w:r w:rsidRPr="00762CDC">
        <w:rPr>
          <w:bCs/>
        </w:rPr>
        <w:t xml:space="preserve"> la tratta interna dalla tratta fuori confini nazionali. </w:t>
      </w:r>
      <w:r>
        <w:rPr>
          <w:bCs/>
        </w:rPr>
        <w:t>In tal caso:</w:t>
      </w:r>
    </w:p>
    <w:p w14:paraId="54EBD315" w14:textId="77777777" w:rsidR="00362FAB" w:rsidRDefault="00362FAB" w:rsidP="00362FAB">
      <w:pPr>
        <w:pStyle w:val="Paragrafoelenco"/>
        <w:numPr>
          <w:ilvl w:val="0"/>
          <w:numId w:val="5"/>
        </w:numPr>
        <w:spacing w:line="360" w:lineRule="auto"/>
        <w:jc w:val="both"/>
        <w:rPr>
          <w:bCs/>
        </w:rPr>
      </w:pPr>
      <w:r w:rsidRPr="00762CDC">
        <w:rPr>
          <w:bCs/>
        </w:rPr>
        <w:t xml:space="preserve">il </w:t>
      </w:r>
      <w:r w:rsidRPr="00762CDC">
        <w:rPr>
          <w:b/>
          <w:bCs/>
        </w:rPr>
        <w:t>38% dell’intero tragitto</w:t>
      </w:r>
      <w:r w:rsidRPr="00762CDC">
        <w:rPr>
          <w:bCs/>
        </w:rPr>
        <w:t xml:space="preserve"> del singolo volo internazionale è considerata “</w:t>
      </w:r>
      <w:r w:rsidRPr="00762CDC">
        <w:rPr>
          <w:b/>
          <w:bCs/>
        </w:rPr>
        <w:t>tratta italiana</w:t>
      </w:r>
      <w:r w:rsidRPr="00762CDC">
        <w:rPr>
          <w:bCs/>
        </w:rPr>
        <w:t xml:space="preserve">” </w:t>
      </w:r>
      <w:r w:rsidRPr="00762CDC">
        <w:rPr>
          <w:b/>
          <w:bCs/>
        </w:rPr>
        <w:t>non imponibile ai sensi dell’articolo 9</w:t>
      </w:r>
      <w:r w:rsidRPr="00762CDC">
        <w:rPr>
          <w:bCs/>
        </w:rPr>
        <w:t xml:space="preserve"> DPR 633/1972 mentre</w:t>
      </w:r>
    </w:p>
    <w:p w14:paraId="760D9F6C" w14:textId="1F90EB07" w:rsidR="00362FAB" w:rsidRDefault="00362FAB" w:rsidP="00362FAB">
      <w:pPr>
        <w:pStyle w:val="Paragrafoelenco"/>
        <w:numPr>
          <w:ilvl w:val="0"/>
          <w:numId w:val="5"/>
        </w:numPr>
        <w:spacing w:line="360" w:lineRule="auto"/>
        <w:jc w:val="both"/>
        <w:rPr>
          <w:bCs/>
        </w:rPr>
      </w:pPr>
      <w:r>
        <w:rPr>
          <w:bCs/>
        </w:rPr>
        <w:t xml:space="preserve">il </w:t>
      </w:r>
      <w:r w:rsidRPr="00762CDC">
        <w:rPr>
          <w:b/>
          <w:bCs/>
        </w:rPr>
        <w:t>62%</w:t>
      </w:r>
      <w:r>
        <w:rPr>
          <w:bCs/>
        </w:rPr>
        <w:t xml:space="preserve"> - restante parte -</w:t>
      </w:r>
      <w:r w:rsidRPr="00762CDC">
        <w:rPr>
          <w:bCs/>
        </w:rPr>
        <w:t xml:space="preserve"> ossia la </w:t>
      </w:r>
      <w:r w:rsidRPr="00762CDC">
        <w:rPr>
          <w:b/>
          <w:bCs/>
        </w:rPr>
        <w:t>parte fuori dal territorio dello Stato</w:t>
      </w:r>
      <w:r w:rsidRPr="00762CDC">
        <w:rPr>
          <w:bCs/>
        </w:rPr>
        <w:t xml:space="preserve">, è considerata </w:t>
      </w:r>
      <w:r w:rsidRPr="00762CDC">
        <w:rPr>
          <w:b/>
          <w:bCs/>
        </w:rPr>
        <w:t>fuori campo Iva ai sensi dell’articolo 7-quater</w:t>
      </w:r>
      <w:r w:rsidRPr="00762CDC">
        <w:rPr>
          <w:bCs/>
        </w:rPr>
        <w:t xml:space="preserve"> </w:t>
      </w:r>
      <w:r>
        <w:rPr>
          <w:bCs/>
        </w:rPr>
        <w:t xml:space="preserve">DPR 633/1972 </w:t>
      </w:r>
      <w:r w:rsidRPr="00762CDC">
        <w:rPr>
          <w:bCs/>
        </w:rPr>
        <w:t>(circolare</w:t>
      </w:r>
      <w:r>
        <w:rPr>
          <w:bCs/>
        </w:rPr>
        <w:t xml:space="preserve"> dell’Agenzia delle entrate</w:t>
      </w:r>
      <w:r w:rsidRPr="00762CDC">
        <w:rPr>
          <w:bCs/>
        </w:rPr>
        <w:t xml:space="preserve"> 37/E/2011, paragrafo 3.1.3).</w:t>
      </w:r>
    </w:p>
    <w:p w14:paraId="03A9E76D" w14:textId="77777777" w:rsidR="00362FAB" w:rsidRDefault="00362FAB" w:rsidP="00362FAB">
      <w:pPr>
        <w:spacing w:line="360" w:lineRule="auto"/>
        <w:jc w:val="both"/>
        <w:rPr>
          <w:bCs/>
        </w:rPr>
      </w:pPr>
      <w:r>
        <w:rPr>
          <w:bCs/>
        </w:rPr>
        <w:lastRenderedPageBreak/>
        <w:t xml:space="preserve">Qualora il prestatore che effettua il servizio di trasporto sia una compagnia extracomunitaria (ad esempio Svizzera) il committente italiano deve </w:t>
      </w:r>
      <w:r w:rsidRPr="00C8746C">
        <w:rPr>
          <w:b/>
          <w:bCs/>
        </w:rPr>
        <w:t>emettere un’autofattura</w:t>
      </w:r>
      <w:r>
        <w:rPr>
          <w:bCs/>
        </w:rPr>
        <w:t xml:space="preserve"> distinguendo le tratte nel rispetto delle percentuali sopra esposte.</w:t>
      </w:r>
    </w:p>
    <w:p w14:paraId="281FF75F" w14:textId="4D20ADE0" w:rsidR="00362FAB" w:rsidRDefault="00362FAB" w:rsidP="00362FAB">
      <w:pPr>
        <w:spacing w:line="360" w:lineRule="auto"/>
        <w:jc w:val="both"/>
        <w:rPr>
          <w:bCs/>
        </w:rPr>
      </w:pPr>
      <w:r>
        <w:rPr>
          <w:bCs/>
        </w:rPr>
        <w:t>I</w:t>
      </w:r>
      <w:r w:rsidRPr="00947332">
        <w:rPr>
          <w:bCs/>
        </w:rPr>
        <w:t xml:space="preserve"> </w:t>
      </w:r>
      <w:r>
        <w:rPr>
          <w:bCs/>
        </w:rPr>
        <w:t xml:space="preserve">dati relativi all’autofattura </w:t>
      </w:r>
      <w:r w:rsidRPr="00947332">
        <w:rPr>
          <w:bCs/>
        </w:rPr>
        <w:t xml:space="preserve">devono essere riportati </w:t>
      </w:r>
      <w:r>
        <w:rPr>
          <w:bCs/>
        </w:rPr>
        <w:t xml:space="preserve">nel </w:t>
      </w:r>
      <w:r w:rsidRPr="00B7018C">
        <w:rPr>
          <w:b/>
        </w:rPr>
        <w:t>file TD17</w:t>
      </w:r>
      <w:r>
        <w:rPr>
          <w:bCs/>
        </w:rPr>
        <w:t xml:space="preserve"> indicando la </w:t>
      </w:r>
      <w:r w:rsidRPr="002A1427">
        <w:rPr>
          <w:b/>
          <w:bCs/>
        </w:rPr>
        <w:t xml:space="preserve">natura operazione </w:t>
      </w:r>
      <w:r w:rsidRPr="00B7018C">
        <w:rPr>
          <w:b/>
          <w:bCs/>
        </w:rPr>
        <w:t>N3.4</w:t>
      </w:r>
      <w:r w:rsidRPr="00B7018C">
        <w:rPr>
          <w:bCs/>
        </w:rPr>
        <w:t xml:space="preserve"> per</w:t>
      </w:r>
      <w:r>
        <w:rPr>
          <w:bCs/>
        </w:rPr>
        <w:t xml:space="preserve"> la parte considerata percorsa entro i confini italiani (38%) – </w:t>
      </w:r>
      <w:r w:rsidRPr="002A1427">
        <w:rPr>
          <w:b/>
          <w:bCs/>
        </w:rPr>
        <w:t>non imponibile art. 9</w:t>
      </w:r>
      <w:r>
        <w:rPr>
          <w:b/>
          <w:bCs/>
        </w:rPr>
        <w:t xml:space="preserve">. </w:t>
      </w:r>
      <w:r>
        <w:rPr>
          <w:bCs/>
        </w:rPr>
        <w:t xml:space="preserve">La parte considerata fuori confini nazionali (62%), registrata sul registro IVA acquisti come </w:t>
      </w:r>
      <w:r w:rsidRPr="002A1427">
        <w:rPr>
          <w:b/>
          <w:bCs/>
        </w:rPr>
        <w:t>fuori campo IVA art. 7 quater</w:t>
      </w:r>
      <w:r w:rsidRPr="00145504">
        <w:rPr>
          <w:bCs/>
        </w:rPr>
        <w:t xml:space="preserve">, </w:t>
      </w:r>
      <w:r>
        <w:rPr>
          <w:bCs/>
        </w:rPr>
        <w:t xml:space="preserve">deve essere riportata nell’esterometro </w:t>
      </w:r>
      <w:r w:rsidRPr="00B7018C">
        <w:rPr>
          <w:bCs/>
        </w:rPr>
        <w:t xml:space="preserve">con </w:t>
      </w:r>
      <w:r w:rsidRPr="00B7018C">
        <w:rPr>
          <w:b/>
          <w:bCs/>
        </w:rPr>
        <w:t>natura operazione N2</w:t>
      </w:r>
      <w:r w:rsidRPr="00B7018C">
        <w:rPr>
          <w:b/>
        </w:rPr>
        <w:t>.1</w:t>
      </w:r>
      <w:r w:rsidRPr="00B7018C">
        <w:rPr>
          <w:bCs/>
        </w:rPr>
        <w:t>.</w:t>
      </w:r>
    </w:p>
    <w:p w14:paraId="79BB3FF1" w14:textId="77777777" w:rsidR="005F299F" w:rsidRPr="00192B29" w:rsidRDefault="005F299F" w:rsidP="00362FAB">
      <w:pPr>
        <w:spacing w:line="360" w:lineRule="auto"/>
        <w:jc w:val="both"/>
        <w:rPr>
          <w:bCs/>
        </w:rPr>
      </w:pPr>
    </w:p>
    <w:p w14:paraId="6D61C8E2" w14:textId="77777777" w:rsidR="00362FAB" w:rsidRPr="00192B29" w:rsidRDefault="00362FAB" w:rsidP="00362FAB">
      <w:pPr>
        <w:spacing w:line="360" w:lineRule="auto"/>
        <w:jc w:val="both"/>
        <w:rPr>
          <w:b/>
          <w:bCs/>
        </w:rPr>
      </w:pPr>
      <w:r w:rsidRPr="00192B29">
        <w:rPr>
          <w:b/>
          <w:bCs/>
        </w:rPr>
        <w:t>Caso pratico</w:t>
      </w:r>
    </w:p>
    <w:p w14:paraId="5B6469FB" w14:textId="5CF427FC" w:rsidR="00362FAB" w:rsidRDefault="00362FAB" w:rsidP="00362FAB">
      <w:pPr>
        <w:spacing w:line="360" w:lineRule="auto"/>
        <w:jc w:val="both"/>
        <w:rPr>
          <w:bCs/>
        </w:rPr>
      </w:pPr>
      <w:r>
        <w:t xml:space="preserve">Si propone la compilazione per la società Gamma </w:t>
      </w:r>
      <w:r w:rsidR="0075760C">
        <w:t>S.r.l.</w:t>
      </w:r>
      <w:r>
        <w:t xml:space="preserve">, che acquista un volo aereo di 1.000 euro dalla compagnia svizzera Fly Airlines; la società italiana richiede la fattura di acquisto intestata alla propria partita IVA. La società Prova </w:t>
      </w:r>
      <w:r w:rsidR="0075760C">
        <w:t>S.r.l.</w:t>
      </w:r>
      <w:r>
        <w:t xml:space="preserve"> emette</w:t>
      </w:r>
      <w:r w:rsidRPr="415FC23B">
        <w:rPr>
          <w:b/>
          <w:bCs/>
        </w:rPr>
        <w:t xml:space="preserve"> autofattura il 18 febbraio</w:t>
      </w:r>
      <w:r>
        <w:t>, ripartendo le due tratte come descritto in precedenza.</w:t>
      </w:r>
    </w:p>
    <w:p w14:paraId="3642A0F8" w14:textId="77777777" w:rsidR="00362FAB" w:rsidRPr="00F70A65" w:rsidRDefault="00362FAB" w:rsidP="00362FAB">
      <w:pPr>
        <w:spacing w:line="360" w:lineRule="auto"/>
        <w:jc w:val="both"/>
      </w:pPr>
      <w:r w:rsidRPr="00F70A65">
        <w:t>Dati operazione:</w:t>
      </w:r>
    </w:p>
    <w:p w14:paraId="35261B51" w14:textId="77777777" w:rsidR="00362FAB" w:rsidRPr="00F70A65" w:rsidRDefault="00362FAB" w:rsidP="008577B3">
      <w:pPr>
        <w:pStyle w:val="Paragrafoelenco"/>
        <w:numPr>
          <w:ilvl w:val="0"/>
          <w:numId w:val="8"/>
        </w:numPr>
        <w:spacing w:line="360" w:lineRule="auto"/>
        <w:jc w:val="both"/>
        <w:rPr>
          <w:bCs/>
        </w:rPr>
      </w:pPr>
      <w:r>
        <w:rPr>
          <w:b/>
          <w:bCs/>
        </w:rPr>
        <w:t>f</w:t>
      </w:r>
      <w:r w:rsidRPr="00F70A65">
        <w:rPr>
          <w:b/>
          <w:bCs/>
        </w:rPr>
        <w:t xml:space="preserve">attura </w:t>
      </w:r>
      <w:r>
        <w:rPr>
          <w:b/>
          <w:bCs/>
        </w:rPr>
        <w:t>n.120 del 18</w:t>
      </w:r>
      <w:r w:rsidRPr="00F70A65">
        <w:rPr>
          <w:b/>
          <w:bCs/>
        </w:rPr>
        <w:t xml:space="preserve"> </w:t>
      </w:r>
      <w:r>
        <w:rPr>
          <w:b/>
          <w:bCs/>
        </w:rPr>
        <w:t>febbraio</w:t>
      </w:r>
      <w:r w:rsidRPr="00F70A65">
        <w:rPr>
          <w:b/>
          <w:bCs/>
        </w:rPr>
        <w:t xml:space="preserve"> </w:t>
      </w:r>
      <w:r>
        <w:rPr>
          <w:b/>
          <w:bCs/>
        </w:rPr>
        <w:t xml:space="preserve">2022 </w:t>
      </w:r>
      <w:r>
        <w:rPr>
          <w:bCs/>
        </w:rPr>
        <w:t>per il trasporto aereo del sig. Mario Rossi, con riferimento ad un volo internazionale da Milano a Singapore</w:t>
      </w:r>
      <w:r w:rsidRPr="00F70A65">
        <w:rPr>
          <w:bCs/>
        </w:rPr>
        <w:t>, di ammontare pari</w:t>
      </w:r>
      <w:r>
        <w:rPr>
          <w:bCs/>
        </w:rPr>
        <w:t xml:space="preserve"> a</w:t>
      </w:r>
      <w:r w:rsidRPr="00F70A65">
        <w:rPr>
          <w:bCs/>
        </w:rPr>
        <w:t xml:space="preserve"> </w:t>
      </w:r>
      <w:r w:rsidRPr="0038336B">
        <w:rPr>
          <w:b/>
          <w:bCs/>
        </w:rPr>
        <w:t>1</w:t>
      </w:r>
      <w:r>
        <w:rPr>
          <w:b/>
          <w:bCs/>
        </w:rPr>
        <w:t>.</w:t>
      </w:r>
      <w:r w:rsidRPr="00F70A65">
        <w:rPr>
          <w:b/>
          <w:bCs/>
        </w:rPr>
        <w:t>000 euro</w:t>
      </w:r>
      <w:r w:rsidRPr="00ED6514">
        <w:rPr>
          <w:bCs/>
        </w:rPr>
        <w:t>,</w:t>
      </w:r>
    </w:p>
    <w:p w14:paraId="11F2C85F" w14:textId="596EB7A7" w:rsidR="00362FAB" w:rsidRDefault="00362FAB" w:rsidP="008577B3">
      <w:pPr>
        <w:pStyle w:val="Paragrafoelenco"/>
        <w:numPr>
          <w:ilvl w:val="0"/>
          <w:numId w:val="8"/>
        </w:numPr>
        <w:spacing w:line="360" w:lineRule="auto"/>
        <w:jc w:val="both"/>
        <w:rPr>
          <w:bCs/>
        </w:rPr>
      </w:pPr>
      <w:r>
        <w:rPr>
          <w:bCs/>
        </w:rPr>
        <w:t xml:space="preserve">il committente italiano emette autofattura </w:t>
      </w:r>
      <w:r w:rsidRPr="00F70A65">
        <w:rPr>
          <w:b/>
          <w:bCs/>
        </w:rPr>
        <w:t xml:space="preserve">in data </w:t>
      </w:r>
      <w:r>
        <w:rPr>
          <w:b/>
          <w:bCs/>
        </w:rPr>
        <w:t>18</w:t>
      </w:r>
      <w:r w:rsidRPr="00F70A65">
        <w:rPr>
          <w:b/>
          <w:bCs/>
        </w:rPr>
        <w:t xml:space="preserve"> </w:t>
      </w:r>
      <w:r>
        <w:rPr>
          <w:b/>
          <w:bCs/>
        </w:rPr>
        <w:t>febbraio</w:t>
      </w:r>
      <w:r w:rsidRPr="00F70A65">
        <w:rPr>
          <w:bCs/>
        </w:rPr>
        <w:t xml:space="preserve"> </w:t>
      </w:r>
      <w:r>
        <w:rPr>
          <w:bCs/>
        </w:rPr>
        <w:t xml:space="preserve">per la parte non imponibile </w:t>
      </w:r>
      <w:r w:rsidRPr="00ED6514">
        <w:rPr>
          <w:bCs/>
        </w:rPr>
        <w:t>I</w:t>
      </w:r>
      <w:r>
        <w:rPr>
          <w:bCs/>
        </w:rPr>
        <w:t>VA (38%) e registra come fuori campo IVA art. 7 quater la restante parte.</w:t>
      </w:r>
    </w:p>
    <w:p w14:paraId="0452A580" w14:textId="77777777" w:rsidR="00362FAB" w:rsidRPr="00ED4FA9" w:rsidRDefault="00362FAB" w:rsidP="00362FAB">
      <w:pPr>
        <w:spacing w:after="0"/>
        <w:rPr>
          <w:rFonts w:cs="Tahoma"/>
          <w:szCs w:val="20"/>
        </w:rPr>
      </w:pPr>
      <w:bookmarkStart w:id="201" w:name="_Hlk87200792"/>
    </w:p>
    <w:bookmarkEnd w:id="201"/>
    <w:p w14:paraId="71A3D1D9" w14:textId="52E2803B" w:rsidR="00362FAB" w:rsidRPr="00ED4FA9" w:rsidRDefault="00CD71B8" w:rsidP="00362FAB">
      <w:pPr>
        <w:spacing w:after="0" w:line="240" w:lineRule="auto"/>
        <w:rPr>
          <w:bCs/>
        </w:rPr>
      </w:pPr>
      <w:r>
        <w:rPr>
          <w:bCs/>
          <w:noProof/>
        </w:rPr>
        <w:lastRenderedPageBreak/>
        <w:drawing>
          <wp:inline distT="0" distB="0" distL="0" distR="0" wp14:anchorId="565E3BFC" wp14:editId="4C814636">
            <wp:extent cx="6120130" cy="3769743"/>
            <wp:effectExtent l="0" t="0" r="0" b="2540"/>
            <wp:docPr id="2054594316" name="Immagine 205459431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6" name="Immagine 2054594316" descr="Immagine che contiene tavolo&#10;&#10;Descrizione generata automaticamente"/>
                    <pic:cNvPicPr/>
                  </pic:nvPicPr>
                  <pic:blipFill>
                    <a:blip r:embed="rId74"/>
                    <a:stretch>
                      <a:fillRect/>
                    </a:stretch>
                  </pic:blipFill>
                  <pic:spPr>
                    <a:xfrm>
                      <a:off x="0" y="0"/>
                      <a:ext cx="6126800" cy="3773851"/>
                    </a:xfrm>
                    <a:prstGeom prst="rect">
                      <a:avLst/>
                    </a:prstGeom>
                  </pic:spPr>
                </pic:pic>
              </a:graphicData>
            </a:graphic>
          </wp:inline>
        </w:drawing>
      </w:r>
    </w:p>
    <w:p w14:paraId="54C10264" w14:textId="77777777" w:rsidR="00D73AD2" w:rsidRDefault="00D73AD2" w:rsidP="00362FAB">
      <w:pPr>
        <w:spacing w:line="360" w:lineRule="auto"/>
        <w:jc w:val="both"/>
        <w:rPr>
          <w:bCs/>
        </w:rPr>
      </w:pPr>
    </w:p>
    <w:p w14:paraId="34B6746F" w14:textId="43D81C43" w:rsidR="00362FAB" w:rsidRPr="005846F6" w:rsidRDefault="00362FAB" w:rsidP="00362FAB">
      <w:pPr>
        <w:spacing w:line="360" w:lineRule="auto"/>
        <w:jc w:val="both"/>
        <w:rPr>
          <w:bCs/>
        </w:rPr>
      </w:pPr>
      <w:r w:rsidRPr="005846F6">
        <w:rPr>
          <w:bCs/>
        </w:rPr>
        <w:t xml:space="preserve">Si ricorda che, nel caso in cui il documento di viaggio sia </w:t>
      </w:r>
      <w:r w:rsidRPr="005846F6">
        <w:rPr>
          <w:b/>
          <w:bCs/>
        </w:rPr>
        <w:t>intestato direttamente al dipendente</w:t>
      </w:r>
      <w:r w:rsidRPr="005846F6">
        <w:rPr>
          <w:bCs/>
        </w:rPr>
        <w:t xml:space="preserve">, l’operazione viene registrata soltanto in </w:t>
      </w:r>
      <w:r w:rsidRPr="005846F6">
        <w:rPr>
          <w:b/>
          <w:bCs/>
        </w:rPr>
        <w:t xml:space="preserve">contabilità generale </w:t>
      </w:r>
      <w:r w:rsidRPr="005846F6">
        <w:rPr>
          <w:bCs/>
        </w:rPr>
        <w:t>con la relativa nota spese per il rimborso.</w:t>
      </w:r>
    </w:p>
    <w:p w14:paraId="569D90E0" w14:textId="77777777" w:rsidR="00362FAB" w:rsidRPr="005846F6" w:rsidRDefault="00362FAB" w:rsidP="00362FAB">
      <w:pPr>
        <w:spacing w:line="360" w:lineRule="auto"/>
        <w:jc w:val="both"/>
      </w:pPr>
      <w:r w:rsidRPr="005846F6">
        <w:t xml:space="preserve">Diverso è il caso in cui il vettore sia un </w:t>
      </w:r>
      <w:r w:rsidRPr="005846F6">
        <w:rPr>
          <w:b/>
          <w:bCs/>
        </w:rPr>
        <w:t>soggetto comunitario</w:t>
      </w:r>
      <w:r w:rsidRPr="005846F6">
        <w:t xml:space="preserve">: a parità di tratte (IT-estero) occorre applicare le medesime percentuali forfettarie ma la quota interna (non imponibile art. 9) deve essere registrata </w:t>
      </w:r>
      <w:r w:rsidRPr="005846F6">
        <w:rPr>
          <w:b/>
          <w:bCs/>
        </w:rPr>
        <w:t>integrando la fattura di acquisto del prestatore comunitario</w:t>
      </w:r>
      <w:r w:rsidRPr="005846F6">
        <w:t>.</w:t>
      </w:r>
    </w:p>
    <w:p w14:paraId="75CBD74F" w14:textId="77777777" w:rsidR="00362FAB" w:rsidRPr="005846F6" w:rsidRDefault="00362FAB" w:rsidP="00362FAB">
      <w:pPr>
        <w:spacing w:line="360" w:lineRule="auto"/>
        <w:jc w:val="both"/>
      </w:pPr>
      <w:r w:rsidRPr="005846F6">
        <w:t>Ai fini della comunicazione delle operazioni estere ricevute s</w:t>
      </w:r>
      <w:r>
        <w:t>i</w:t>
      </w:r>
      <w:r w:rsidRPr="005846F6">
        <w:t xml:space="preserve"> </w:t>
      </w:r>
      <w:r w:rsidRPr="005846F6">
        <w:rPr>
          <w:b/>
          <w:bCs/>
        </w:rPr>
        <w:t>utilizza il TD17 anche in questo caso</w:t>
      </w:r>
      <w:r w:rsidRPr="005846F6">
        <w:t xml:space="preserve"> (la natura operazione resta “</w:t>
      </w:r>
      <w:r w:rsidRPr="005846F6">
        <w:rPr>
          <w:b/>
          <w:bCs/>
        </w:rPr>
        <w:t>N3.4</w:t>
      </w:r>
      <w:r w:rsidRPr="005846F6">
        <w:t>” per la parte nazionale ed N2.1 per la parte considerata fuori dai confini.</w:t>
      </w:r>
    </w:p>
    <w:p w14:paraId="280FEE28" w14:textId="77777777" w:rsidR="00362FAB" w:rsidRDefault="00362FAB" w:rsidP="00362FAB">
      <w:pPr>
        <w:spacing w:line="360" w:lineRule="auto"/>
        <w:jc w:val="both"/>
      </w:pPr>
      <w:r w:rsidRPr="00001E01">
        <w:t xml:space="preserve">Ai sensi dell’articolo 9, comma 1, n. 1, D.P.R. 633/1972, si considera “servizio internazionale” non imponibile Iva il trasporto di persone eseguito in parte nel territorio dello Stato e in parte in territorio estero in dipendenza di un unico contratto. In altri termini è considerato volo internazionale il volo che parte dall’Italia con destinazione estera - Ue o </w:t>
      </w:r>
      <w:r>
        <w:t>E</w:t>
      </w:r>
      <w:r w:rsidRPr="00001E01">
        <w:t>xtraUe - o viceversa, mentre il volo estero non si svolge neanche in minima parte sul territorio nazionale.</w:t>
      </w:r>
    </w:p>
    <w:p w14:paraId="048C3796" w14:textId="7FD4A0EA" w:rsidR="00362FAB" w:rsidRDefault="00362FAB" w:rsidP="00736674">
      <w:pPr>
        <w:spacing w:line="360" w:lineRule="auto"/>
        <w:jc w:val="both"/>
      </w:pPr>
      <w:r>
        <w:t>L</w:t>
      </w:r>
      <w:r w:rsidRPr="00001E01">
        <w:t xml:space="preserve">a fattura estera relativa ad un volo con </w:t>
      </w:r>
      <w:r w:rsidRPr="00001E01">
        <w:rPr>
          <w:b/>
          <w:bCs/>
        </w:rPr>
        <w:t>tratta completamente in territorio estero</w:t>
      </w:r>
      <w:r>
        <w:t xml:space="preserve">, sarà considerata integralmente come operazione </w:t>
      </w:r>
      <w:r w:rsidRPr="00001E01">
        <w:t>fuori campo Iva ex articolo 7 quater D.P.R. 633/1972</w:t>
      </w:r>
      <w:r>
        <w:t xml:space="preserve"> e </w:t>
      </w:r>
      <w:r w:rsidRPr="00001E01">
        <w:rPr>
          <w:b/>
          <w:bCs/>
        </w:rPr>
        <w:t>natura operazione N2.1</w:t>
      </w:r>
      <w:r>
        <w:t xml:space="preserve"> da comunicare con il </w:t>
      </w:r>
      <w:r w:rsidRPr="005F097A">
        <w:rPr>
          <w:b/>
          <w:bCs/>
        </w:rPr>
        <w:t>codice TD17</w:t>
      </w:r>
      <w:r>
        <w:t>.</w:t>
      </w:r>
    </w:p>
    <w:p w14:paraId="123D2CDE" w14:textId="398B0096" w:rsidR="00362FAB" w:rsidRPr="000809BF" w:rsidRDefault="00362FAB" w:rsidP="002A640F">
      <w:pPr>
        <w:pStyle w:val="Titolo2"/>
        <w:rPr>
          <w:rFonts w:eastAsia="MS Gothic"/>
          <w:kern w:val="28"/>
          <w:sz w:val="40"/>
          <w:szCs w:val="32"/>
        </w:rPr>
      </w:pPr>
      <w:bookmarkStart w:id="202" w:name="_Toc87352526"/>
      <w:bookmarkStart w:id="203" w:name="_Toc87446646"/>
      <w:bookmarkStart w:id="204" w:name="_Toc87457920"/>
      <w:r>
        <w:lastRenderedPageBreak/>
        <w:t xml:space="preserve">3.5 Le note di credito </w:t>
      </w:r>
      <w:bookmarkEnd w:id="202"/>
      <w:r w:rsidR="00D46023">
        <w:t>ricevute da fornitori esteri</w:t>
      </w:r>
      <w:bookmarkEnd w:id="203"/>
      <w:bookmarkEnd w:id="204"/>
    </w:p>
    <w:p w14:paraId="4FEEFD0A" w14:textId="77777777" w:rsidR="00362FAB" w:rsidRDefault="00362FAB" w:rsidP="00362FAB">
      <w:pPr>
        <w:spacing w:line="360" w:lineRule="auto"/>
        <w:jc w:val="both"/>
      </w:pPr>
      <w:r>
        <w:t xml:space="preserve">La gestione delle </w:t>
      </w:r>
      <w:r w:rsidRPr="0004684C">
        <w:rPr>
          <w:b/>
          <w:bCs/>
        </w:rPr>
        <w:t>note di credito</w:t>
      </w:r>
      <w:r>
        <w:t xml:space="preserve"> delle </w:t>
      </w:r>
      <w:r w:rsidRPr="0004684C">
        <w:rPr>
          <w:b/>
          <w:bCs/>
        </w:rPr>
        <w:t>operazioni passive</w:t>
      </w:r>
      <w:r>
        <w:t xml:space="preserve"> estere </w:t>
      </w:r>
      <w:r w:rsidRPr="0004684C">
        <w:rPr>
          <w:b/>
          <w:bCs/>
        </w:rPr>
        <w:t>segue il tipo documento utilizzato per comunicare l’operazione principale</w:t>
      </w:r>
      <w:r>
        <w:t xml:space="preserve"> oggetto di rettifica, indicando però il </w:t>
      </w:r>
      <w:r w:rsidRPr="0004684C">
        <w:rPr>
          <w:b/>
          <w:bCs/>
        </w:rPr>
        <w:t>segno negativo</w:t>
      </w:r>
      <w:r>
        <w:t xml:space="preserve"> dell’operazione. Riportiamo le istruzioni operative tratte dalla Guida dell’agenzia delle entrate versione </w:t>
      </w:r>
      <w:r w:rsidRPr="006D713A">
        <w:t>1.5 del 7/07/2021</w:t>
      </w:r>
      <w:r>
        <w:t>.</w:t>
      </w:r>
    </w:p>
    <w:p w14:paraId="1E6E51E9" w14:textId="77777777" w:rsidR="00362FAB" w:rsidRPr="00615372" w:rsidRDefault="00362FAB" w:rsidP="00362FAB">
      <w:pPr>
        <w:spacing w:line="360" w:lineRule="auto"/>
        <w:jc w:val="both"/>
      </w:pPr>
      <w:r w:rsidRPr="00615372">
        <w:t xml:space="preserve">Per le note di credito emesse dal Cedente/Prestatore </w:t>
      </w:r>
      <w:r>
        <w:t xml:space="preserve">estero </w:t>
      </w:r>
      <w:r w:rsidRPr="00615372">
        <w:t xml:space="preserve">finalizzate a </w:t>
      </w:r>
      <w:r w:rsidRPr="0004684C">
        <w:rPr>
          <w:b/>
          <w:bCs/>
        </w:rPr>
        <w:t>rettificare una fattura trasmessa</w:t>
      </w:r>
      <w:r w:rsidRPr="00615372">
        <w:t xml:space="preserve"> in cui non è indicata l’imposta in quanto il debitore d’imposta è il Cessionario/Committente</w:t>
      </w:r>
      <w:r>
        <w:t xml:space="preserve"> italiano</w:t>
      </w:r>
      <w:r w:rsidRPr="00615372">
        <w:t xml:space="preserve">, quest’ultimo può integrare la nota di credito ricevuta con il valore dell’imposta </w:t>
      </w:r>
      <w:r w:rsidRPr="00615372">
        <w:rPr>
          <w:b/>
          <w:bCs/>
        </w:rPr>
        <w:t>utilizzando la medesima tipologia di documento</w:t>
      </w:r>
      <w:r w:rsidRPr="00615372">
        <w:t xml:space="preserve"> trasmessa allo S</w:t>
      </w:r>
      <w:r>
        <w:t>d</w:t>
      </w:r>
      <w:r w:rsidRPr="00615372">
        <w:t>I per integrare la prima fattura ricevuta (ossia nei casi in cui è prevista la trasmissione allo S</w:t>
      </w:r>
      <w:r>
        <w:t>d</w:t>
      </w:r>
      <w:r w:rsidRPr="00615372">
        <w:t xml:space="preserve">I di un documento integrativo o di un’autofattura con i </w:t>
      </w:r>
      <w:r w:rsidRPr="00615372">
        <w:rPr>
          <w:b/>
          <w:bCs/>
        </w:rPr>
        <w:t>codici da TD1</w:t>
      </w:r>
      <w:r w:rsidRPr="006D713A">
        <w:rPr>
          <w:b/>
          <w:bCs/>
        </w:rPr>
        <w:t>7</w:t>
      </w:r>
      <w:r w:rsidRPr="00615372">
        <w:rPr>
          <w:b/>
          <w:bCs/>
        </w:rPr>
        <w:t xml:space="preserve"> a TD19</w:t>
      </w:r>
      <w:r w:rsidRPr="00615372">
        <w:t xml:space="preserve">), indicando gli </w:t>
      </w:r>
      <w:r w:rsidRPr="00615372">
        <w:rPr>
          <w:b/>
          <w:bCs/>
        </w:rPr>
        <w:t>importi con segno negativo</w:t>
      </w:r>
      <w:r w:rsidRPr="00615372">
        <w:t xml:space="preserve"> e </w:t>
      </w:r>
      <w:r w:rsidRPr="0004684C">
        <w:rPr>
          <w:b/>
          <w:bCs/>
        </w:rPr>
        <w:t>non deve utilizzare il documento TD04</w:t>
      </w:r>
      <w:r w:rsidRPr="00615372">
        <w:t>.</w:t>
      </w:r>
    </w:p>
    <w:p w14:paraId="094912FE" w14:textId="77777777" w:rsidR="00362FAB" w:rsidRPr="00192B29" w:rsidRDefault="00362FAB" w:rsidP="00362FAB">
      <w:pPr>
        <w:spacing w:line="360" w:lineRule="auto"/>
        <w:jc w:val="both"/>
        <w:rPr>
          <w:b/>
          <w:bCs/>
        </w:rPr>
      </w:pPr>
      <w:r w:rsidRPr="00192B29">
        <w:rPr>
          <w:b/>
          <w:bCs/>
        </w:rPr>
        <w:t>Caso pratico</w:t>
      </w:r>
    </w:p>
    <w:p w14:paraId="20121B1C" w14:textId="4AD2F7DB" w:rsidR="00D73AD2" w:rsidRDefault="00362FAB" w:rsidP="00362FAB">
      <w:pPr>
        <w:widowControl w:val="0"/>
        <w:spacing w:line="360" w:lineRule="auto"/>
        <w:jc w:val="both"/>
      </w:pPr>
      <w:r>
        <w:t xml:space="preserve">La società Gamma ha ricevuto in data 15 marzo 2022, la </w:t>
      </w:r>
      <w:r w:rsidRPr="00FA5D1F">
        <w:rPr>
          <w:b/>
          <w:bCs/>
        </w:rPr>
        <w:t>nota di credito</w:t>
      </w:r>
      <w:r>
        <w:t xml:space="preserve"> </w:t>
      </w:r>
      <w:r w:rsidRPr="00FA5D1F">
        <w:rPr>
          <w:b/>
          <w:bCs/>
        </w:rPr>
        <w:t>dal fornitore francese</w:t>
      </w:r>
      <w:r>
        <w:t xml:space="preserve"> BLANC per 500 euro a storno della precedente fattura di vendita di beni del 25 gennaio 2022 per 3.000 euro. Si tratta della rettifica dovuta alla mancata spedizione di una parte del materiale fatturato.</w:t>
      </w:r>
    </w:p>
    <w:p w14:paraId="68D1C030" w14:textId="6C13FAED" w:rsidR="00D73AD2" w:rsidRPr="00615525" w:rsidRDefault="00972723" w:rsidP="00362FAB">
      <w:pPr>
        <w:widowControl w:val="0"/>
        <w:spacing w:line="360" w:lineRule="auto"/>
        <w:jc w:val="both"/>
      </w:pPr>
      <w:r>
        <w:rPr>
          <w:noProof/>
        </w:rPr>
        <w:drawing>
          <wp:inline distT="0" distB="0" distL="0" distR="0" wp14:anchorId="558E4225" wp14:editId="7BFCF9F5">
            <wp:extent cx="6119601" cy="3674853"/>
            <wp:effectExtent l="0" t="0" r="0" b="1905"/>
            <wp:docPr id="2054594317" name="Immagine 2054594317"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94317" name="Immagine 2054594317" descr="Immagine che contiene tavolo&#10;&#10;Descrizione generata automaticamente"/>
                    <pic:cNvPicPr/>
                  </pic:nvPicPr>
                  <pic:blipFill>
                    <a:blip r:embed="rId75"/>
                    <a:stretch>
                      <a:fillRect/>
                    </a:stretch>
                  </pic:blipFill>
                  <pic:spPr>
                    <a:xfrm>
                      <a:off x="0" y="0"/>
                      <a:ext cx="6125571" cy="3678438"/>
                    </a:xfrm>
                    <a:prstGeom prst="rect">
                      <a:avLst/>
                    </a:prstGeom>
                  </pic:spPr>
                </pic:pic>
              </a:graphicData>
            </a:graphic>
          </wp:inline>
        </w:drawing>
      </w:r>
    </w:p>
    <w:p w14:paraId="00FB8648" w14:textId="26ABBBBB" w:rsidR="00362FAB" w:rsidRDefault="00362FAB" w:rsidP="00362FAB">
      <w:pPr>
        <w:spacing w:line="360" w:lineRule="auto"/>
        <w:jc w:val="both"/>
      </w:pPr>
    </w:p>
    <w:p w14:paraId="4C5B1AD9" w14:textId="77777777" w:rsidR="00362FAB" w:rsidRDefault="00362FAB" w:rsidP="00362FAB">
      <w:pPr>
        <w:spacing w:line="360" w:lineRule="auto"/>
        <w:jc w:val="both"/>
      </w:pPr>
      <w:r>
        <w:lastRenderedPageBreak/>
        <w:t>Riportiamo di seguito i codici “</w:t>
      </w:r>
      <w:r w:rsidRPr="00466101">
        <w:rPr>
          <w:b/>
          <w:bCs/>
        </w:rPr>
        <w:t>Tipo documento</w:t>
      </w:r>
      <w:r>
        <w:t xml:space="preserve">” abbinati alle </w:t>
      </w:r>
      <w:r w:rsidRPr="00466101">
        <w:rPr>
          <w:b/>
          <w:bCs/>
        </w:rPr>
        <w:t>operazioni passive ricevute</w:t>
      </w:r>
      <w:r>
        <w:t>.</w:t>
      </w:r>
    </w:p>
    <w:p w14:paraId="5E21D47E" w14:textId="77777777" w:rsidR="00362FAB" w:rsidRDefault="00362FAB" w:rsidP="00362FAB">
      <w:pPr>
        <w:pStyle w:val="Titolo3"/>
        <w:rPr>
          <w:color w:val="000000" w:themeColor="text1"/>
        </w:rPr>
      </w:pPr>
      <w:bookmarkStart w:id="205" w:name="_Toc87352527"/>
      <w:bookmarkStart w:id="206" w:name="_Toc87446647"/>
      <w:bookmarkStart w:id="207" w:name="_Toc87446788"/>
      <w:bookmarkStart w:id="208" w:name="_Toc87457921"/>
      <w:r w:rsidRPr="002166BF">
        <w:rPr>
          <w:color w:val="000000" w:themeColor="text1"/>
        </w:rPr>
        <w:t xml:space="preserve">Tabella </w:t>
      </w:r>
      <w:r>
        <w:rPr>
          <w:color w:val="000000" w:themeColor="text1"/>
        </w:rPr>
        <w:t>7</w:t>
      </w:r>
      <w:r w:rsidRPr="00CA1BF9">
        <w:rPr>
          <w:color w:val="000000" w:themeColor="text1"/>
        </w:rPr>
        <w:t xml:space="preserve"> – T</w:t>
      </w:r>
      <w:r>
        <w:rPr>
          <w:color w:val="000000" w:themeColor="text1"/>
        </w:rPr>
        <w:t>ipodocumento e operazione passiva</w:t>
      </w:r>
      <w:bookmarkEnd w:id="205"/>
      <w:bookmarkEnd w:id="206"/>
      <w:bookmarkEnd w:id="207"/>
      <w:bookmarkEnd w:id="208"/>
    </w:p>
    <w:tbl>
      <w:tblPr>
        <w:tblStyle w:val="Grigliatabella1"/>
        <w:tblW w:w="9629" w:type="dxa"/>
        <w:tblLook w:val="0600" w:firstRow="0" w:lastRow="0" w:firstColumn="0" w:lastColumn="0" w:noHBand="1" w:noVBand="1"/>
      </w:tblPr>
      <w:tblGrid>
        <w:gridCol w:w="1667"/>
        <w:gridCol w:w="7962"/>
      </w:tblGrid>
      <w:tr w:rsidR="00362FAB" w:rsidRPr="007A5AA6" w14:paraId="35E9F293" w14:textId="77777777" w:rsidTr="00736674">
        <w:trPr>
          <w:trHeight w:val="584"/>
        </w:trPr>
        <w:tc>
          <w:tcPr>
            <w:tcW w:w="1124" w:type="dxa"/>
            <w:shd w:val="clear" w:color="auto" w:fill="DBE5F1" w:themeFill="accent1" w:themeFillTint="33"/>
          </w:tcPr>
          <w:p w14:paraId="52E1CD06" w14:textId="77777777" w:rsidR="00362FAB" w:rsidRPr="007A5AA6" w:rsidRDefault="00362FAB" w:rsidP="00736674">
            <w:pPr>
              <w:spacing w:before="60" w:after="60" w:line="326" w:lineRule="auto"/>
              <w:jc w:val="center"/>
              <w:rPr>
                <w:b/>
                <w:bCs/>
              </w:rPr>
            </w:pPr>
            <w:r>
              <w:rPr>
                <w:b/>
                <w:bCs/>
              </w:rPr>
              <w:t>TIPO DOCUMENTO</w:t>
            </w:r>
          </w:p>
        </w:tc>
        <w:tc>
          <w:tcPr>
            <w:tcW w:w="8505" w:type="dxa"/>
            <w:shd w:val="clear" w:color="auto" w:fill="DBE5F1" w:themeFill="accent1" w:themeFillTint="33"/>
          </w:tcPr>
          <w:p w14:paraId="3B83448F" w14:textId="77777777" w:rsidR="00362FAB" w:rsidRPr="007A5AA6" w:rsidRDefault="00362FAB" w:rsidP="00736674">
            <w:pPr>
              <w:spacing w:before="60" w:after="60" w:line="326" w:lineRule="auto"/>
              <w:ind w:left="360"/>
              <w:jc w:val="center"/>
              <w:rPr>
                <w:b/>
                <w:bCs/>
              </w:rPr>
            </w:pPr>
            <w:r w:rsidRPr="007A5AA6">
              <w:rPr>
                <w:b/>
                <w:bCs/>
              </w:rPr>
              <w:t xml:space="preserve">Operazione passiva </w:t>
            </w:r>
            <w:r>
              <w:rPr>
                <w:b/>
                <w:bCs/>
              </w:rPr>
              <w:t>da comunicare</w:t>
            </w:r>
          </w:p>
        </w:tc>
      </w:tr>
      <w:tr w:rsidR="00362FAB" w:rsidRPr="007A5AA6" w14:paraId="1C99154E" w14:textId="77777777" w:rsidTr="00736674">
        <w:trPr>
          <w:trHeight w:val="584"/>
        </w:trPr>
        <w:tc>
          <w:tcPr>
            <w:tcW w:w="1124" w:type="dxa"/>
            <w:shd w:val="clear" w:color="auto" w:fill="DBE5F1" w:themeFill="accent1" w:themeFillTint="33"/>
            <w:hideMark/>
          </w:tcPr>
          <w:p w14:paraId="6B0BB5F6" w14:textId="77777777" w:rsidR="00362FAB" w:rsidRPr="007A5AA6" w:rsidRDefault="00362FAB" w:rsidP="00736674">
            <w:pPr>
              <w:spacing w:before="60" w:after="60" w:line="326" w:lineRule="auto"/>
              <w:jc w:val="center"/>
            </w:pPr>
            <w:r w:rsidRPr="007A5AA6">
              <w:rPr>
                <w:b/>
                <w:bCs/>
              </w:rPr>
              <w:t>TD17</w:t>
            </w:r>
          </w:p>
        </w:tc>
        <w:tc>
          <w:tcPr>
            <w:tcW w:w="8505" w:type="dxa"/>
            <w:hideMark/>
          </w:tcPr>
          <w:p w14:paraId="3B507FED" w14:textId="77777777" w:rsidR="00362FAB" w:rsidRPr="007A5AA6" w:rsidRDefault="00362FAB" w:rsidP="00351264">
            <w:pPr>
              <w:numPr>
                <w:ilvl w:val="0"/>
                <w:numId w:val="46"/>
              </w:numPr>
              <w:spacing w:before="60" w:after="60" w:line="326" w:lineRule="auto"/>
              <w:jc w:val="both"/>
            </w:pPr>
            <w:r w:rsidRPr="007A5AA6">
              <w:t>Acquisti di servizi generici da prestatori Ue ed Extra</w:t>
            </w:r>
            <w:r>
              <w:t xml:space="preserve"> </w:t>
            </w:r>
            <w:r w:rsidRPr="007A5AA6">
              <w:t>Ue</w:t>
            </w:r>
          </w:p>
          <w:p w14:paraId="1A486DC2" w14:textId="77777777" w:rsidR="00362FAB" w:rsidRPr="007A5AA6" w:rsidRDefault="00362FAB" w:rsidP="00351264">
            <w:pPr>
              <w:numPr>
                <w:ilvl w:val="0"/>
                <w:numId w:val="46"/>
              </w:numPr>
              <w:spacing w:before="60" w:after="60" w:line="326" w:lineRule="auto"/>
              <w:jc w:val="both"/>
            </w:pPr>
            <w:r w:rsidRPr="007A5AA6">
              <w:t>Acquisti di servizi da prestatori di San Marino o Città del Vaticano</w:t>
            </w:r>
          </w:p>
          <w:p w14:paraId="67A769F7" w14:textId="77777777" w:rsidR="00362FAB" w:rsidRPr="007A5AA6" w:rsidRDefault="00362FAB" w:rsidP="00351264">
            <w:pPr>
              <w:numPr>
                <w:ilvl w:val="0"/>
                <w:numId w:val="46"/>
              </w:numPr>
              <w:spacing w:before="60" w:after="60" w:line="326" w:lineRule="auto"/>
              <w:jc w:val="both"/>
            </w:pPr>
            <w:r w:rsidRPr="007A5AA6">
              <w:t>Acquisti di servizi (non rilevanti ai fini Iva in Italia) da un soggetto non stabilito</w:t>
            </w:r>
          </w:p>
        </w:tc>
      </w:tr>
      <w:tr w:rsidR="00362FAB" w:rsidRPr="007A5AA6" w14:paraId="4D9A7824" w14:textId="77777777" w:rsidTr="00736674">
        <w:trPr>
          <w:trHeight w:val="584"/>
        </w:trPr>
        <w:tc>
          <w:tcPr>
            <w:tcW w:w="1124" w:type="dxa"/>
            <w:shd w:val="clear" w:color="auto" w:fill="DBE5F1" w:themeFill="accent1" w:themeFillTint="33"/>
            <w:hideMark/>
          </w:tcPr>
          <w:p w14:paraId="37D30C61" w14:textId="77777777" w:rsidR="00362FAB" w:rsidRPr="007A5AA6" w:rsidRDefault="00362FAB" w:rsidP="00736674">
            <w:pPr>
              <w:spacing w:before="60" w:after="60" w:line="326" w:lineRule="auto"/>
              <w:jc w:val="center"/>
            </w:pPr>
            <w:r w:rsidRPr="007A5AA6">
              <w:rPr>
                <w:b/>
                <w:bCs/>
              </w:rPr>
              <w:t>TD18</w:t>
            </w:r>
          </w:p>
        </w:tc>
        <w:tc>
          <w:tcPr>
            <w:tcW w:w="8505" w:type="dxa"/>
            <w:hideMark/>
          </w:tcPr>
          <w:p w14:paraId="368EC42C" w14:textId="77777777" w:rsidR="00362FAB" w:rsidRPr="007A5AA6" w:rsidRDefault="00362FAB" w:rsidP="00351264">
            <w:pPr>
              <w:numPr>
                <w:ilvl w:val="0"/>
                <w:numId w:val="47"/>
              </w:numPr>
              <w:spacing w:before="60" w:after="60" w:line="326" w:lineRule="auto"/>
              <w:jc w:val="both"/>
            </w:pPr>
            <w:r w:rsidRPr="007A5AA6">
              <w:t>Acquisti intracomunitari di beni</w:t>
            </w:r>
          </w:p>
          <w:p w14:paraId="1E08AB25" w14:textId="77777777" w:rsidR="00362FAB" w:rsidRPr="007A5AA6" w:rsidRDefault="00362FAB" w:rsidP="00351264">
            <w:pPr>
              <w:numPr>
                <w:ilvl w:val="0"/>
                <w:numId w:val="47"/>
              </w:numPr>
              <w:spacing w:before="60" w:after="60" w:line="326" w:lineRule="auto"/>
              <w:jc w:val="both"/>
            </w:pPr>
            <w:r w:rsidRPr="007A5AA6">
              <w:t>Acquisti intracomunitari con introduzione dei beni in</w:t>
            </w:r>
            <w:r>
              <w:t xml:space="preserve"> un</w:t>
            </w:r>
            <w:r w:rsidRPr="007A5AA6">
              <w:t xml:space="preserve"> deposito Iva</w:t>
            </w:r>
          </w:p>
        </w:tc>
      </w:tr>
      <w:tr w:rsidR="00362FAB" w:rsidRPr="007A5AA6" w14:paraId="01AADA42" w14:textId="77777777" w:rsidTr="00736674">
        <w:trPr>
          <w:trHeight w:val="584"/>
        </w:trPr>
        <w:tc>
          <w:tcPr>
            <w:tcW w:w="1124" w:type="dxa"/>
            <w:shd w:val="clear" w:color="auto" w:fill="DBE5F1" w:themeFill="accent1" w:themeFillTint="33"/>
            <w:hideMark/>
          </w:tcPr>
          <w:p w14:paraId="39FFE4C8" w14:textId="77777777" w:rsidR="00362FAB" w:rsidRPr="007A5AA6" w:rsidRDefault="00362FAB" w:rsidP="00736674">
            <w:pPr>
              <w:spacing w:before="60" w:after="60" w:line="326" w:lineRule="auto"/>
              <w:jc w:val="center"/>
            </w:pPr>
            <w:r w:rsidRPr="007A5AA6">
              <w:rPr>
                <w:b/>
                <w:bCs/>
              </w:rPr>
              <w:t>TD19</w:t>
            </w:r>
          </w:p>
        </w:tc>
        <w:tc>
          <w:tcPr>
            <w:tcW w:w="8505" w:type="dxa"/>
            <w:hideMark/>
          </w:tcPr>
          <w:p w14:paraId="28F88F1F" w14:textId="77777777" w:rsidR="00362FAB" w:rsidRPr="007A5AA6" w:rsidRDefault="00362FAB" w:rsidP="00351264">
            <w:pPr>
              <w:numPr>
                <w:ilvl w:val="0"/>
                <w:numId w:val="48"/>
              </w:numPr>
              <w:spacing w:before="60" w:after="60" w:line="326" w:lineRule="auto"/>
              <w:jc w:val="both"/>
            </w:pPr>
            <w:r w:rsidRPr="007A5AA6">
              <w:t>Acquisti di beni che si trovano già in Italia da fornitori Ue ed Extra</w:t>
            </w:r>
            <w:r>
              <w:t xml:space="preserve"> </w:t>
            </w:r>
            <w:r w:rsidRPr="007A5AA6">
              <w:t>Ue</w:t>
            </w:r>
          </w:p>
          <w:p w14:paraId="62975028" w14:textId="77777777" w:rsidR="00362FAB" w:rsidRPr="007A5AA6" w:rsidRDefault="00362FAB" w:rsidP="00351264">
            <w:pPr>
              <w:numPr>
                <w:ilvl w:val="0"/>
                <w:numId w:val="48"/>
              </w:numPr>
              <w:spacing w:before="60" w:after="60" w:line="326" w:lineRule="auto"/>
              <w:jc w:val="both"/>
            </w:pPr>
            <w:r w:rsidRPr="007A5AA6">
              <w:t xml:space="preserve">Acquisti di beni provenienti dallo Stato della </w:t>
            </w:r>
            <w:r>
              <w:t>C</w:t>
            </w:r>
            <w:r w:rsidRPr="007A5AA6">
              <w:t xml:space="preserve">ittà del </w:t>
            </w:r>
            <w:r>
              <w:t>V</w:t>
            </w:r>
            <w:r w:rsidRPr="007A5AA6">
              <w:t>aticano o dalla repubblica di San Marino (fino all’entrata in vigore dell’obbligatorietà della fatturazione elettronica per le cessioni di beni da e verso la Repubblica di San Marino)</w:t>
            </w:r>
          </w:p>
          <w:p w14:paraId="61EAFBB3" w14:textId="77777777" w:rsidR="00362FAB" w:rsidRPr="007A5AA6" w:rsidRDefault="00362FAB" w:rsidP="00351264">
            <w:pPr>
              <w:numPr>
                <w:ilvl w:val="0"/>
                <w:numId w:val="48"/>
              </w:numPr>
              <w:spacing w:before="60" w:after="60" w:line="326" w:lineRule="auto"/>
              <w:jc w:val="both"/>
            </w:pPr>
            <w:r w:rsidRPr="007A5AA6">
              <w:t>Acquisti da soggetti non stabiliti, di beni già presenti in Italia con introduzione in un deposito IVA (articolo 50-bis, comma 4, lettera c), oppure per acquisti da soggetti non stabiliti di beni (o di servizi su beni) che si trovano all’interno di un deposito IVA utilizzando la natura N3.6</w:t>
            </w:r>
          </w:p>
          <w:p w14:paraId="0EC6F4D2" w14:textId="77777777" w:rsidR="00362FAB" w:rsidRPr="007A5AA6" w:rsidRDefault="00362FAB" w:rsidP="00351264">
            <w:pPr>
              <w:numPr>
                <w:ilvl w:val="0"/>
                <w:numId w:val="48"/>
              </w:numPr>
              <w:spacing w:before="60" w:after="60" w:line="326" w:lineRule="auto"/>
              <w:jc w:val="both"/>
            </w:pPr>
            <w:r w:rsidRPr="007A5AA6">
              <w:t>Acquisto, da un soggetto non stabilito, di beni situati all’estero (non rilevante ai fini IVA in Italia) effettuato da un soggetto passivo italiano</w:t>
            </w:r>
          </w:p>
        </w:tc>
      </w:tr>
    </w:tbl>
    <w:p w14:paraId="1283D1C6" w14:textId="77777777" w:rsidR="00362FAB" w:rsidRDefault="00362FAB" w:rsidP="00362FAB">
      <w:pPr>
        <w:spacing w:line="360" w:lineRule="auto"/>
        <w:jc w:val="both"/>
      </w:pPr>
    </w:p>
    <w:p w14:paraId="4319D446" w14:textId="77777777" w:rsidR="00D40DBB" w:rsidRDefault="00D40DBB" w:rsidP="00362FAB">
      <w:pPr>
        <w:spacing w:line="360" w:lineRule="auto"/>
        <w:jc w:val="both"/>
        <w:sectPr w:rsidR="00D40DBB" w:rsidSect="00A90ED0">
          <w:pgSz w:w="11906" w:h="16838"/>
          <w:pgMar w:top="833" w:right="1134" w:bottom="1134" w:left="1134" w:header="708" w:footer="708" w:gutter="0"/>
          <w:cols w:space="708"/>
          <w:titlePg/>
          <w:docGrid w:linePitch="360"/>
        </w:sectPr>
      </w:pPr>
    </w:p>
    <w:p w14:paraId="31BA2913" w14:textId="0024CEDB" w:rsidR="00736674" w:rsidRDefault="00362FAB" w:rsidP="00736674">
      <w:pPr>
        <w:pStyle w:val="Titolo"/>
      </w:pPr>
      <w:bookmarkStart w:id="209" w:name="_Toc87446648"/>
      <w:bookmarkStart w:id="210" w:name="_Toc536529377"/>
      <w:bookmarkStart w:id="211" w:name="_Toc87352528"/>
      <w:bookmarkStart w:id="212" w:name="_Toc87457922"/>
      <w:r>
        <w:lastRenderedPageBreak/>
        <w:t>4</w:t>
      </w:r>
      <w:r w:rsidRPr="00B14B9C">
        <w:t>.</w:t>
      </w:r>
      <w:bookmarkEnd w:id="209"/>
      <w:bookmarkEnd w:id="212"/>
      <w:r w:rsidRPr="00B14B9C">
        <w:t xml:space="preserve"> </w:t>
      </w:r>
    </w:p>
    <w:bookmarkStart w:id="213" w:name="_Toc87446649"/>
    <w:bookmarkStart w:id="214" w:name="_Toc87457923"/>
    <w:p w14:paraId="144809AC" w14:textId="03F5DDE7" w:rsidR="00362FAB" w:rsidRPr="00B14B9C" w:rsidRDefault="009974D8" w:rsidP="00736674">
      <w:pPr>
        <w:pStyle w:val="Titolo"/>
      </w:pPr>
      <w:r>
        <w:rPr>
          <w:noProof/>
        </w:rPr>
        <mc:AlternateContent>
          <mc:Choice Requires="wps">
            <w:drawing>
              <wp:anchor distT="4294967291" distB="4294967291" distL="114300" distR="114300" simplePos="0" relativeHeight="251731456" behindDoc="0" locked="0" layoutInCell="1" allowOverlap="1" wp14:anchorId="6102EB86" wp14:editId="0A4EA185">
                <wp:simplePos x="0" y="0"/>
                <wp:positionH relativeFrom="margin">
                  <wp:align>center</wp:align>
                </wp:positionH>
                <wp:positionV relativeFrom="paragraph">
                  <wp:posOffset>47705</wp:posOffset>
                </wp:positionV>
                <wp:extent cx="2438400" cy="0"/>
                <wp:effectExtent l="0" t="0" r="0" b="0"/>
                <wp:wrapNone/>
                <wp:docPr id="55"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76DB50" id="AutoShape 120" o:spid="_x0000_s1026" type="#_x0000_t32" style="position:absolute;margin-left:0;margin-top:3.75pt;width:192pt;height:0;z-index:25173145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" strokecolor="#404040" strokeweight="1.5pt">
                <w10:wrap anchorx="margin"/>
              </v:shape>
            </w:pict>
          </mc:Fallback>
        </mc:AlternateContent>
      </w:r>
      <w:r w:rsidR="00362FAB" w:rsidRPr="00B14B9C">
        <w:t>Segnalazioni di errore</w:t>
      </w:r>
      <w:bookmarkEnd w:id="210"/>
      <w:bookmarkEnd w:id="211"/>
      <w:bookmarkEnd w:id="213"/>
      <w:bookmarkEnd w:id="214"/>
    </w:p>
    <w:p w14:paraId="1C1B29A5" w14:textId="7F4DBD90" w:rsidR="00D40DBB" w:rsidRDefault="00D40DBB" w:rsidP="00362FAB">
      <w:pPr>
        <w:spacing w:line="360" w:lineRule="auto"/>
        <w:jc w:val="both"/>
        <w:rPr>
          <w:rFonts w:cs="Tahoma"/>
          <w:bCs/>
          <w:szCs w:val="20"/>
        </w:rPr>
      </w:pPr>
    </w:p>
    <w:p w14:paraId="3F5B57ED" w14:textId="77777777" w:rsidR="00D40DBB" w:rsidRDefault="00D40DBB" w:rsidP="00362FAB">
      <w:pPr>
        <w:spacing w:line="360" w:lineRule="auto"/>
        <w:jc w:val="both"/>
        <w:rPr>
          <w:rFonts w:cs="Tahoma"/>
          <w:bCs/>
          <w:szCs w:val="20"/>
        </w:rPr>
      </w:pPr>
    </w:p>
    <w:p w14:paraId="401885A5" w14:textId="7AA91185" w:rsidR="00D40DBB" w:rsidRDefault="00D40DBB" w:rsidP="00362FAB">
      <w:pPr>
        <w:spacing w:line="360" w:lineRule="auto"/>
        <w:jc w:val="both"/>
        <w:rPr>
          <w:rFonts w:cs="Tahoma"/>
          <w:bCs/>
          <w:szCs w:val="20"/>
        </w:rPr>
      </w:pPr>
    </w:p>
    <w:p w14:paraId="33DE00C9" w14:textId="77777777" w:rsidR="00D40DBB" w:rsidRDefault="00D40DBB" w:rsidP="00362FAB">
      <w:pPr>
        <w:spacing w:line="360" w:lineRule="auto"/>
        <w:jc w:val="both"/>
        <w:rPr>
          <w:rFonts w:cs="Tahoma"/>
          <w:bCs/>
          <w:szCs w:val="20"/>
        </w:rPr>
      </w:pPr>
    </w:p>
    <w:p w14:paraId="7A12FFA7" w14:textId="031CD3CC" w:rsidR="00D40DBB" w:rsidRDefault="00D40DBB" w:rsidP="00362FAB">
      <w:pPr>
        <w:spacing w:line="360" w:lineRule="auto"/>
        <w:jc w:val="both"/>
        <w:rPr>
          <w:rFonts w:cs="Tahoma"/>
          <w:bCs/>
          <w:szCs w:val="20"/>
        </w:rPr>
      </w:pPr>
    </w:p>
    <w:p w14:paraId="397AAAF0" w14:textId="77777777" w:rsidR="00D40DBB" w:rsidRDefault="00D40DBB" w:rsidP="00362FAB">
      <w:pPr>
        <w:spacing w:line="360" w:lineRule="auto"/>
        <w:jc w:val="both"/>
        <w:rPr>
          <w:rFonts w:cs="Tahoma"/>
          <w:bCs/>
          <w:szCs w:val="20"/>
        </w:rPr>
      </w:pPr>
    </w:p>
    <w:p w14:paraId="2AA7D0CB" w14:textId="45E691F8" w:rsidR="00362FAB" w:rsidRPr="0068143C" w:rsidRDefault="00362FAB" w:rsidP="00362FAB">
      <w:pPr>
        <w:spacing w:line="360" w:lineRule="auto"/>
        <w:jc w:val="both"/>
        <w:rPr>
          <w:rFonts w:cs="Tahoma"/>
          <w:bCs/>
          <w:szCs w:val="20"/>
        </w:rPr>
      </w:pPr>
      <w:r w:rsidRPr="0068143C">
        <w:rPr>
          <w:rFonts w:cs="Tahoma"/>
          <w:bCs/>
          <w:szCs w:val="20"/>
        </w:rPr>
        <w:t>Le tipologie di controllo</w:t>
      </w:r>
      <w:r>
        <w:rPr>
          <w:rFonts w:cs="Tahoma"/>
          <w:bCs/>
          <w:szCs w:val="20"/>
        </w:rPr>
        <w:t>,</w:t>
      </w:r>
      <w:r w:rsidRPr="0068143C">
        <w:rPr>
          <w:rFonts w:cs="Tahoma"/>
          <w:bCs/>
          <w:szCs w:val="20"/>
        </w:rPr>
        <w:t xml:space="preserve"> effettuate sul file inviato all’Agenzia delle Entrate, mirano a verificare:</w:t>
      </w:r>
    </w:p>
    <w:p w14:paraId="0301D643"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nomenclatura ed unicità del file trasmesso;</w:t>
      </w:r>
    </w:p>
    <w:p w14:paraId="78858BFF"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dimensioni del file;</w:t>
      </w:r>
    </w:p>
    <w:p w14:paraId="3658B6AB"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integrità del documento;</w:t>
      </w:r>
    </w:p>
    <w:p w14:paraId="04648070"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autenticità del certificato di firma;</w:t>
      </w:r>
    </w:p>
    <w:p w14:paraId="1E9FF2A6"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conformità del formato dati fattura;</w:t>
      </w:r>
    </w:p>
    <w:p w14:paraId="792C995A"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coerenza e validità del contenuto dei dati della fattura;</w:t>
      </w:r>
    </w:p>
    <w:p w14:paraId="3F0403BD" w14:textId="77777777" w:rsidR="00362FAB" w:rsidRPr="0068143C" w:rsidRDefault="00362FAB" w:rsidP="008577B3">
      <w:pPr>
        <w:pStyle w:val="Paragrafoelenco"/>
        <w:numPr>
          <w:ilvl w:val="0"/>
          <w:numId w:val="9"/>
        </w:numPr>
        <w:spacing w:line="360" w:lineRule="auto"/>
        <w:jc w:val="both"/>
        <w:rPr>
          <w:rFonts w:cs="Tahoma"/>
          <w:bCs/>
          <w:szCs w:val="20"/>
        </w:rPr>
      </w:pPr>
      <w:r w:rsidRPr="0068143C">
        <w:rPr>
          <w:rFonts w:cs="Tahoma"/>
          <w:bCs/>
          <w:szCs w:val="20"/>
        </w:rPr>
        <w:t>autorizzazione alla trasmissione.</w:t>
      </w:r>
    </w:p>
    <w:p w14:paraId="18102ED2" w14:textId="77777777" w:rsidR="00362FAB" w:rsidRPr="0068143C" w:rsidRDefault="00362FAB" w:rsidP="00362FAB">
      <w:pPr>
        <w:spacing w:line="360" w:lineRule="auto"/>
        <w:jc w:val="both"/>
        <w:rPr>
          <w:rFonts w:cs="Tahoma"/>
          <w:bCs/>
          <w:szCs w:val="20"/>
        </w:rPr>
      </w:pPr>
      <w:r w:rsidRPr="0068143C">
        <w:rPr>
          <w:rFonts w:cs="Tahoma"/>
          <w:bCs/>
          <w:szCs w:val="20"/>
        </w:rPr>
        <w:t xml:space="preserve">Si evidenzia che </w:t>
      </w:r>
      <w:r w:rsidRPr="0068143C">
        <w:rPr>
          <w:rFonts w:cs="Tahoma"/>
          <w:b/>
          <w:bCs/>
          <w:szCs w:val="20"/>
        </w:rPr>
        <w:t>non viene effettuato il controllo di validità degli identificativi fiscali assegnati da autorità estere</w:t>
      </w:r>
      <w:r w:rsidRPr="0068143C">
        <w:rPr>
          <w:rFonts w:cs="Tahoma"/>
          <w:bCs/>
          <w:szCs w:val="20"/>
        </w:rPr>
        <w:t>.</w:t>
      </w:r>
    </w:p>
    <w:p w14:paraId="3FE0FADE" w14:textId="77777777" w:rsidR="00362FAB" w:rsidRDefault="00362FAB" w:rsidP="00362FAB">
      <w:pPr>
        <w:spacing w:line="360" w:lineRule="auto"/>
        <w:jc w:val="both"/>
        <w:rPr>
          <w:rFonts w:cs="Tahoma"/>
          <w:bCs/>
          <w:szCs w:val="20"/>
        </w:rPr>
      </w:pPr>
      <w:r w:rsidRPr="415FC23B">
        <w:rPr>
          <w:rFonts w:cs="Tahoma"/>
        </w:rPr>
        <w:t xml:space="preserve">Nella tabella seguente sono riportati i principali codici errore che generano lo scarto del file </w:t>
      </w:r>
      <w:r>
        <w:rPr>
          <w:rFonts w:cs="Tahoma"/>
        </w:rPr>
        <w:t>di comunicazione delle operazioni con soggetti non stabiliti</w:t>
      </w:r>
      <w:r w:rsidRPr="415FC23B">
        <w:rPr>
          <w:rFonts w:cs="Tahoma"/>
        </w:rPr>
        <w:t>:</w:t>
      </w:r>
    </w:p>
    <w:tbl>
      <w:tblPr>
        <w:tblStyle w:val="Grigliatabella"/>
        <w:tblW w:w="0" w:type="auto"/>
        <w:tblLook w:val="04A0" w:firstRow="1" w:lastRow="0" w:firstColumn="1" w:lastColumn="0" w:noHBand="0" w:noVBand="1"/>
      </w:tblPr>
      <w:tblGrid>
        <w:gridCol w:w="1413"/>
        <w:gridCol w:w="8215"/>
      </w:tblGrid>
      <w:tr w:rsidR="00362FAB" w:rsidRPr="0068143C" w14:paraId="5B5BB85B" w14:textId="77777777" w:rsidTr="00736674">
        <w:tc>
          <w:tcPr>
            <w:tcW w:w="1413" w:type="dxa"/>
            <w:shd w:val="clear" w:color="auto" w:fill="DBE5F1" w:themeFill="accent1" w:themeFillTint="33"/>
          </w:tcPr>
          <w:p w14:paraId="3504E28D" w14:textId="77777777" w:rsidR="00362FAB" w:rsidRPr="0068143C" w:rsidRDefault="00362FAB" w:rsidP="001A66E0">
            <w:pPr>
              <w:suppressLineNumbers/>
              <w:suppressAutoHyphens/>
              <w:spacing w:before="60" w:after="60" w:line="326" w:lineRule="auto"/>
              <w:jc w:val="center"/>
              <w:rPr>
                <w:b/>
                <w:kern w:val="1"/>
                <w:lang w:eastAsia="ar-SA"/>
              </w:rPr>
            </w:pPr>
            <w:r w:rsidRPr="0068143C">
              <w:rPr>
                <w:b/>
                <w:kern w:val="1"/>
                <w:lang w:eastAsia="ar-SA"/>
              </w:rPr>
              <w:t>Codice errore</w:t>
            </w:r>
          </w:p>
        </w:tc>
        <w:tc>
          <w:tcPr>
            <w:tcW w:w="8215" w:type="dxa"/>
            <w:shd w:val="clear" w:color="auto" w:fill="DBE5F1" w:themeFill="accent1" w:themeFillTint="33"/>
          </w:tcPr>
          <w:p w14:paraId="17741524" w14:textId="77777777" w:rsidR="00362FAB" w:rsidRPr="0068143C" w:rsidRDefault="00362FAB" w:rsidP="00736674">
            <w:pPr>
              <w:suppressLineNumbers/>
              <w:suppressAutoHyphens/>
              <w:spacing w:before="60" w:after="60" w:line="326" w:lineRule="auto"/>
              <w:jc w:val="center"/>
              <w:rPr>
                <w:b/>
                <w:kern w:val="1"/>
                <w:lang w:eastAsia="ar-SA"/>
              </w:rPr>
            </w:pPr>
            <w:r w:rsidRPr="0068143C">
              <w:rPr>
                <w:b/>
                <w:kern w:val="1"/>
                <w:lang w:eastAsia="ar-SA"/>
              </w:rPr>
              <w:t>Descrizione</w:t>
            </w:r>
          </w:p>
        </w:tc>
      </w:tr>
      <w:tr w:rsidR="00362FAB" w14:paraId="2B33C822" w14:textId="77777777" w:rsidTr="00736674">
        <w:tc>
          <w:tcPr>
            <w:tcW w:w="1413" w:type="dxa"/>
            <w:shd w:val="clear" w:color="auto" w:fill="DBE5F1" w:themeFill="accent1" w:themeFillTint="33"/>
          </w:tcPr>
          <w:p w14:paraId="68BC5053" w14:textId="77777777" w:rsidR="00362FAB" w:rsidRDefault="00362FAB" w:rsidP="001A66E0">
            <w:pPr>
              <w:spacing w:before="60" w:after="60" w:line="326" w:lineRule="auto"/>
              <w:jc w:val="center"/>
              <w:rPr>
                <w:rFonts w:cs="Tahoma"/>
                <w:bCs/>
                <w:szCs w:val="20"/>
              </w:rPr>
            </w:pPr>
            <w:r w:rsidRPr="0068143C">
              <w:rPr>
                <w:rFonts w:cs="Tahoma"/>
                <w:bCs/>
                <w:szCs w:val="20"/>
              </w:rPr>
              <w:t>00404</w:t>
            </w:r>
          </w:p>
        </w:tc>
        <w:tc>
          <w:tcPr>
            <w:tcW w:w="8215" w:type="dxa"/>
          </w:tcPr>
          <w:p w14:paraId="1B62751E" w14:textId="77777777" w:rsidR="00362FAB" w:rsidRDefault="00362FAB" w:rsidP="00736674">
            <w:pPr>
              <w:spacing w:before="60" w:after="60" w:line="326" w:lineRule="auto"/>
              <w:jc w:val="both"/>
              <w:rPr>
                <w:rFonts w:cs="Tahoma"/>
                <w:bCs/>
                <w:szCs w:val="20"/>
              </w:rPr>
            </w:pPr>
            <w:r w:rsidRPr="0068143C">
              <w:rPr>
                <w:rFonts w:cs="Tahoma"/>
                <w:bCs/>
                <w:szCs w:val="20"/>
              </w:rPr>
              <w:t>È stato già trasmesso un file con identico contenuto</w:t>
            </w:r>
          </w:p>
        </w:tc>
      </w:tr>
      <w:tr w:rsidR="00362FAB" w14:paraId="7C0584CA" w14:textId="77777777" w:rsidTr="00736674">
        <w:tc>
          <w:tcPr>
            <w:tcW w:w="1413" w:type="dxa"/>
            <w:shd w:val="clear" w:color="auto" w:fill="DBE5F1" w:themeFill="accent1" w:themeFillTint="33"/>
          </w:tcPr>
          <w:p w14:paraId="7C9177B8" w14:textId="77777777" w:rsidR="00362FAB" w:rsidRDefault="00362FAB" w:rsidP="001A66E0">
            <w:pPr>
              <w:spacing w:before="60" w:after="60" w:line="326" w:lineRule="auto"/>
              <w:jc w:val="center"/>
              <w:rPr>
                <w:rFonts w:cs="Tahoma"/>
                <w:bCs/>
                <w:szCs w:val="20"/>
              </w:rPr>
            </w:pPr>
            <w:r w:rsidRPr="0068143C">
              <w:rPr>
                <w:rFonts w:cs="Tahoma"/>
                <w:bCs/>
                <w:szCs w:val="20"/>
              </w:rPr>
              <w:t>00003</w:t>
            </w:r>
          </w:p>
        </w:tc>
        <w:tc>
          <w:tcPr>
            <w:tcW w:w="8215" w:type="dxa"/>
          </w:tcPr>
          <w:p w14:paraId="73AAD6F6" w14:textId="77777777" w:rsidR="00362FAB" w:rsidRDefault="00362FAB" w:rsidP="00736674">
            <w:pPr>
              <w:spacing w:before="60" w:after="60" w:line="326" w:lineRule="auto"/>
              <w:jc w:val="both"/>
              <w:rPr>
                <w:rFonts w:cs="Tahoma"/>
                <w:bCs/>
                <w:szCs w:val="20"/>
              </w:rPr>
            </w:pPr>
            <w:r w:rsidRPr="0068143C">
              <w:rPr>
                <w:rFonts w:cs="Tahoma"/>
                <w:bCs/>
                <w:szCs w:val="20"/>
              </w:rPr>
              <w:t xml:space="preserve">Le dimensioni del </w:t>
            </w:r>
            <w:r w:rsidRPr="00924205">
              <w:rPr>
                <w:rFonts w:cs="Tahoma"/>
                <w:bCs/>
                <w:szCs w:val="20"/>
              </w:rPr>
              <w:t>file</w:t>
            </w:r>
            <w:r w:rsidRPr="0068143C">
              <w:rPr>
                <w:rFonts w:cs="Tahoma"/>
                <w:bCs/>
                <w:szCs w:val="20"/>
              </w:rPr>
              <w:t xml:space="preserve"> superano quelle ammesse</w:t>
            </w:r>
          </w:p>
        </w:tc>
      </w:tr>
      <w:tr w:rsidR="00362FAB" w14:paraId="38D361A6" w14:textId="77777777" w:rsidTr="00736674">
        <w:tc>
          <w:tcPr>
            <w:tcW w:w="1413" w:type="dxa"/>
            <w:shd w:val="clear" w:color="auto" w:fill="DBE5F1" w:themeFill="accent1" w:themeFillTint="33"/>
          </w:tcPr>
          <w:p w14:paraId="7AC42919" w14:textId="77777777" w:rsidR="00362FAB" w:rsidRDefault="00362FAB" w:rsidP="001A66E0">
            <w:pPr>
              <w:spacing w:before="60" w:after="60" w:line="326" w:lineRule="auto"/>
              <w:jc w:val="center"/>
              <w:rPr>
                <w:rFonts w:cs="Tahoma"/>
                <w:bCs/>
                <w:szCs w:val="20"/>
              </w:rPr>
            </w:pPr>
            <w:r w:rsidRPr="0068143C">
              <w:rPr>
                <w:rFonts w:cs="Tahoma"/>
                <w:bCs/>
                <w:szCs w:val="20"/>
              </w:rPr>
              <w:t>00100</w:t>
            </w:r>
          </w:p>
        </w:tc>
        <w:tc>
          <w:tcPr>
            <w:tcW w:w="8215" w:type="dxa"/>
          </w:tcPr>
          <w:p w14:paraId="52699DB1" w14:textId="77777777" w:rsidR="00362FAB" w:rsidRDefault="00362FAB" w:rsidP="00736674">
            <w:pPr>
              <w:spacing w:before="60" w:after="60" w:line="326" w:lineRule="auto"/>
              <w:jc w:val="both"/>
              <w:rPr>
                <w:rFonts w:cs="Tahoma"/>
                <w:bCs/>
                <w:szCs w:val="20"/>
              </w:rPr>
            </w:pPr>
            <w:r w:rsidRPr="0068143C">
              <w:rPr>
                <w:rFonts w:cs="Tahoma"/>
                <w:bCs/>
                <w:szCs w:val="20"/>
              </w:rPr>
              <w:t>Certificato di firma scaduto</w:t>
            </w:r>
          </w:p>
        </w:tc>
      </w:tr>
      <w:tr w:rsidR="00362FAB" w14:paraId="2B4F1507" w14:textId="77777777" w:rsidTr="00736674">
        <w:tc>
          <w:tcPr>
            <w:tcW w:w="1413" w:type="dxa"/>
            <w:shd w:val="clear" w:color="auto" w:fill="DBE5F1" w:themeFill="accent1" w:themeFillTint="33"/>
          </w:tcPr>
          <w:p w14:paraId="2055E8AF" w14:textId="77777777" w:rsidR="00362FAB" w:rsidRDefault="00362FAB" w:rsidP="001A66E0">
            <w:pPr>
              <w:spacing w:before="60" w:after="60" w:line="326" w:lineRule="auto"/>
              <w:jc w:val="center"/>
              <w:rPr>
                <w:rFonts w:cs="Tahoma"/>
                <w:bCs/>
                <w:szCs w:val="20"/>
              </w:rPr>
            </w:pPr>
            <w:r w:rsidRPr="0068143C">
              <w:rPr>
                <w:rFonts w:cs="Tahoma"/>
                <w:bCs/>
                <w:szCs w:val="20"/>
              </w:rPr>
              <w:t>00400</w:t>
            </w:r>
          </w:p>
        </w:tc>
        <w:tc>
          <w:tcPr>
            <w:tcW w:w="8215" w:type="dxa"/>
          </w:tcPr>
          <w:p w14:paraId="1ACC5113" w14:textId="77777777" w:rsidR="00362FAB" w:rsidRDefault="00362FAB" w:rsidP="00736674">
            <w:pPr>
              <w:spacing w:before="60" w:after="60" w:line="326" w:lineRule="auto"/>
              <w:jc w:val="both"/>
              <w:rPr>
                <w:rFonts w:cs="Tahoma"/>
                <w:bCs/>
                <w:szCs w:val="20"/>
              </w:rPr>
            </w:pPr>
            <w:r w:rsidRPr="0068143C">
              <w:rPr>
                <w:rFonts w:cs="Tahoma"/>
                <w:bCs/>
                <w:szCs w:val="20"/>
              </w:rPr>
              <w:t>A fronte di un’operazione senza applicazione dell’Iva non è stata indicata la natura dell’operazione (si rimanda alla tabella 1 paragrafo 1.3)</w:t>
            </w:r>
          </w:p>
        </w:tc>
      </w:tr>
      <w:tr w:rsidR="00362FAB" w14:paraId="397E7D51" w14:textId="77777777" w:rsidTr="00736674">
        <w:tc>
          <w:tcPr>
            <w:tcW w:w="1413" w:type="dxa"/>
            <w:shd w:val="clear" w:color="auto" w:fill="DBE5F1" w:themeFill="accent1" w:themeFillTint="33"/>
          </w:tcPr>
          <w:p w14:paraId="13E68031" w14:textId="77777777" w:rsidR="00362FAB" w:rsidRPr="0068143C" w:rsidRDefault="00362FAB" w:rsidP="001A66E0">
            <w:pPr>
              <w:spacing w:before="60" w:after="60" w:line="326" w:lineRule="auto"/>
              <w:jc w:val="center"/>
              <w:rPr>
                <w:rFonts w:cs="Tahoma"/>
                <w:bCs/>
                <w:szCs w:val="20"/>
              </w:rPr>
            </w:pPr>
            <w:r>
              <w:rPr>
                <w:rFonts w:cs="Tahoma"/>
                <w:bCs/>
                <w:szCs w:val="20"/>
              </w:rPr>
              <w:lastRenderedPageBreak/>
              <w:t>00306</w:t>
            </w:r>
          </w:p>
        </w:tc>
        <w:tc>
          <w:tcPr>
            <w:tcW w:w="8215" w:type="dxa"/>
          </w:tcPr>
          <w:p w14:paraId="0CD098B1" w14:textId="77777777" w:rsidR="00362FAB" w:rsidRPr="0068143C" w:rsidRDefault="00362FAB" w:rsidP="00736674">
            <w:pPr>
              <w:spacing w:before="60" w:after="60" w:line="326" w:lineRule="auto"/>
              <w:jc w:val="both"/>
              <w:rPr>
                <w:rFonts w:cs="Tahoma"/>
                <w:bCs/>
                <w:szCs w:val="20"/>
              </w:rPr>
            </w:pPr>
            <w:r>
              <w:rPr>
                <w:rFonts w:cs="Tahoma"/>
                <w:bCs/>
                <w:szCs w:val="20"/>
              </w:rPr>
              <w:t>P</w:t>
            </w:r>
            <w:r w:rsidRPr="00C5648B">
              <w:rPr>
                <w:rFonts w:cs="Tahoma"/>
                <w:bCs/>
                <w:szCs w:val="20"/>
              </w:rPr>
              <w:t>er</w:t>
            </w:r>
            <w:r>
              <w:rPr>
                <w:rFonts w:cs="Tahoma"/>
                <w:bCs/>
                <w:szCs w:val="20"/>
              </w:rPr>
              <w:t xml:space="preserve"> </w:t>
            </w:r>
            <w:r w:rsidRPr="00C5648B">
              <w:rPr>
                <w:rFonts w:cs="Tahoma"/>
                <w:bCs/>
                <w:szCs w:val="20"/>
              </w:rPr>
              <w:t>il campo “CodiceFiscale” il sistema verifica la</w:t>
            </w:r>
            <w:r>
              <w:rPr>
                <w:rFonts w:cs="Tahoma"/>
                <w:bCs/>
                <w:szCs w:val="20"/>
              </w:rPr>
              <w:t xml:space="preserve"> </w:t>
            </w:r>
            <w:r w:rsidRPr="00C5648B">
              <w:rPr>
                <w:rFonts w:cs="Tahoma"/>
                <w:bCs/>
                <w:szCs w:val="20"/>
              </w:rPr>
              <w:t>presenza dello stesso in Anagrafe Tributaria nazionale: se risulta non esistente, il file viene</w:t>
            </w:r>
            <w:r>
              <w:rPr>
                <w:rFonts w:cs="Tahoma"/>
                <w:bCs/>
                <w:szCs w:val="20"/>
              </w:rPr>
              <w:t xml:space="preserve"> </w:t>
            </w:r>
            <w:r w:rsidRPr="00C5648B">
              <w:rPr>
                <w:rFonts w:cs="Tahoma"/>
                <w:bCs/>
                <w:szCs w:val="20"/>
              </w:rPr>
              <w:t>scartato</w:t>
            </w:r>
            <w:r>
              <w:rPr>
                <w:rFonts w:cs="Tahoma"/>
                <w:bCs/>
                <w:szCs w:val="20"/>
              </w:rPr>
              <w:t>.</w:t>
            </w:r>
          </w:p>
        </w:tc>
      </w:tr>
      <w:tr w:rsidR="00362FAB" w14:paraId="55762BB6" w14:textId="77777777" w:rsidTr="00736674">
        <w:tc>
          <w:tcPr>
            <w:tcW w:w="1413" w:type="dxa"/>
            <w:shd w:val="clear" w:color="auto" w:fill="DBE5F1" w:themeFill="accent1" w:themeFillTint="33"/>
          </w:tcPr>
          <w:p w14:paraId="449A5D0C" w14:textId="77777777" w:rsidR="00362FAB" w:rsidRPr="00924205" w:rsidRDefault="00362FAB" w:rsidP="001A66E0">
            <w:pPr>
              <w:spacing w:before="60" w:after="60" w:line="326" w:lineRule="auto"/>
              <w:jc w:val="center"/>
              <w:rPr>
                <w:rFonts w:cs="Tahoma"/>
                <w:bCs/>
                <w:szCs w:val="20"/>
              </w:rPr>
            </w:pPr>
            <w:r w:rsidRPr="00924205">
              <w:rPr>
                <w:rFonts w:cs="Tahoma"/>
                <w:bCs/>
                <w:szCs w:val="20"/>
              </w:rPr>
              <w:t>0044</w:t>
            </w:r>
            <w:r>
              <w:rPr>
                <w:rFonts w:cs="Tahoma"/>
                <w:bCs/>
                <w:szCs w:val="20"/>
              </w:rPr>
              <w:t>5</w:t>
            </w:r>
          </w:p>
        </w:tc>
        <w:tc>
          <w:tcPr>
            <w:tcW w:w="8215" w:type="dxa"/>
          </w:tcPr>
          <w:p w14:paraId="70F08048" w14:textId="77777777" w:rsidR="00362FAB" w:rsidRPr="00924205" w:rsidRDefault="00362FAB" w:rsidP="00736674">
            <w:pPr>
              <w:spacing w:before="60" w:after="60" w:line="326" w:lineRule="auto"/>
              <w:jc w:val="both"/>
              <w:rPr>
                <w:rFonts w:cs="Tahoma"/>
                <w:bCs/>
                <w:szCs w:val="20"/>
              </w:rPr>
            </w:pPr>
            <w:r w:rsidRPr="00924205">
              <w:rPr>
                <w:rFonts w:cs="Tahoma"/>
                <w:bCs/>
                <w:szCs w:val="20"/>
              </w:rPr>
              <w:t xml:space="preserve">(controllo in vigore dal primo gennaio 2021): </w:t>
            </w:r>
            <w:r w:rsidRPr="00924205">
              <w:rPr>
                <w:rFonts w:cs="Tahoma"/>
                <w:b/>
                <w:szCs w:val="20"/>
              </w:rPr>
              <w:t>non è più ammesso</w:t>
            </w:r>
            <w:r w:rsidRPr="00924205">
              <w:rPr>
                <w:rFonts w:cs="Tahoma"/>
                <w:bCs/>
                <w:szCs w:val="20"/>
              </w:rPr>
              <w:t xml:space="preserve"> il </w:t>
            </w:r>
            <w:r w:rsidRPr="00924205">
              <w:rPr>
                <w:rFonts w:cs="Tahoma"/>
                <w:b/>
                <w:szCs w:val="20"/>
              </w:rPr>
              <w:t>valore generico N2, N3 o N6</w:t>
            </w:r>
            <w:r w:rsidRPr="00924205">
              <w:rPr>
                <w:rFonts w:cs="Tahoma"/>
                <w:bCs/>
                <w:szCs w:val="20"/>
              </w:rPr>
              <w:t xml:space="preserve"> come codice natura dell’operazione (a partire dal primo gennaio 2021 non è più consentito utilizzare i codici natura ‘padre’ ma solo quelli di dettaglio, laddove previsti; in particolare non sono più utilizzabili i codici N2, N3 e N6)</w:t>
            </w:r>
          </w:p>
        </w:tc>
      </w:tr>
      <w:tr w:rsidR="00362FAB" w14:paraId="1D094040" w14:textId="77777777" w:rsidTr="00736674">
        <w:tc>
          <w:tcPr>
            <w:tcW w:w="1413" w:type="dxa"/>
            <w:shd w:val="clear" w:color="auto" w:fill="DBE5F1" w:themeFill="accent1" w:themeFillTint="33"/>
          </w:tcPr>
          <w:p w14:paraId="3177D224" w14:textId="77777777" w:rsidR="00362FAB" w:rsidRPr="00C27387" w:rsidRDefault="00362FAB" w:rsidP="001A66E0">
            <w:pPr>
              <w:spacing w:before="60" w:after="60" w:line="326" w:lineRule="auto"/>
              <w:jc w:val="center"/>
              <w:rPr>
                <w:rFonts w:cs="Tahoma"/>
                <w:b/>
                <w:szCs w:val="20"/>
              </w:rPr>
            </w:pPr>
            <w:r w:rsidRPr="00C27387">
              <w:rPr>
                <w:rFonts w:cs="Tahoma"/>
                <w:b/>
                <w:szCs w:val="20"/>
              </w:rPr>
              <w:t>00471</w:t>
            </w:r>
          </w:p>
        </w:tc>
        <w:tc>
          <w:tcPr>
            <w:tcW w:w="8215" w:type="dxa"/>
          </w:tcPr>
          <w:p w14:paraId="5CC56D91" w14:textId="77777777" w:rsidR="00362FAB" w:rsidRPr="00924205" w:rsidRDefault="00362FAB" w:rsidP="00736674">
            <w:pPr>
              <w:spacing w:before="60" w:after="60" w:line="326" w:lineRule="auto"/>
              <w:jc w:val="both"/>
              <w:rPr>
                <w:rFonts w:cs="Tahoma"/>
                <w:bCs/>
                <w:szCs w:val="20"/>
              </w:rPr>
            </w:pPr>
            <w:r w:rsidRPr="00924205">
              <w:rPr>
                <w:rFonts w:cs="Tahoma"/>
                <w:bCs/>
                <w:szCs w:val="20"/>
              </w:rPr>
              <w:t>per il valore indicato nell’elemento 2.1.1.1 il cedente/prestatore non può essere uguale al cessionario/committente (i valori TD16, TD17, TD18, TD19 e TD20 del tipo documento non ammettono l’indicazione in fattura dello stesso soggetto sia come cedente che come cessionario) (vale solo per le fatture ordinarie)</w:t>
            </w:r>
          </w:p>
        </w:tc>
      </w:tr>
      <w:tr w:rsidR="00362FAB" w14:paraId="7F3C91DE" w14:textId="77777777" w:rsidTr="00736674">
        <w:tc>
          <w:tcPr>
            <w:tcW w:w="1413" w:type="dxa"/>
            <w:shd w:val="clear" w:color="auto" w:fill="DBE5F1" w:themeFill="accent1" w:themeFillTint="33"/>
          </w:tcPr>
          <w:p w14:paraId="06F2924C" w14:textId="77777777" w:rsidR="00362FAB" w:rsidRPr="00C27387" w:rsidRDefault="00362FAB" w:rsidP="001A66E0">
            <w:pPr>
              <w:spacing w:before="60" w:after="60" w:line="326" w:lineRule="auto"/>
              <w:jc w:val="center"/>
              <w:rPr>
                <w:rFonts w:cs="Tahoma"/>
                <w:b/>
                <w:szCs w:val="20"/>
              </w:rPr>
            </w:pPr>
            <w:r w:rsidRPr="00C27387">
              <w:rPr>
                <w:rFonts w:cs="Tahoma"/>
                <w:b/>
                <w:szCs w:val="20"/>
              </w:rPr>
              <w:t>00473</w:t>
            </w:r>
          </w:p>
        </w:tc>
        <w:tc>
          <w:tcPr>
            <w:tcW w:w="8215" w:type="dxa"/>
          </w:tcPr>
          <w:p w14:paraId="22E3262F" w14:textId="77777777" w:rsidR="00362FAB" w:rsidRPr="00924205" w:rsidRDefault="00362FAB" w:rsidP="00736674">
            <w:pPr>
              <w:spacing w:before="60" w:after="60" w:line="326" w:lineRule="auto"/>
              <w:jc w:val="both"/>
              <w:rPr>
                <w:rFonts w:cs="Tahoma"/>
                <w:bCs/>
                <w:szCs w:val="20"/>
              </w:rPr>
            </w:pPr>
            <w:r w:rsidRPr="00924205">
              <w:rPr>
                <w:rFonts w:cs="Tahoma"/>
                <w:bCs/>
                <w:szCs w:val="20"/>
              </w:rPr>
              <w:t>per il valore indicato nell’elemento 2.1.1.1 non è ammesso il valore IT nell’elemento 1.2.1.1.1 (i valori TD17, TD18 e TD19 del tipo documento non ammettono l’indicazione in fattura di un cedente italiano) (vale solo per le fatture ordinarie)</w:t>
            </w:r>
          </w:p>
        </w:tc>
      </w:tr>
      <w:tr w:rsidR="00362FAB" w14:paraId="7E8E409E" w14:textId="77777777" w:rsidTr="00736674">
        <w:tc>
          <w:tcPr>
            <w:tcW w:w="1413" w:type="dxa"/>
            <w:shd w:val="clear" w:color="auto" w:fill="DBE5F1" w:themeFill="accent1" w:themeFillTint="33"/>
          </w:tcPr>
          <w:p w14:paraId="51B4E5B6" w14:textId="77777777" w:rsidR="00362FAB" w:rsidRPr="00C27387" w:rsidRDefault="00362FAB" w:rsidP="001A66E0">
            <w:pPr>
              <w:spacing w:before="60" w:after="60" w:line="326" w:lineRule="auto"/>
              <w:jc w:val="center"/>
              <w:rPr>
                <w:rFonts w:cs="Tahoma"/>
                <w:b/>
                <w:szCs w:val="20"/>
              </w:rPr>
            </w:pPr>
            <w:r w:rsidRPr="00C27387">
              <w:rPr>
                <w:rFonts w:cs="Tahoma"/>
                <w:b/>
                <w:szCs w:val="20"/>
              </w:rPr>
              <w:t>00475</w:t>
            </w:r>
          </w:p>
        </w:tc>
        <w:tc>
          <w:tcPr>
            <w:tcW w:w="8215" w:type="dxa"/>
          </w:tcPr>
          <w:p w14:paraId="23DD5EE5" w14:textId="77777777" w:rsidR="00362FAB" w:rsidRPr="00924205" w:rsidRDefault="00362FAB" w:rsidP="00736674">
            <w:pPr>
              <w:spacing w:before="60" w:after="60" w:line="326" w:lineRule="auto"/>
              <w:jc w:val="both"/>
              <w:rPr>
                <w:rFonts w:cs="Tahoma"/>
                <w:bCs/>
                <w:szCs w:val="20"/>
              </w:rPr>
            </w:pPr>
            <w:r w:rsidRPr="00924205">
              <w:rPr>
                <w:rFonts w:cs="Tahoma"/>
                <w:bCs/>
                <w:szCs w:val="20"/>
              </w:rPr>
              <w:t>per il valore indicato nell’elemento 2.1.1.1 deve essere presente l’elemento 1.4.1.1 del cessionario/committente (i tipi documento TD16, TD17, TD18, TD19, TD20, TD22 e TD23 prevedono obbligatoriamente la presenza della partita IVA del cessionario/committente) (vale solo per le fatture ordinarie)</w:t>
            </w:r>
          </w:p>
        </w:tc>
      </w:tr>
      <w:tr w:rsidR="00362FAB" w14:paraId="55955438" w14:textId="77777777" w:rsidTr="00736674">
        <w:tc>
          <w:tcPr>
            <w:tcW w:w="1413" w:type="dxa"/>
            <w:shd w:val="clear" w:color="auto" w:fill="DBE5F1" w:themeFill="accent1" w:themeFillTint="33"/>
          </w:tcPr>
          <w:p w14:paraId="3251EDE7" w14:textId="77777777" w:rsidR="00362FAB" w:rsidRPr="00C27387" w:rsidRDefault="00362FAB" w:rsidP="001A66E0">
            <w:pPr>
              <w:spacing w:before="60" w:after="60" w:line="326" w:lineRule="auto"/>
              <w:jc w:val="center"/>
              <w:rPr>
                <w:rFonts w:cs="Tahoma"/>
                <w:b/>
                <w:bCs/>
                <w:szCs w:val="20"/>
              </w:rPr>
            </w:pPr>
            <w:r w:rsidRPr="00C27387">
              <w:rPr>
                <w:b/>
                <w:bCs/>
              </w:rPr>
              <w:t>00313</w:t>
            </w:r>
          </w:p>
        </w:tc>
        <w:tc>
          <w:tcPr>
            <w:tcW w:w="8215" w:type="dxa"/>
          </w:tcPr>
          <w:p w14:paraId="0C207E2E" w14:textId="77777777" w:rsidR="00362FAB" w:rsidRPr="00924205" w:rsidRDefault="00362FAB" w:rsidP="00736674">
            <w:pPr>
              <w:spacing w:before="60" w:after="60" w:line="326" w:lineRule="auto"/>
              <w:jc w:val="both"/>
              <w:rPr>
                <w:rFonts w:cs="Tahoma"/>
                <w:bCs/>
                <w:szCs w:val="20"/>
              </w:rPr>
            </w:pPr>
            <w:r w:rsidRPr="00C27387">
              <w:rPr>
                <w:rFonts w:cs="Tahoma"/>
                <w:bCs/>
                <w:szCs w:val="20"/>
              </w:rPr>
              <w:t>‘XXXXXXX’, in caso di fattura emessa verso soggetti non stabiliti</w:t>
            </w:r>
            <w:r>
              <w:rPr>
                <w:rFonts w:cs="Tahoma"/>
                <w:bCs/>
                <w:szCs w:val="20"/>
              </w:rPr>
              <w:t xml:space="preserve"> </w:t>
            </w:r>
            <w:r w:rsidRPr="00C27387">
              <w:rPr>
                <w:rFonts w:cs="Tahoma"/>
                <w:bCs/>
                <w:szCs w:val="20"/>
              </w:rPr>
              <w:t>in Italia, e inviata al Sistema di Interscambio; in questo caso</w:t>
            </w:r>
            <w:r>
              <w:rPr>
                <w:rFonts w:cs="Tahoma"/>
                <w:bCs/>
                <w:szCs w:val="20"/>
              </w:rPr>
              <w:t xml:space="preserve"> </w:t>
            </w:r>
            <w:r w:rsidRPr="00C27387">
              <w:rPr>
                <w:rFonts w:cs="Tahoma"/>
                <w:bCs/>
                <w:szCs w:val="20"/>
              </w:rPr>
              <w:t>il sistema controlla che il campo IdPaese del</w:t>
            </w:r>
            <w:r>
              <w:rPr>
                <w:rFonts w:cs="Tahoma"/>
                <w:bCs/>
                <w:szCs w:val="20"/>
              </w:rPr>
              <w:t xml:space="preserve"> </w:t>
            </w:r>
            <w:r w:rsidRPr="00C27387">
              <w:rPr>
                <w:rFonts w:cs="Tahoma"/>
                <w:bCs/>
                <w:szCs w:val="20"/>
              </w:rPr>
              <w:t>cessionario/committente contenga un valore diverso da “IT”</w:t>
            </w:r>
          </w:p>
        </w:tc>
      </w:tr>
    </w:tbl>
    <w:p w14:paraId="5CCCDA4F" w14:textId="77777777" w:rsidR="00362FAB" w:rsidRDefault="00362FAB" w:rsidP="00362FAB">
      <w:pPr>
        <w:spacing w:line="360" w:lineRule="auto"/>
        <w:jc w:val="both"/>
        <w:rPr>
          <w:sz w:val="40"/>
          <w:szCs w:val="40"/>
        </w:rPr>
      </w:pPr>
      <w:bookmarkStart w:id="215" w:name="_Toc536529378"/>
    </w:p>
    <w:p w14:paraId="48EB4433" w14:textId="77777777" w:rsidR="00736674" w:rsidRDefault="00736674" w:rsidP="00362FAB">
      <w:pPr>
        <w:spacing w:after="0" w:line="240" w:lineRule="auto"/>
        <w:rPr>
          <w:sz w:val="40"/>
          <w:szCs w:val="40"/>
        </w:rPr>
        <w:sectPr w:rsidR="00736674" w:rsidSect="00A90ED0">
          <w:pgSz w:w="11906" w:h="16838"/>
          <w:pgMar w:top="833" w:right="1134" w:bottom="1134" w:left="1134" w:header="708" w:footer="708" w:gutter="0"/>
          <w:cols w:space="708"/>
          <w:titlePg/>
          <w:docGrid w:linePitch="360"/>
        </w:sectPr>
      </w:pPr>
    </w:p>
    <w:p w14:paraId="3388B20E" w14:textId="27912EB3" w:rsidR="00D40DBB" w:rsidRDefault="00362FAB" w:rsidP="00736674">
      <w:pPr>
        <w:pStyle w:val="Titolo"/>
      </w:pPr>
      <w:bookmarkStart w:id="216" w:name="_Toc87446650"/>
      <w:bookmarkStart w:id="217" w:name="_Toc87352529"/>
      <w:bookmarkStart w:id="218" w:name="_Toc87457924"/>
      <w:r>
        <w:lastRenderedPageBreak/>
        <w:t>5</w:t>
      </w:r>
      <w:r w:rsidR="00D40DBB">
        <w:t>.</w:t>
      </w:r>
      <w:bookmarkEnd w:id="216"/>
      <w:bookmarkEnd w:id="218"/>
    </w:p>
    <w:bookmarkStart w:id="219" w:name="_Toc87446651"/>
    <w:bookmarkStart w:id="220" w:name="_Toc87457925"/>
    <w:p w14:paraId="049B9FD0" w14:textId="47B9B0C2" w:rsidR="00362FAB" w:rsidRPr="00B14B9C" w:rsidRDefault="009974D8" w:rsidP="00736674">
      <w:pPr>
        <w:pStyle w:val="Titolo"/>
      </w:pPr>
      <w:r>
        <w:rPr>
          <w:noProof/>
        </w:rPr>
        <mc:AlternateContent>
          <mc:Choice Requires="wps">
            <w:drawing>
              <wp:anchor distT="4294967291" distB="4294967291" distL="114300" distR="114300" simplePos="0" relativeHeight="251729408" behindDoc="0" locked="0" layoutInCell="1" allowOverlap="1" wp14:anchorId="0A5F8FD0" wp14:editId="39BEECBA">
                <wp:simplePos x="0" y="0"/>
                <wp:positionH relativeFrom="margin">
                  <wp:align>center</wp:align>
                </wp:positionH>
                <wp:positionV relativeFrom="paragraph">
                  <wp:posOffset>38565</wp:posOffset>
                </wp:positionV>
                <wp:extent cx="2438400" cy="0"/>
                <wp:effectExtent l="0" t="0" r="0" b="0"/>
                <wp:wrapNone/>
                <wp:docPr id="5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B58ED5" id="AutoShape 120" o:spid="_x0000_s1026" type="#_x0000_t32" style="position:absolute;margin-left:0;margin-top:3.05pt;width:192pt;height:0;z-index:25172940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" strokecolor="#404040" strokeweight="1.5pt">
                <w10:wrap anchorx="margin"/>
              </v:shape>
            </w:pict>
          </mc:Fallback>
        </mc:AlternateContent>
      </w:r>
      <w:r w:rsidR="00362FAB" w:rsidRPr="00B14B9C">
        <w:t>Sanzioni</w:t>
      </w:r>
      <w:bookmarkEnd w:id="215"/>
      <w:bookmarkEnd w:id="217"/>
      <w:bookmarkEnd w:id="219"/>
      <w:bookmarkEnd w:id="220"/>
    </w:p>
    <w:p w14:paraId="56174F7A" w14:textId="1677CBDD" w:rsidR="00D40DBB" w:rsidRDefault="00D40DBB" w:rsidP="00362FAB">
      <w:pPr>
        <w:spacing w:line="360" w:lineRule="auto"/>
        <w:jc w:val="both"/>
        <w:rPr>
          <w:rFonts w:cs="Tahoma"/>
          <w:bCs/>
          <w:szCs w:val="20"/>
        </w:rPr>
      </w:pPr>
    </w:p>
    <w:p w14:paraId="55363EBC" w14:textId="77777777" w:rsidR="00D40DBB" w:rsidRDefault="00D40DBB" w:rsidP="00362FAB">
      <w:pPr>
        <w:spacing w:line="360" w:lineRule="auto"/>
        <w:jc w:val="both"/>
        <w:rPr>
          <w:rFonts w:cs="Tahoma"/>
          <w:bCs/>
          <w:szCs w:val="20"/>
        </w:rPr>
      </w:pPr>
    </w:p>
    <w:p w14:paraId="47509455" w14:textId="37A84971" w:rsidR="00D40DBB" w:rsidRDefault="00D40DBB" w:rsidP="00362FAB">
      <w:pPr>
        <w:spacing w:line="360" w:lineRule="auto"/>
        <w:jc w:val="both"/>
        <w:rPr>
          <w:rFonts w:cs="Tahoma"/>
          <w:bCs/>
          <w:szCs w:val="20"/>
        </w:rPr>
      </w:pPr>
    </w:p>
    <w:p w14:paraId="274B9600" w14:textId="1A3A4019" w:rsidR="00D40DBB" w:rsidRDefault="00D40DBB" w:rsidP="00362FAB">
      <w:pPr>
        <w:spacing w:line="360" w:lineRule="auto"/>
        <w:jc w:val="both"/>
        <w:rPr>
          <w:rFonts w:cs="Tahoma"/>
          <w:bCs/>
          <w:szCs w:val="20"/>
        </w:rPr>
      </w:pPr>
    </w:p>
    <w:p w14:paraId="66A0C1BF" w14:textId="77777777" w:rsidR="00D40DBB" w:rsidRDefault="00D40DBB" w:rsidP="00362FAB">
      <w:pPr>
        <w:spacing w:line="360" w:lineRule="auto"/>
        <w:jc w:val="both"/>
        <w:rPr>
          <w:rFonts w:cs="Tahoma"/>
          <w:bCs/>
          <w:szCs w:val="20"/>
        </w:rPr>
      </w:pPr>
    </w:p>
    <w:p w14:paraId="631BBD61" w14:textId="77777777" w:rsidR="00D40DBB" w:rsidRDefault="00D40DBB" w:rsidP="00362FAB">
      <w:pPr>
        <w:spacing w:line="360" w:lineRule="auto"/>
        <w:jc w:val="both"/>
        <w:rPr>
          <w:rFonts w:cs="Tahoma"/>
          <w:bCs/>
          <w:szCs w:val="20"/>
        </w:rPr>
      </w:pPr>
    </w:p>
    <w:p w14:paraId="614EA4E2" w14:textId="4035982D" w:rsidR="00362FAB" w:rsidRPr="000D024F" w:rsidRDefault="00362FAB" w:rsidP="00362FAB">
      <w:pPr>
        <w:spacing w:line="360" w:lineRule="auto"/>
        <w:jc w:val="both"/>
        <w:rPr>
          <w:rFonts w:cs="Tahoma"/>
          <w:b/>
          <w:bCs/>
          <w:szCs w:val="20"/>
        </w:rPr>
      </w:pPr>
      <w:r>
        <w:rPr>
          <w:rFonts w:cs="Tahoma"/>
          <w:bCs/>
          <w:szCs w:val="20"/>
        </w:rPr>
        <w:t xml:space="preserve">Per le operazioni effettuate </w:t>
      </w:r>
      <w:r w:rsidRPr="00037326">
        <w:rPr>
          <w:rFonts w:cs="Tahoma"/>
          <w:b/>
          <w:szCs w:val="20"/>
        </w:rPr>
        <w:t>fino al 31 dicembre 2021</w:t>
      </w:r>
      <w:r>
        <w:rPr>
          <w:rFonts w:cs="Tahoma"/>
          <w:bCs/>
          <w:szCs w:val="20"/>
        </w:rPr>
        <w:t>, in</w:t>
      </w:r>
      <w:r w:rsidRPr="000D024F">
        <w:rPr>
          <w:rFonts w:cs="Tahoma"/>
          <w:bCs/>
          <w:szCs w:val="20"/>
        </w:rPr>
        <w:t xml:space="preserve"> caso di omissione della trasmissione, ovvero di trasmissione di dati incompleti o inesatti, si applica la </w:t>
      </w:r>
      <w:r w:rsidRPr="000D024F">
        <w:rPr>
          <w:rFonts w:cs="Tahoma"/>
          <w:b/>
          <w:bCs/>
          <w:szCs w:val="20"/>
        </w:rPr>
        <w:t>sanzione di 2 euro per ciascuna fattura</w:t>
      </w:r>
      <w:r w:rsidRPr="000D024F">
        <w:rPr>
          <w:rFonts w:cs="Tahoma"/>
          <w:bCs/>
          <w:szCs w:val="20"/>
        </w:rPr>
        <w:t xml:space="preserve">, comunque entro il </w:t>
      </w:r>
      <w:r w:rsidRPr="000D024F">
        <w:rPr>
          <w:rFonts w:cs="Tahoma"/>
          <w:b/>
          <w:bCs/>
          <w:szCs w:val="20"/>
        </w:rPr>
        <w:t>limite massimo di 1.000 euro</w:t>
      </w:r>
      <w:r w:rsidRPr="000D024F">
        <w:rPr>
          <w:rFonts w:cs="Tahoma"/>
          <w:bCs/>
          <w:szCs w:val="20"/>
        </w:rPr>
        <w:t xml:space="preserve"> </w:t>
      </w:r>
      <w:r w:rsidRPr="000D024F">
        <w:rPr>
          <w:rFonts w:cs="Tahoma"/>
          <w:b/>
          <w:bCs/>
          <w:szCs w:val="20"/>
        </w:rPr>
        <w:t>per ciascun trimestre.</w:t>
      </w:r>
    </w:p>
    <w:p w14:paraId="21186664" w14:textId="77777777" w:rsidR="00362FAB" w:rsidRDefault="00362FAB" w:rsidP="00362FAB">
      <w:pPr>
        <w:spacing w:line="360" w:lineRule="auto"/>
        <w:jc w:val="both"/>
        <w:rPr>
          <w:rFonts w:cs="Tahoma"/>
        </w:rPr>
      </w:pPr>
      <w:r w:rsidRPr="415FC23B">
        <w:rPr>
          <w:rFonts w:cs="Tahoma"/>
        </w:rPr>
        <w:t xml:space="preserve">La sanzione è ridotta alla metà, entro il limite massimo di 500 euro, se la trasmissione è effettuata </w:t>
      </w:r>
      <w:r w:rsidRPr="415FC23B">
        <w:rPr>
          <w:rFonts w:cs="Tahoma"/>
          <w:b/>
          <w:bCs/>
        </w:rPr>
        <w:t>entro i quindici giorni</w:t>
      </w:r>
      <w:r w:rsidRPr="415FC23B">
        <w:rPr>
          <w:rFonts w:cs="Tahoma"/>
        </w:rPr>
        <w:t xml:space="preserve"> successivi alla scadenza stabilita ovvero se, nel medesimo termine, è effettuata la trasmissione corretta dei dati.</w:t>
      </w:r>
    </w:p>
    <w:p w14:paraId="401CE092" w14:textId="77777777" w:rsidR="00362FAB" w:rsidRPr="009647B0" w:rsidRDefault="00362FAB" w:rsidP="00362FAB">
      <w:pPr>
        <w:spacing w:line="360" w:lineRule="auto"/>
        <w:jc w:val="both"/>
        <w:rPr>
          <w:rFonts w:cs="Tahoma"/>
          <w:strike/>
        </w:rPr>
      </w:pPr>
      <w:r w:rsidRPr="009647B0">
        <w:rPr>
          <w:rFonts w:cs="Tahoma"/>
        </w:rPr>
        <w:t>Esemplificando, la sanzione ridotta trova applicazione, ad esempio, per l’invio dei dati corretti (o omessi) riferiti al IV° trimestre 2021, entro il 15 febbraio 2022.</w:t>
      </w:r>
    </w:p>
    <w:p w14:paraId="2EE01D80" w14:textId="77777777" w:rsidR="00362FAB" w:rsidRPr="00D4150E" w:rsidRDefault="00362FAB" w:rsidP="00362FAB">
      <w:pPr>
        <w:spacing w:line="360" w:lineRule="auto"/>
        <w:jc w:val="both"/>
        <w:rPr>
          <w:rFonts w:cs="Tahoma"/>
        </w:rPr>
      </w:pPr>
      <w:r w:rsidRPr="00D4150E">
        <w:rPr>
          <w:rFonts w:cs="Tahoma"/>
        </w:rPr>
        <w:t xml:space="preserve">L’articolo 11, comma 2 quater, secondo periodo, decreto legislativo 18 dicembre 1997 n. 471, come modificato dall’articolo 1 della legge 178 del 30 dicembre 2020, evidenzia che </w:t>
      </w:r>
      <w:r w:rsidRPr="00D4150E">
        <w:rPr>
          <w:rFonts w:cs="Tahoma"/>
          <w:b/>
          <w:bCs/>
        </w:rPr>
        <w:t>per le operazioni effettuate</w:t>
      </w:r>
      <w:r w:rsidRPr="00D4150E">
        <w:rPr>
          <w:rFonts w:cs="Tahoma"/>
        </w:rPr>
        <w:t xml:space="preserve"> </w:t>
      </w:r>
      <w:r w:rsidRPr="00D4150E">
        <w:rPr>
          <w:rFonts w:cs="Tahoma"/>
          <w:b/>
          <w:bCs/>
        </w:rPr>
        <w:t>a partire dal 1° gennaio 2022</w:t>
      </w:r>
      <w:r w:rsidRPr="00D4150E">
        <w:rPr>
          <w:rFonts w:cs="Tahoma"/>
        </w:rPr>
        <w:t xml:space="preserve">, si applica la sanzione amministrativa di </w:t>
      </w:r>
      <w:r w:rsidRPr="00037326">
        <w:rPr>
          <w:rFonts w:cs="Tahoma"/>
          <w:b/>
          <w:bCs/>
        </w:rPr>
        <w:t>euro 2 per ciascuna fattura</w:t>
      </w:r>
      <w:r w:rsidRPr="00D4150E">
        <w:rPr>
          <w:rFonts w:cs="Tahoma"/>
        </w:rPr>
        <w:t xml:space="preserve">, entro il </w:t>
      </w:r>
      <w:r w:rsidRPr="00D4150E">
        <w:rPr>
          <w:rFonts w:cs="Tahoma"/>
          <w:b/>
          <w:bCs/>
        </w:rPr>
        <w:t>limite massimo di euro 400 mensili</w:t>
      </w:r>
      <w:r w:rsidRPr="00D4150E">
        <w:rPr>
          <w:rFonts w:cs="Tahoma"/>
        </w:rPr>
        <w:t xml:space="preserve">. La sanzione è ridotta alla metà, entro il </w:t>
      </w:r>
      <w:r w:rsidRPr="00D4150E">
        <w:rPr>
          <w:rFonts w:cs="Tahoma"/>
          <w:b/>
          <w:bCs/>
        </w:rPr>
        <w:t>limite massimo di euro 200 per ciascun mese</w:t>
      </w:r>
      <w:r w:rsidRPr="00D4150E">
        <w:rPr>
          <w:rFonts w:cs="Tahoma"/>
        </w:rPr>
        <w:t xml:space="preserve">, se la trasmissione è effettuata </w:t>
      </w:r>
      <w:r w:rsidRPr="00D4150E">
        <w:rPr>
          <w:rFonts w:cs="Tahoma"/>
          <w:b/>
          <w:bCs/>
        </w:rPr>
        <w:t>entro i quindici giorni successivi alle scadenze stabilite</w:t>
      </w:r>
      <w:r w:rsidRPr="00D4150E">
        <w:rPr>
          <w:rFonts w:cs="Tahoma"/>
        </w:rPr>
        <w:t>, ovvero se, nel medesimo termine, è effettuata la trasmissione corretta dei dati.</w:t>
      </w:r>
    </w:p>
    <w:p w14:paraId="66D896E2" w14:textId="77777777" w:rsidR="00362FAB" w:rsidRPr="00D4150E" w:rsidRDefault="00362FAB" w:rsidP="00362FAB">
      <w:pPr>
        <w:spacing w:line="360" w:lineRule="auto"/>
        <w:jc w:val="both"/>
        <w:rPr>
          <w:rFonts w:cs="Tahoma"/>
        </w:rPr>
      </w:pPr>
      <w:r w:rsidRPr="00D4150E">
        <w:rPr>
          <w:rFonts w:cs="Tahoma"/>
        </w:rPr>
        <w:t xml:space="preserve">Esemplificando, la </w:t>
      </w:r>
      <w:r w:rsidRPr="00D4150E">
        <w:rPr>
          <w:rFonts w:cs="Tahoma"/>
          <w:b/>
          <w:bCs/>
        </w:rPr>
        <w:t>sanzione ridotta</w:t>
      </w:r>
      <w:r w:rsidRPr="00D4150E">
        <w:rPr>
          <w:rFonts w:cs="Tahoma"/>
        </w:rPr>
        <w:t xml:space="preserve"> trova applicazione, ad esempio, per l’invio dei dati corretti (o omessi) riferiti ad un acquisto intracomunitario di beni la cui fattura è stata integrata nel mese di gennaio 2022 con invio del TD18, entro i 15 giorni successivi alla scadenza del 15 febbraio 2022, cioè entro il 2 marzo 2022.</w:t>
      </w:r>
    </w:p>
    <w:p w14:paraId="1E213EB6" w14:textId="77777777" w:rsidR="00362FAB" w:rsidRDefault="00362FAB" w:rsidP="00362FAB">
      <w:pPr>
        <w:spacing w:line="360" w:lineRule="auto"/>
        <w:jc w:val="both"/>
        <w:rPr>
          <w:rFonts w:cs="Tahoma"/>
          <w:bCs/>
          <w:szCs w:val="20"/>
        </w:rPr>
      </w:pPr>
      <w:r w:rsidRPr="000D024F">
        <w:rPr>
          <w:rFonts w:cs="Tahoma"/>
          <w:bCs/>
          <w:szCs w:val="20"/>
        </w:rPr>
        <w:t>Non si applica la disposizione del “cumulo giuridico” di cui all'articolo 12 del decreto legislativo 18 dicembre 1997, n. 472.</w:t>
      </w:r>
      <w:bookmarkEnd w:id="199"/>
    </w:p>
    <w:p w14:paraId="5CB8394D" w14:textId="56DFE232" w:rsidR="00362FAB" w:rsidRDefault="00362FAB" w:rsidP="00362FAB">
      <w:pPr>
        <w:spacing w:line="360" w:lineRule="auto"/>
        <w:jc w:val="both"/>
        <w:rPr>
          <w:rFonts w:cs="Tahoma"/>
          <w:bCs/>
          <w:szCs w:val="20"/>
        </w:rPr>
      </w:pPr>
      <w:r w:rsidRPr="00037326">
        <w:rPr>
          <w:rFonts w:cs="Tahoma"/>
          <w:bCs/>
          <w:szCs w:val="20"/>
        </w:rPr>
        <w:lastRenderedPageBreak/>
        <w:t xml:space="preserve">Per il calcolo del ravvedimento operoso si rimanda alla </w:t>
      </w:r>
      <w:hyperlink r:id="rId76" w:history="1">
        <w:r w:rsidRPr="00037326">
          <w:rPr>
            <w:rStyle w:val="Collegamentoipertestuale"/>
            <w:rFonts w:cs="Tahoma"/>
            <w:bCs/>
            <w:szCs w:val="20"/>
          </w:rPr>
          <w:t>risoluzione n. 104/E del 28 luglio 2017</w:t>
        </w:r>
      </w:hyperlink>
      <w:r w:rsidRPr="00037326">
        <w:rPr>
          <w:rFonts w:cs="Tahoma"/>
          <w:bCs/>
          <w:szCs w:val="20"/>
        </w:rPr>
        <w:t xml:space="preserve"> (opportunamente riadattata) in materia di Comunicazioni dei dati delle fatture e delle liquidazioni periodiche I.V.A. – Applicabilità dell’istituto del ravvedimento operoso alle sanzioni di cui all’articolo 11 del D.Lgs. n. 471 del 18 dicembre 1997 – Articolo 13 del D.Lgs. n. 472 del 18 dicembre 1997.</w:t>
      </w:r>
    </w:p>
    <w:p w14:paraId="65F58110" w14:textId="77777777" w:rsidR="00C75CF1" w:rsidRDefault="00C75CF1" w:rsidP="00362FAB">
      <w:pPr>
        <w:spacing w:line="360" w:lineRule="auto"/>
        <w:jc w:val="both"/>
        <w:rPr>
          <w:rFonts w:cs="Tahoma"/>
          <w:bCs/>
          <w:szCs w:val="20"/>
        </w:rPr>
      </w:pPr>
    </w:p>
    <w:bookmarkEnd w:id="51"/>
    <w:bookmarkEnd w:id="119"/>
    <w:bookmarkEnd w:id="133"/>
    <w:p w14:paraId="66F82218" w14:textId="1549CA2A" w:rsidR="00EE0DC9" w:rsidRPr="00362FAB" w:rsidRDefault="00362FAB" w:rsidP="00C75CF1">
      <w:pPr>
        <w:spacing w:line="360" w:lineRule="auto"/>
        <w:jc w:val="center"/>
        <w:rPr>
          <w:rStyle w:val="Internetlink"/>
          <w:color w:val="auto"/>
          <w:u w:val="none"/>
        </w:rPr>
      </w:pPr>
      <w:r>
        <w:rPr>
          <w:rFonts w:cs="Tahoma"/>
          <w:bCs/>
          <w:noProof/>
          <w:szCs w:val="20"/>
        </w:rPr>
        <w:drawing>
          <wp:inline distT="0" distB="0" distL="0" distR="0" wp14:anchorId="4ADD6887" wp14:editId="0CC97DDB">
            <wp:extent cx="6069330" cy="3234906"/>
            <wp:effectExtent l="0" t="0" r="7620" b="3810"/>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77"/>
                    <a:stretch>
                      <a:fillRect/>
                    </a:stretch>
                  </pic:blipFill>
                  <pic:spPr>
                    <a:xfrm>
                      <a:off x="0" y="0"/>
                      <a:ext cx="6106506" cy="3254720"/>
                    </a:xfrm>
                    <a:prstGeom prst="rect">
                      <a:avLst/>
                    </a:prstGeom>
                  </pic:spPr>
                </pic:pic>
              </a:graphicData>
            </a:graphic>
          </wp:inline>
        </w:drawing>
      </w:r>
    </w:p>
    <w:sectPr w:rsidR="00EE0DC9" w:rsidRPr="00362FAB" w:rsidSect="00A90ED0">
      <w:pgSz w:w="11906" w:h="16838"/>
      <w:pgMar w:top="833"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69AF8" w14:textId="77777777" w:rsidR="00022F83" w:rsidRDefault="00022F83" w:rsidP="000756EB">
      <w:pPr>
        <w:spacing w:after="0" w:line="240" w:lineRule="auto"/>
      </w:pPr>
      <w:r>
        <w:separator/>
      </w:r>
    </w:p>
  </w:endnote>
  <w:endnote w:type="continuationSeparator" w:id="0">
    <w:p w14:paraId="156EFA85" w14:textId="77777777" w:rsidR="00022F83" w:rsidRDefault="00022F83" w:rsidP="000756EB">
      <w:pPr>
        <w:spacing w:after="0" w:line="240" w:lineRule="auto"/>
      </w:pPr>
      <w:r>
        <w:continuationSeparator/>
      </w:r>
    </w:p>
  </w:endnote>
  <w:endnote w:type="continuationNotice" w:id="1">
    <w:p w14:paraId="1740FD2E" w14:textId="77777777" w:rsidR="00022F83" w:rsidRDefault="00022F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D000605B" w:usb2="00000029" w:usb3="00000000" w:csb0="8001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masis MT">
    <w:altName w:val="Cambria"/>
    <w:panose1 w:val="00000000000000000000"/>
    <w:charset w:val="00"/>
    <w:family w:val="roman"/>
    <w:notTrueType/>
    <w:pitch w:val="variable"/>
    <w:sig w:usb0="00000003" w:usb1="00000000" w:usb2="00000000" w:usb3="00000000" w:csb0="00000001" w:csb1="00000000"/>
  </w:font>
  <w:font w:name="GoodPro-WideBlack">
    <w:altName w:val="Calibri"/>
    <w:panose1 w:val="00000000000000000000"/>
    <w:charset w:val="00"/>
    <w:family w:val="roman"/>
    <w:notTrueType/>
    <w:pitch w:val="variable"/>
    <w:sig w:usb0="00000003" w:usb1="00000000" w:usb2="00000000" w:usb3="00000000" w:csb0="00000001" w:csb1="00000000"/>
  </w:font>
  <w:font w:name="GoodPro-CondBold">
    <w:altName w:val="Calibri"/>
    <w:panose1 w:val="00000000000000000000"/>
    <w:charset w:val="00"/>
    <w:family w:val="roman"/>
    <w:notTrueType/>
    <w:pitch w:val="variable"/>
    <w:sig w:usb0="00000003" w:usb1="00000000" w:usb2="00000000" w:usb3="00000000" w:csb0="00000001" w:csb1="00000000"/>
  </w:font>
  <w:font w:name="font424">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37134" w14:textId="77777777" w:rsidR="00730AE3" w:rsidRDefault="00730AE3"/>
  <w:tbl>
    <w:tblPr>
      <w:tblW w:w="9464" w:type="dxa"/>
      <w:tblBorders>
        <w:top w:val="single" w:sz="4" w:space="0" w:color="FF0000"/>
      </w:tblBorders>
      <w:tblLook w:val="04A0" w:firstRow="1" w:lastRow="0" w:firstColumn="1" w:lastColumn="0" w:noHBand="0" w:noVBand="1"/>
    </w:tblPr>
    <w:tblGrid>
      <w:gridCol w:w="9464"/>
    </w:tblGrid>
    <w:tr w:rsidR="00730AE3" w14:paraId="17501E71" w14:textId="77777777" w:rsidTr="001D403A">
      <w:trPr>
        <w:trHeight w:val="274"/>
      </w:trPr>
      <w:tc>
        <w:tcPr>
          <w:tcW w:w="9464" w:type="dxa"/>
          <w:shd w:val="clear" w:color="auto" w:fill="auto"/>
        </w:tcPr>
        <w:p w14:paraId="571AA225" w14:textId="77777777" w:rsidR="00730AE3" w:rsidRDefault="00730AE3" w:rsidP="001D403A">
          <w:pPr>
            <w:widowControl w:val="0"/>
            <w:spacing w:after="0" w:line="200" w:lineRule="exact"/>
            <w:rPr>
              <w:rFonts w:cs="Tahoma"/>
              <w:b/>
              <w:color w:val="4F81BD"/>
              <w:sz w:val="18"/>
              <w:szCs w:val="18"/>
            </w:rPr>
          </w:pPr>
        </w:p>
        <w:p w14:paraId="33CB3F82" w14:textId="3A17EB70" w:rsidR="00730AE3" w:rsidRPr="00000964" w:rsidRDefault="00730AE3" w:rsidP="001D403A">
          <w:pPr>
            <w:widowControl w:val="0"/>
            <w:spacing w:after="0" w:line="200" w:lineRule="exact"/>
            <w:rPr>
              <w:rFonts w:cs="Tahoma"/>
              <w:b/>
              <w:sz w:val="18"/>
              <w:szCs w:val="18"/>
            </w:rPr>
          </w:pPr>
          <w:r w:rsidRPr="00000964">
            <w:rPr>
              <w:rFonts w:cs="Tahoma"/>
              <w:b/>
              <w:color w:val="4F81BD"/>
              <w:sz w:val="18"/>
              <w:szCs w:val="18"/>
            </w:rPr>
            <w:t xml:space="preserve">E Book – Collana I PRATICI di Fiscoetasse                                                                                              </w:t>
          </w:r>
          <w:r w:rsidRPr="00000964">
            <w:rPr>
              <w:rFonts w:cs="Tahoma"/>
              <w:b/>
              <w:color w:val="4F81BD"/>
              <w:sz w:val="18"/>
              <w:szCs w:val="18"/>
            </w:rPr>
            <w:fldChar w:fldCharType="begin"/>
          </w:r>
          <w:r w:rsidRPr="00000964">
            <w:rPr>
              <w:rFonts w:cs="Tahoma"/>
              <w:b/>
              <w:color w:val="4F81BD"/>
              <w:sz w:val="18"/>
              <w:szCs w:val="18"/>
            </w:rPr>
            <w:instrText>PAGE   \* MERGEFORMAT</w:instrText>
          </w:r>
          <w:r w:rsidRPr="00000964">
            <w:rPr>
              <w:rFonts w:cs="Tahoma"/>
              <w:b/>
              <w:color w:val="4F81BD"/>
              <w:sz w:val="18"/>
              <w:szCs w:val="18"/>
            </w:rPr>
            <w:fldChar w:fldCharType="separate"/>
          </w:r>
          <w:r>
            <w:rPr>
              <w:rFonts w:cs="Tahoma"/>
              <w:b/>
              <w:noProof/>
              <w:color w:val="4F81BD"/>
              <w:sz w:val="18"/>
              <w:szCs w:val="18"/>
            </w:rPr>
            <w:t>2</w:t>
          </w:r>
          <w:r w:rsidRPr="00000964">
            <w:rPr>
              <w:rFonts w:cs="Tahoma"/>
              <w:b/>
              <w:color w:val="4F81BD"/>
              <w:sz w:val="18"/>
              <w:szCs w:val="18"/>
            </w:rPr>
            <w:fldChar w:fldCharType="end"/>
          </w:r>
          <w:r w:rsidRPr="00000964">
            <w:rPr>
              <w:rFonts w:cs="Tahoma"/>
              <w:b/>
              <w:color w:val="4F81BD"/>
              <w:sz w:val="18"/>
              <w:szCs w:val="18"/>
            </w:rPr>
            <w:t xml:space="preserve">                                 </w:t>
          </w:r>
        </w:p>
      </w:tc>
    </w:tr>
  </w:tbl>
  <w:p w14:paraId="77ACA213" w14:textId="77777777" w:rsidR="00730AE3" w:rsidRDefault="00730A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E5A4" w14:textId="4F54C266" w:rsidR="00497F05" w:rsidRDefault="00497F05">
    <w:pPr>
      <w:pStyle w:val="Pidipagina"/>
    </w:pPr>
  </w:p>
  <w:p w14:paraId="01B297E1" w14:textId="3B793787" w:rsidR="00497F05" w:rsidRDefault="00497F05">
    <w:pPr>
      <w:pStyle w:val="Pidipagina"/>
    </w:pPr>
  </w:p>
  <w:p w14:paraId="34541701" w14:textId="19034D7E" w:rsidR="00497F05" w:rsidRDefault="00497F05">
    <w:pPr>
      <w:pStyle w:val="Pidipagina"/>
    </w:pPr>
  </w:p>
  <w:p w14:paraId="2EC0A33B" w14:textId="2F42DAB6" w:rsidR="00497F05" w:rsidRDefault="00497F05">
    <w:pPr>
      <w:pStyle w:val="Pidipagina"/>
    </w:pPr>
  </w:p>
  <w:p w14:paraId="32CD4E83" w14:textId="77777777" w:rsidR="00497F05" w:rsidRDefault="00497F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6A9F0" w14:textId="77777777" w:rsidR="00022F83" w:rsidRDefault="00022F83" w:rsidP="000756EB">
      <w:pPr>
        <w:spacing w:after="0" w:line="240" w:lineRule="auto"/>
      </w:pPr>
      <w:r>
        <w:separator/>
      </w:r>
    </w:p>
  </w:footnote>
  <w:footnote w:type="continuationSeparator" w:id="0">
    <w:p w14:paraId="5654F9D1" w14:textId="77777777" w:rsidR="00022F83" w:rsidRDefault="00022F83" w:rsidP="000756EB">
      <w:pPr>
        <w:spacing w:after="0" w:line="240" w:lineRule="auto"/>
      </w:pPr>
      <w:r>
        <w:continuationSeparator/>
      </w:r>
    </w:p>
  </w:footnote>
  <w:footnote w:type="continuationNotice" w:id="1">
    <w:p w14:paraId="53E513B8" w14:textId="77777777" w:rsidR="00022F83" w:rsidRDefault="00022F83">
      <w:pPr>
        <w:spacing w:after="0" w:line="240" w:lineRule="auto"/>
      </w:pPr>
    </w:p>
  </w:footnote>
  <w:footnote w:id="2">
    <w:p w14:paraId="722E8F54" w14:textId="77777777" w:rsidR="00362FAB" w:rsidRPr="008152AA" w:rsidRDefault="00362FAB" w:rsidP="00362FAB">
      <w:pPr>
        <w:pStyle w:val="Testonotaapidipagina"/>
        <w:jc w:val="both"/>
        <w:rPr>
          <w:rFonts w:ascii="Tahoma" w:hAnsi="Tahoma" w:cs="Tahoma"/>
        </w:rPr>
      </w:pPr>
      <w:r>
        <w:rPr>
          <w:rStyle w:val="Rimandonotaapidipagina"/>
        </w:rPr>
        <w:footnoteRef/>
      </w:r>
      <w:r>
        <w:t xml:space="preserve"> </w:t>
      </w:r>
      <w:r w:rsidRPr="00CF0D99">
        <w:rPr>
          <w:sz w:val="18"/>
          <w:szCs w:val="18"/>
        </w:rPr>
        <w:t>C</w:t>
      </w:r>
      <w:r w:rsidRPr="00CF0D99">
        <w:rPr>
          <w:rFonts w:ascii="Tahoma" w:hAnsi="Tahoma" w:cs="Tahoma"/>
          <w:sz w:val="18"/>
          <w:szCs w:val="18"/>
        </w:rPr>
        <w:t xml:space="preserve">ome già chiarito con la circolare n. 37/E del 29 luglio 2011, parag. 4.3, e circolare n. 16/E del 21 maggio 2013, la fattura potrà essere annotata, ai sensi dell'articolo 19, comma 1, del d.P.R. n. 633, </w:t>
      </w:r>
      <w:r w:rsidRPr="00CF0D99">
        <w:rPr>
          <w:rFonts w:ascii="Tahoma" w:hAnsi="Tahoma" w:cs="Tahoma"/>
          <w:b/>
          <w:bCs/>
          <w:sz w:val="18"/>
          <w:szCs w:val="18"/>
        </w:rPr>
        <w:t>a partire dal mese in cui</w:t>
      </w:r>
      <w:r w:rsidRPr="00CF0D99">
        <w:rPr>
          <w:rFonts w:ascii="Tahoma" w:hAnsi="Tahoma" w:cs="Tahoma"/>
          <w:sz w:val="18"/>
          <w:szCs w:val="18"/>
        </w:rPr>
        <w:t xml:space="preserve"> </w:t>
      </w:r>
      <w:r w:rsidRPr="00CF0D99">
        <w:rPr>
          <w:rFonts w:ascii="Tahoma" w:hAnsi="Tahoma" w:cs="Tahoma"/>
          <w:b/>
          <w:bCs/>
          <w:sz w:val="18"/>
          <w:szCs w:val="18"/>
        </w:rPr>
        <w:t>l'imposta diviene esigibile</w:t>
      </w:r>
      <w:r w:rsidRPr="00CF0D99">
        <w:rPr>
          <w:rFonts w:ascii="Tahoma" w:hAnsi="Tahoma" w:cs="Tahoma"/>
          <w:sz w:val="18"/>
          <w:szCs w:val="18"/>
        </w:rPr>
        <w:t xml:space="preserve"> ed il diritto alla detrazione può essere esercitato </w:t>
      </w:r>
      <w:r w:rsidRPr="00CF0D99">
        <w:rPr>
          <w:rFonts w:ascii="Tahoma" w:hAnsi="Tahoma" w:cs="Tahoma"/>
          <w:b/>
          <w:bCs/>
          <w:sz w:val="18"/>
          <w:szCs w:val="18"/>
        </w:rPr>
        <w:t>al più tardi con la dichiarazione relativa all’anno in cui il diritto alla detrazione è sorto</w:t>
      </w:r>
      <w:r w:rsidRPr="00CF0D99">
        <w:rPr>
          <w:rFonts w:ascii="Tahoma" w:hAnsi="Tahoma" w:cs="Tahoma"/>
          <w:sz w:val="18"/>
          <w:szCs w:val="18"/>
        </w:rPr>
        <w:t xml:space="preserve"> ed alle condizioni esistenti al momento della nascita del diritto medesimo (termine ultimo per esercitare il diritto alla detrazione dell'IVA ex articolo 19, primo comma, secondo periodo, d.P.R. 633/1972 così come modificato dall’articolo 2, comma 1, D.L. 50/2017).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21BF" w14:textId="0AFD9B2F" w:rsidR="00730AE3" w:rsidRDefault="00730AE3" w:rsidP="002247B4">
    <w:pPr>
      <w:jc w:val="center"/>
      <w:rPr>
        <w:rFonts w:eastAsia="Minion Pro" w:cs="Tahoma"/>
        <w:caps/>
        <w:smallCaps/>
        <w:position w:val="1"/>
        <w:sz w:val="18"/>
        <w:szCs w:val="18"/>
        <w:u w:val="single" w:color="EA5B12"/>
        <w:lang w:eastAsia="it-IT"/>
      </w:rPr>
    </w:pPr>
    <w:r>
      <w:rPr>
        <w:rFonts w:eastAsia="Minion Pro" w:cs="Tahoma"/>
        <w:caps/>
        <w:smallCaps/>
        <w:position w:val="1"/>
        <w:sz w:val="18"/>
        <w:szCs w:val="18"/>
        <w:u w:val="single" w:color="EA5B12"/>
        <w:lang w:eastAsia="it-IT"/>
      </w:rPr>
      <w:t>simone dimitri</w:t>
    </w:r>
    <w:r w:rsidR="008723D5">
      <w:rPr>
        <w:rFonts w:eastAsia="Minion Pro" w:cs="Tahoma"/>
        <w:caps/>
        <w:smallCaps/>
        <w:position w:val="1"/>
        <w:sz w:val="18"/>
        <w:szCs w:val="18"/>
        <w:u w:val="single" w:color="EA5B12"/>
        <w:lang w:eastAsia="it-IT"/>
      </w:rPr>
      <w:t xml:space="preserve">, </w:t>
    </w:r>
    <w:r w:rsidR="00774B6C">
      <w:rPr>
        <w:rFonts w:eastAsia="Minion Pro" w:cs="Tahoma"/>
        <w:caps/>
        <w:smallCaps/>
        <w:position w:val="1"/>
        <w:sz w:val="18"/>
        <w:szCs w:val="18"/>
        <w:u w:val="single" w:color="EA5B12"/>
        <w:lang w:eastAsia="it-IT"/>
      </w:rPr>
      <w:t xml:space="preserve">CLARA POLLET </w:t>
    </w:r>
    <w:r w:rsidR="008723D5">
      <w:rPr>
        <w:rFonts w:eastAsia="Minion Pro" w:cs="Tahoma"/>
        <w:caps/>
        <w:smallCaps/>
        <w:position w:val="1"/>
        <w:sz w:val="18"/>
        <w:szCs w:val="18"/>
        <w:u w:val="single" w:color="EA5B12"/>
        <w:lang w:eastAsia="it-IT"/>
      </w:rPr>
      <w:t xml:space="preserve">- </w:t>
    </w:r>
    <w:r w:rsidR="00774B6C">
      <w:rPr>
        <w:rFonts w:eastAsia="Minion Pro" w:cs="Tahoma"/>
        <w:caps/>
        <w:smallCaps/>
        <w:position w:val="1"/>
        <w:sz w:val="18"/>
        <w:szCs w:val="18"/>
        <w:u w:val="single" w:color="EA5B12"/>
        <w:lang w:eastAsia="it-IT"/>
      </w:rPr>
      <w:t xml:space="preserve">FATTURAZIONE ELETTRONICA </w:t>
    </w:r>
    <w:r w:rsidR="008723D5">
      <w:rPr>
        <w:rFonts w:eastAsia="Minion Pro" w:cs="Tahoma"/>
        <w:caps/>
        <w:smallCaps/>
        <w:position w:val="1"/>
        <w:sz w:val="18"/>
        <w:szCs w:val="18"/>
        <w:u w:val="single" w:color="EA5B12"/>
        <w:lang w:eastAsia="it-IT"/>
      </w:rPr>
      <w:t>2022 per l</w:t>
    </w:r>
    <w:r w:rsidR="00774B6C">
      <w:rPr>
        <w:rFonts w:eastAsia="Minion Pro" w:cs="Tahoma"/>
        <w:caps/>
        <w:smallCaps/>
        <w:position w:val="1"/>
        <w:sz w:val="18"/>
        <w:szCs w:val="18"/>
        <w:u w:val="single" w:color="EA5B12"/>
        <w:lang w:eastAsia="it-IT"/>
      </w:rPr>
      <w:t xml:space="preserve">E OPERAZIONI </w:t>
    </w:r>
    <w:r w:rsidR="008723D5">
      <w:rPr>
        <w:rFonts w:eastAsia="Minion Pro" w:cs="Tahoma"/>
        <w:caps/>
        <w:smallCaps/>
        <w:position w:val="1"/>
        <w:sz w:val="18"/>
        <w:szCs w:val="18"/>
        <w:u w:val="single" w:color="EA5B12"/>
        <w:lang w:eastAsia="it-IT"/>
      </w:rPr>
      <w:t>con l’estero</w:t>
    </w:r>
  </w:p>
  <w:p w14:paraId="5A2F84C3" w14:textId="77777777" w:rsidR="00730AE3" w:rsidRDefault="00730A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00E1" w14:textId="6EB2AA1A" w:rsidR="00497F05" w:rsidRDefault="00497F05">
    <w:pPr>
      <w:pStyle w:val="Intestazione"/>
    </w:pPr>
  </w:p>
  <w:p w14:paraId="5734AC5E" w14:textId="1AC574FB" w:rsidR="00497F05" w:rsidRDefault="00497F05">
    <w:pPr>
      <w:pStyle w:val="Intestazione"/>
    </w:pPr>
  </w:p>
  <w:p w14:paraId="24258B11" w14:textId="77777777" w:rsidR="00497F05" w:rsidRDefault="00497F0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F608404E"/>
    <w:lvl w:ilvl="0">
      <w:start w:val="1"/>
      <w:numFmt w:val="bullet"/>
      <w:lvlText w:val=""/>
      <w:lvlJc w:val="left"/>
      <w:pPr>
        <w:tabs>
          <w:tab w:val="num" w:pos="0"/>
        </w:tabs>
        <w:ind w:left="720" w:hanging="360"/>
      </w:pPr>
      <w:rPr>
        <w:rFonts w:ascii="Wingdings" w:hAnsi="Wingdings" w:hint="default"/>
        <w:sz w:val="20"/>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6"/>
    <w:multiLevelType w:val="multilevel"/>
    <w:tmpl w:val="00000006"/>
    <w:name w:val="WW8Num6"/>
    <w:lvl w:ilvl="0">
      <w:start w:val="1"/>
      <w:numFmt w:val="bullet"/>
      <w:lvlText w:val=""/>
      <w:lvlJc w:val="left"/>
      <w:pPr>
        <w:tabs>
          <w:tab w:val="num" w:pos="0"/>
        </w:tabs>
        <w:ind w:left="360" w:hanging="360"/>
      </w:pPr>
      <w:rPr>
        <w:rFonts w:ascii="Symbol" w:hAnsi="Symbol"/>
        <w:color w:val="FF000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FF000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FF000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0000007"/>
    <w:multiLevelType w:val="multilevel"/>
    <w:tmpl w:val="00000007"/>
    <w:name w:val="WW8Num7"/>
    <w:lvl w:ilvl="0">
      <w:start w:val="1"/>
      <w:numFmt w:val="lowerLetter"/>
      <w:lvlText w:val="%1)"/>
      <w:lvlJc w:val="left"/>
      <w:pPr>
        <w:tabs>
          <w:tab w:val="num" w:pos="0"/>
        </w:tabs>
        <w:ind w:left="360" w:hanging="360"/>
      </w:pPr>
      <w:rPr>
        <w:rFonts w:ascii="Tahoma" w:hAnsi="Tahoma" w:cs="Tahoma"/>
        <w:bCs/>
        <w:color w:val="000000"/>
        <w:sz w:val="20"/>
        <w:szCs w:val="20"/>
      </w:rPr>
    </w:lvl>
    <w:lvl w:ilvl="1">
      <w:start w:val="1"/>
      <w:numFmt w:val="lowerLetter"/>
      <w:lvlText w:val="%2."/>
      <w:lvlJc w:val="left"/>
      <w:pPr>
        <w:tabs>
          <w:tab w:val="num" w:pos="0"/>
        </w:tabs>
        <w:ind w:left="1080" w:hanging="360"/>
      </w:pPr>
      <w:rPr>
        <w:rFonts w:ascii="Tahoma" w:hAnsi="Tahoma" w:cs="Tahoma"/>
        <w:bCs/>
        <w:color w:val="000000"/>
        <w:sz w:val="20"/>
        <w:szCs w:val="20"/>
      </w:rPr>
    </w:lvl>
    <w:lvl w:ilvl="2">
      <w:start w:val="1"/>
      <w:numFmt w:val="lowerRoman"/>
      <w:lvlText w:val="%2.%3."/>
      <w:lvlJc w:val="right"/>
      <w:pPr>
        <w:tabs>
          <w:tab w:val="num" w:pos="0"/>
        </w:tabs>
        <w:ind w:left="1800" w:hanging="180"/>
      </w:pPr>
      <w:rPr>
        <w:rFonts w:ascii="Tahoma" w:hAnsi="Tahoma" w:cs="Tahoma"/>
        <w:bCs/>
        <w:color w:val="000000"/>
        <w:sz w:val="20"/>
        <w:szCs w:val="20"/>
      </w:rPr>
    </w:lvl>
    <w:lvl w:ilvl="3">
      <w:start w:val="1"/>
      <w:numFmt w:val="decimal"/>
      <w:lvlText w:val="%2.%3.%4."/>
      <w:lvlJc w:val="left"/>
      <w:pPr>
        <w:tabs>
          <w:tab w:val="num" w:pos="0"/>
        </w:tabs>
        <w:ind w:left="2520" w:hanging="360"/>
      </w:pPr>
      <w:rPr>
        <w:rFonts w:ascii="Tahoma" w:hAnsi="Tahoma" w:cs="Tahoma"/>
        <w:bCs/>
        <w:color w:val="000000"/>
        <w:sz w:val="20"/>
        <w:szCs w:val="20"/>
      </w:rPr>
    </w:lvl>
    <w:lvl w:ilvl="4">
      <w:start w:val="1"/>
      <w:numFmt w:val="lowerLetter"/>
      <w:lvlText w:val="%2.%3.%4.%5."/>
      <w:lvlJc w:val="left"/>
      <w:pPr>
        <w:tabs>
          <w:tab w:val="num" w:pos="0"/>
        </w:tabs>
        <w:ind w:left="3240" w:hanging="360"/>
      </w:pPr>
      <w:rPr>
        <w:rFonts w:ascii="Tahoma" w:hAnsi="Tahoma" w:cs="Tahoma"/>
        <w:bCs/>
        <w:color w:val="000000"/>
        <w:sz w:val="20"/>
        <w:szCs w:val="20"/>
      </w:rPr>
    </w:lvl>
    <w:lvl w:ilvl="5">
      <w:start w:val="1"/>
      <w:numFmt w:val="lowerRoman"/>
      <w:lvlText w:val="%2.%3.%4.%5.%6."/>
      <w:lvlJc w:val="right"/>
      <w:pPr>
        <w:tabs>
          <w:tab w:val="num" w:pos="0"/>
        </w:tabs>
        <w:ind w:left="3960" w:hanging="180"/>
      </w:pPr>
      <w:rPr>
        <w:rFonts w:ascii="Tahoma" w:hAnsi="Tahoma" w:cs="Tahoma"/>
        <w:bCs/>
        <w:color w:val="000000"/>
        <w:sz w:val="20"/>
        <w:szCs w:val="20"/>
      </w:rPr>
    </w:lvl>
    <w:lvl w:ilvl="6">
      <w:start w:val="1"/>
      <w:numFmt w:val="decimal"/>
      <w:lvlText w:val="%2.%3.%4.%5.%6.%7."/>
      <w:lvlJc w:val="left"/>
      <w:pPr>
        <w:tabs>
          <w:tab w:val="num" w:pos="0"/>
        </w:tabs>
        <w:ind w:left="4680" w:hanging="360"/>
      </w:pPr>
      <w:rPr>
        <w:rFonts w:ascii="Tahoma" w:hAnsi="Tahoma" w:cs="Tahoma"/>
        <w:bCs/>
        <w:color w:val="000000"/>
        <w:sz w:val="20"/>
        <w:szCs w:val="20"/>
      </w:rPr>
    </w:lvl>
    <w:lvl w:ilvl="7">
      <w:start w:val="1"/>
      <w:numFmt w:val="lowerLetter"/>
      <w:lvlText w:val="%2.%3.%4.%5.%6.%7.%8."/>
      <w:lvlJc w:val="left"/>
      <w:pPr>
        <w:tabs>
          <w:tab w:val="num" w:pos="0"/>
        </w:tabs>
        <w:ind w:left="5400" w:hanging="360"/>
      </w:pPr>
      <w:rPr>
        <w:rFonts w:ascii="Tahoma" w:hAnsi="Tahoma" w:cs="Tahoma"/>
        <w:bCs/>
        <w:color w:val="000000"/>
        <w:sz w:val="20"/>
        <w:szCs w:val="20"/>
      </w:rPr>
    </w:lvl>
    <w:lvl w:ilvl="8">
      <w:start w:val="1"/>
      <w:numFmt w:val="lowerRoman"/>
      <w:lvlText w:val="%2.%3.%4.%5.%6.%7.%8.%9."/>
      <w:lvlJc w:val="right"/>
      <w:pPr>
        <w:tabs>
          <w:tab w:val="num" w:pos="0"/>
        </w:tabs>
        <w:ind w:left="6120" w:hanging="180"/>
      </w:pPr>
      <w:rPr>
        <w:rFonts w:ascii="Tahoma" w:hAnsi="Tahoma" w:cs="Tahoma"/>
        <w:bCs/>
        <w:color w:val="000000"/>
        <w:sz w:val="20"/>
        <w:szCs w:val="20"/>
      </w:rPr>
    </w:lvl>
  </w:abstractNum>
  <w:abstractNum w:abstractNumId="3" w15:restartNumberingAfterBreak="0">
    <w:nsid w:val="00000009"/>
    <w:multiLevelType w:val="multilevel"/>
    <w:tmpl w:val="00000009"/>
    <w:name w:val="WW8Num9"/>
    <w:lvl w:ilvl="0">
      <w:start w:val="1"/>
      <w:numFmt w:val="lowerLetter"/>
      <w:lvlText w:val="%1)"/>
      <w:lvlJc w:val="left"/>
      <w:pPr>
        <w:tabs>
          <w:tab w:val="num" w:pos="0"/>
        </w:tabs>
        <w:ind w:left="360" w:hanging="360"/>
      </w:pPr>
      <w:rPr>
        <w:rFonts w:cs="Times New Roman"/>
        <w:bCs/>
        <w:color w:val="000000"/>
        <w:sz w:val="20"/>
        <w:szCs w:val="20"/>
      </w:rPr>
    </w:lvl>
    <w:lvl w:ilvl="1">
      <w:start w:val="1"/>
      <w:numFmt w:val="lowerLetter"/>
      <w:lvlText w:val="%2."/>
      <w:lvlJc w:val="left"/>
      <w:pPr>
        <w:tabs>
          <w:tab w:val="num" w:pos="0"/>
        </w:tabs>
        <w:ind w:left="1080" w:hanging="360"/>
      </w:pPr>
      <w:rPr>
        <w:rFonts w:cs="Times New Roman"/>
        <w:bCs/>
        <w:color w:val="000000"/>
        <w:sz w:val="20"/>
        <w:szCs w:val="20"/>
      </w:rPr>
    </w:lvl>
    <w:lvl w:ilvl="2">
      <w:start w:val="1"/>
      <w:numFmt w:val="lowerRoman"/>
      <w:lvlText w:val="%2.%3."/>
      <w:lvlJc w:val="right"/>
      <w:pPr>
        <w:tabs>
          <w:tab w:val="num" w:pos="0"/>
        </w:tabs>
        <w:ind w:left="1800" w:hanging="180"/>
      </w:pPr>
      <w:rPr>
        <w:rFonts w:cs="Times New Roman"/>
        <w:bCs/>
        <w:color w:val="000000"/>
        <w:sz w:val="20"/>
        <w:szCs w:val="20"/>
      </w:rPr>
    </w:lvl>
    <w:lvl w:ilvl="3">
      <w:start w:val="1"/>
      <w:numFmt w:val="decimal"/>
      <w:lvlText w:val="%2.%3.%4."/>
      <w:lvlJc w:val="left"/>
      <w:pPr>
        <w:tabs>
          <w:tab w:val="num" w:pos="0"/>
        </w:tabs>
        <w:ind w:left="2520" w:hanging="360"/>
      </w:pPr>
      <w:rPr>
        <w:rFonts w:cs="Times New Roman"/>
        <w:bCs/>
        <w:color w:val="000000"/>
        <w:sz w:val="20"/>
        <w:szCs w:val="20"/>
      </w:rPr>
    </w:lvl>
    <w:lvl w:ilvl="4">
      <w:start w:val="1"/>
      <w:numFmt w:val="lowerLetter"/>
      <w:lvlText w:val="%2.%3.%4.%5."/>
      <w:lvlJc w:val="left"/>
      <w:pPr>
        <w:tabs>
          <w:tab w:val="num" w:pos="0"/>
        </w:tabs>
        <w:ind w:left="3240" w:hanging="360"/>
      </w:pPr>
      <w:rPr>
        <w:rFonts w:cs="Times New Roman"/>
        <w:bCs/>
        <w:color w:val="000000"/>
        <w:sz w:val="20"/>
        <w:szCs w:val="20"/>
      </w:rPr>
    </w:lvl>
    <w:lvl w:ilvl="5">
      <w:start w:val="1"/>
      <w:numFmt w:val="lowerRoman"/>
      <w:lvlText w:val="%2.%3.%4.%5.%6."/>
      <w:lvlJc w:val="right"/>
      <w:pPr>
        <w:tabs>
          <w:tab w:val="num" w:pos="0"/>
        </w:tabs>
        <w:ind w:left="3960" w:hanging="180"/>
      </w:pPr>
      <w:rPr>
        <w:rFonts w:cs="Times New Roman"/>
        <w:bCs/>
        <w:color w:val="000000"/>
        <w:sz w:val="20"/>
        <w:szCs w:val="20"/>
      </w:rPr>
    </w:lvl>
    <w:lvl w:ilvl="6">
      <w:start w:val="1"/>
      <w:numFmt w:val="decimal"/>
      <w:lvlText w:val="%2.%3.%4.%5.%6.%7."/>
      <w:lvlJc w:val="left"/>
      <w:pPr>
        <w:tabs>
          <w:tab w:val="num" w:pos="0"/>
        </w:tabs>
        <w:ind w:left="4680" w:hanging="360"/>
      </w:pPr>
      <w:rPr>
        <w:rFonts w:cs="Times New Roman"/>
        <w:bCs/>
        <w:color w:val="000000"/>
        <w:sz w:val="20"/>
        <w:szCs w:val="20"/>
      </w:rPr>
    </w:lvl>
    <w:lvl w:ilvl="7">
      <w:start w:val="1"/>
      <w:numFmt w:val="lowerLetter"/>
      <w:lvlText w:val="%2.%3.%4.%5.%6.%7.%8."/>
      <w:lvlJc w:val="left"/>
      <w:pPr>
        <w:tabs>
          <w:tab w:val="num" w:pos="0"/>
        </w:tabs>
        <w:ind w:left="5400" w:hanging="360"/>
      </w:pPr>
      <w:rPr>
        <w:rFonts w:cs="Times New Roman"/>
        <w:bCs/>
        <w:color w:val="000000"/>
        <w:sz w:val="20"/>
        <w:szCs w:val="20"/>
      </w:rPr>
    </w:lvl>
    <w:lvl w:ilvl="8">
      <w:start w:val="1"/>
      <w:numFmt w:val="lowerRoman"/>
      <w:lvlText w:val="%2.%3.%4.%5.%6.%7.%8.%9."/>
      <w:lvlJc w:val="right"/>
      <w:pPr>
        <w:tabs>
          <w:tab w:val="num" w:pos="0"/>
        </w:tabs>
        <w:ind w:left="6120" w:hanging="180"/>
      </w:pPr>
      <w:rPr>
        <w:rFonts w:cs="Times New Roman"/>
        <w:bCs/>
        <w:color w:val="000000"/>
        <w:sz w:val="20"/>
        <w:szCs w:val="20"/>
      </w:rPr>
    </w:lvl>
  </w:abstractNum>
  <w:abstractNum w:abstractNumId="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Courier New" w:hAnsi="Courier New"/>
        <w:color w:val="FF0000"/>
        <w:sz w:val="20"/>
      </w:rPr>
    </w:lvl>
    <w:lvl w:ilvl="1">
      <w:start w:val="1"/>
      <w:numFmt w:val="bullet"/>
      <w:lvlText w:val="◦"/>
      <w:lvlJc w:val="left"/>
      <w:pPr>
        <w:tabs>
          <w:tab w:val="num" w:pos="0"/>
        </w:tabs>
        <w:ind w:left="1080" w:hanging="360"/>
      </w:pPr>
      <w:rPr>
        <w:rFonts w:ascii="OpenSymbol" w:hAnsi="OpenSymbol"/>
      </w:rPr>
    </w:lvl>
    <w:lvl w:ilvl="2">
      <w:start w:val="1"/>
      <w:numFmt w:val="bullet"/>
      <w:lvlText w:val="▪"/>
      <w:lvlJc w:val="left"/>
      <w:pPr>
        <w:tabs>
          <w:tab w:val="num" w:pos="0"/>
        </w:tabs>
        <w:ind w:left="1440" w:hanging="360"/>
      </w:pPr>
      <w:rPr>
        <w:rFonts w:ascii="OpenSymbol" w:hAnsi="OpenSymbol"/>
      </w:rPr>
    </w:lvl>
    <w:lvl w:ilvl="3">
      <w:start w:val="1"/>
      <w:numFmt w:val="bullet"/>
      <w:lvlText w:val=""/>
      <w:lvlJc w:val="left"/>
      <w:pPr>
        <w:tabs>
          <w:tab w:val="num" w:pos="0"/>
        </w:tabs>
        <w:ind w:left="1800" w:hanging="360"/>
      </w:pPr>
      <w:rPr>
        <w:rFonts w:ascii="Symbol" w:hAnsi="Symbol"/>
      </w:rPr>
    </w:lvl>
    <w:lvl w:ilvl="4">
      <w:start w:val="1"/>
      <w:numFmt w:val="bullet"/>
      <w:lvlText w:val="◦"/>
      <w:lvlJc w:val="left"/>
      <w:pPr>
        <w:tabs>
          <w:tab w:val="num" w:pos="0"/>
        </w:tabs>
        <w:ind w:left="2160" w:hanging="360"/>
      </w:pPr>
      <w:rPr>
        <w:rFonts w:ascii="OpenSymbol" w:hAnsi="OpenSymbol"/>
      </w:rPr>
    </w:lvl>
    <w:lvl w:ilvl="5">
      <w:start w:val="1"/>
      <w:numFmt w:val="bullet"/>
      <w:lvlText w:val="▪"/>
      <w:lvlJc w:val="left"/>
      <w:pPr>
        <w:tabs>
          <w:tab w:val="num" w:pos="0"/>
        </w:tabs>
        <w:ind w:left="2520" w:hanging="360"/>
      </w:pPr>
      <w:rPr>
        <w:rFonts w:ascii="OpenSymbol" w:hAnsi="OpenSymbol"/>
      </w:rPr>
    </w:lvl>
    <w:lvl w:ilvl="6">
      <w:start w:val="1"/>
      <w:numFmt w:val="bullet"/>
      <w:lvlText w:val=""/>
      <w:lvlJc w:val="left"/>
      <w:pPr>
        <w:tabs>
          <w:tab w:val="num" w:pos="0"/>
        </w:tabs>
        <w:ind w:left="2880" w:hanging="360"/>
      </w:pPr>
      <w:rPr>
        <w:rFonts w:ascii="Symbol" w:hAnsi="Symbol"/>
      </w:rPr>
    </w:lvl>
    <w:lvl w:ilvl="7">
      <w:start w:val="1"/>
      <w:numFmt w:val="bullet"/>
      <w:lvlText w:val="◦"/>
      <w:lvlJc w:val="left"/>
      <w:pPr>
        <w:tabs>
          <w:tab w:val="num" w:pos="0"/>
        </w:tabs>
        <w:ind w:left="3240" w:hanging="360"/>
      </w:pPr>
      <w:rPr>
        <w:rFonts w:ascii="OpenSymbol" w:hAnsi="OpenSymbol"/>
      </w:rPr>
    </w:lvl>
    <w:lvl w:ilvl="8">
      <w:start w:val="1"/>
      <w:numFmt w:val="bullet"/>
      <w:lvlText w:val="▪"/>
      <w:lvlJc w:val="left"/>
      <w:pPr>
        <w:tabs>
          <w:tab w:val="num" w:pos="0"/>
        </w:tabs>
        <w:ind w:left="3600" w:hanging="360"/>
      </w:pPr>
      <w:rPr>
        <w:rFonts w:ascii="OpenSymbol" w:hAnsi="OpenSymbol"/>
      </w:rPr>
    </w:lvl>
  </w:abstractNum>
  <w:abstractNum w:abstractNumId="5" w15:restartNumberingAfterBreak="0">
    <w:nsid w:val="00000012"/>
    <w:multiLevelType w:val="multilevel"/>
    <w:tmpl w:val="00000012"/>
    <w:name w:val="WW8Num18"/>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6" w15:restartNumberingAfterBreak="0">
    <w:nsid w:val="00000013"/>
    <w:multiLevelType w:val="multilevel"/>
    <w:tmpl w:val="00000013"/>
    <w:name w:val="WW8Num19"/>
    <w:lvl w:ilvl="0">
      <w:start w:val="1"/>
      <w:numFmt w:val="bullet"/>
      <w:lvlText w:val=""/>
      <w:lvlJc w:val="left"/>
      <w:pPr>
        <w:tabs>
          <w:tab w:val="num" w:pos="0"/>
        </w:tabs>
        <w:ind w:left="360" w:hanging="360"/>
      </w:pPr>
      <w:rPr>
        <w:rFonts w:ascii="Symbol" w:hAnsi="Symbol"/>
        <w:color w:val="00000A"/>
        <w:sz w:val="20"/>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color w:val="00000A"/>
        <w:sz w:val="20"/>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color w:val="00000A"/>
        <w:sz w:val="20"/>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10"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olor w:val="00000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olor w:val="00000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olor w:val="00000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1" w15:restartNumberingAfterBreak="0">
    <w:nsid w:val="006E2E98"/>
    <w:multiLevelType w:val="hybridMultilevel"/>
    <w:tmpl w:val="8F34397A"/>
    <w:lvl w:ilvl="0" w:tplc="3F82DD9A">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0991832"/>
    <w:multiLevelType w:val="hybridMultilevel"/>
    <w:tmpl w:val="BEB017B0"/>
    <w:lvl w:ilvl="0" w:tplc="1D3E24BA">
      <w:start w:val="1"/>
      <w:numFmt w:val="bullet"/>
      <w:lvlText w:val=""/>
      <w:lvlJc w:val="left"/>
      <w:pPr>
        <w:ind w:left="720" w:hanging="360"/>
      </w:pPr>
      <w:rPr>
        <w:rFonts w:ascii="Symbol" w:hAnsi="Symbol" w:hint="default"/>
      </w:rPr>
    </w:lvl>
    <w:lvl w:ilvl="1" w:tplc="38C2DD9E">
      <w:start w:val="1"/>
      <w:numFmt w:val="bullet"/>
      <w:lvlText w:val="o"/>
      <w:lvlJc w:val="left"/>
      <w:pPr>
        <w:ind w:left="1440" w:hanging="360"/>
      </w:pPr>
      <w:rPr>
        <w:rFonts w:ascii="Courier New" w:hAnsi="Courier New" w:hint="default"/>
      </w:rPr>
    </w:lvl>
    <w:lvl w:ilvl="2" w:tplc="76BEB2D0">
      <w:start w:val="1"/>
      <w:numFmt w:val="bullet"/>
      <w:lvlText w:val=""/>
      <w:lvlJc w:val="left"/>
      <w:pPr>
        <w:ind w:left="2160" w:hanging="360"/>
      </w:pPr>
      <w:rPr>
        <w:rFonts w:ascii="Wingdings" w:hAnsi="Wingdings" w:hint="default"/>
      </w:rPr>
    </w:lvl>
    <w:lvl w:ilvl="3" w:tplc="58E01994">
      <w:start w:val="1"/>
      <w:numFmt w:val="bullet"/>
      <w:lvlText w:val=""/>
      <w:lvlJc w:val="left"/>
      <w:pPr>
        <w:ind w:left="2880" w:hanging="360"/>
      </w:pPr>
      <w:rPr>
        <w:rFonts w:ascii="Symbol" w:hAnsi="Symbol" w:hint="default"/>
      </w:rPr>
    </w:lvl>
    <w:lvl w:ilvl="4" w:tplc="AE822108">
      <w:start w:val="1"/>
      <w:numFmt w:val="bullet"/>
      <w:lvlText w:val="o"/>
      <w:lvlJc w:val="left"/>
      <w:pPr>
        <w:ind w:left="3600" w:hanging="360"/>
      </w:pPr>
      <w:rPr>
        <w:rFonts w:ascii="Courier New" w:hAnsi="Courier New" w:hint="default"/>
      </w:rPr>
    </w:lvl>
    <w:lvl w:ilvl="5" w:tplc="8CD0B3AE">
      <w:start w:val="1"/>
      <w:numFmt w:val="bullet"/>
      <w:lvlText w:val=""/>
      <w:lvlJc w:val="left"/>
      <w:pPr>
        <w:ind w:left="4320" w:hanging="360"/>
      </w:pPr>
      <w:rPr>
        <w:rFonts w:ascii="Wingdings" w:hAnsi="Wingdings" w:hint="default"/>
      </w:rPr>
    </w:lvl>
    <w:lvl w:ilvl="6" w:tplc="C84E16DC">
      <w:start w:val="1"/>
      <w:numFmt w:val="bullet"/>
      <w:lvlText w:val=""/>
      <w:lvlJc w:val="left"/>
      <w:pPr>
        <w:ind w:left="5040" w:hanging="360"/>
      </w:pPr>
      <w:rPr>
        <w:rFonts w:ascii="Symbol" w:hAnsi="Symbol" w:hint="default"/>
      </w:rPr>
    </w:lvl>
    <w:lvl w:ilvl="7" w:tplc="4766A3AA">
      <w:start w:val="1"/>
      <w:numFmt w:val="bullet"/>
      <w:lvlText w:val="o"/>
      <w:lvlJc w:val="left"/>
      <w:pPr>
        <w:ind w:left="5760" w:hanging="360"/>
      </w:pPr>
      <w:rPr>
        <w:rFonts w:ascii="Courier New" w:hAnsi="Courier New" w:hint="default"/>
      </w:rPr>
    </w:lvl>
    <w:lvl w:ilvl="8" w:tplc="270C6270">
      <w:start w:val="1"/>
      <w:numFmt w:val="bullet"/>
      <w:lvlText w:val=""/>
      <w:lvlJc w:val="left"/>
      <w:pPr>
        <w:ind w:left="6480" w:hanging="360"/>
      </w:pPr>
      <w:rPr>
        <w:rFonts w:ascii="Wingdings" w:hAnsi="Wingdings" w:hint="default"/>
      </w:rPr>
    </w:lvl>
  </w:abstractNum>
  <w:abstractNum w:abstractNumId="13" w15:restartNumberingAfterBreak="0">
    <w:nsid w:val="05D972AB"/>
    <w:multiLevelType w:val="hybridMultilevel"/>
    <w:tmpl w:val="B6822958"/>
    <w:lvl w:ilvl="0" w:tplc="8E8E6DF4">
      <w:start w:val="1"/>
      <w:numFmt w:val="lowerLetter"/>
      <w:pStyle w:val="Elencoabcd"/>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4" w15:restartNumberingAfterBreak="0">
    <w:nsid w:val="06033ED0"/>
    <w:multiLevelType w:val="hybridMultilevel"/>
    <w:tmpl w:val="FAE81F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0CFC4145"/>
    <w:multiLevelType w:val="hybridMultilevel"/>
    <w:tmpl w:val="9484F2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FE14B40"/>
    <w:multiLevelType w:val="hybridMultilevel"/>
    <w:tmpl w:val="CEA8B8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28E0AFA"/>
    <w:multiLevelType w:val="hybridMultilevel"/>
    <w:tmpl w:val="8F9CFC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4B51106"/>
    <w:multiLevelType w:val="hybridMultilevel"/>
    <w:tmpl w:val="AE020E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BEF4C94"/>
    <w:multiLevelType w:val="hybridMultilevel"/>
    <w:tmpl w:val="F82C5E86"/>
    <w:lvl w:ilvl="0" w:tplc="FFFFFFFF">
      <w:numFmt w:val="bullet"/>
      <w:lvlText w:val="•"/>
      <w:lvlJc w:val="left"/>
      <w:pPr>
        <w:ind w:left="3585" w:hanging="705"/>
      </w:pPr>
      <w:rPr>
        <w:rFonts w:ascii="Tahoma" w:eastAsia="Calibri" w:hAnsi="Tahoma" w:cs="Tahoma" w:hint="default"/>
      </w:rPr>
    </w:lvl>
    <w:lvl w:ilvl="1" w:tplc="3F82DD9A">
      <w:numFmt w:val="bullet"/>
      <w:lvlText w:val="•"/>
      <w:lvlJc w:val="left"/>
      <w:pPr>
        <w:ind w:left="2520" w:hanging="360"/>
      </w:pPr>
      <w:rPr>
        <w:rFonts w:ascii="Tahoma" w:eastAsia="Calibri" w:hAnsi="Tahoma" w:cs="Tahoma" w:hint="default"/>
        <w:sz w:val="20"/>
        <w:szCs w:val="32"/>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1DCE1F6D"/>
    <w:multiLevelType w:val="hybridMultilevel"/>
    <w:tmpl w:val="B3C4F4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2346600"/>
    <w:multiLevelType w:val="hybridMultilevel"/>
    <w:tmpl w:val="129A16FE"/>
    <w:lvl w:ilvl="0" w:tplc="04100003">
      <w:start w:val="1"/>
      <w:numFmt w:val="bullet"/>
      <w:lvlText w:val="o"/>
      <w:lvlJc w:val="left"/>
      <w:pPr>
        <w:ind w:left="720" w:hanging="360"/>
      </w:pPr>
      <w:rPr>
        <w:rFonts w:ascii="Courier New" w:hAnsi="Courier New" w:cs="Courier New"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4AE6E24"/>
    <w:multiLevelType w:val="hybridMultilevel"/>
    <w:tmpl w:val="3580E2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68446B0"/>
    <w:multiLevelType w:val="hybridMultilevel"/>
    <w:tmpl w:val="435C8B3E"/>
    <w:lvl w:ilvl="0" w:tplc="3D86A032">
      <w:start w:val="1"/>
      <w:numFmt w:val="bullet"/>
      <w:lvlText w:val="•"/>
      <w:lvlJc w:val="left"/>
      <w:pPr>
        <w:tabs>
          <w:tab w:val="num" w:pos="720"/>
        </w:tabs>
        <w:ind w:left="720" w:hanging="360"/>
      </w:pPr>
      <w:rPr>
        <w:rFonts w:ascii="Arial" w:hAnsi="Arial" w:hint="default"/>
      </w:rPr>
    </w:lvl>
    <w:lvl w:ilvl="1" w:tplc="25080AEC" w:tentative="1">
      <w:start w:val="1"/>
      <w:numFmt w:val="bullet"/>
      <w:lvlText w:val="•"/>
      <w:lvlJc w:val="left"/>
      <w:pPr>
        <w:tabs>
          <w:tab w:val="num" w:pos="1440"/>
        </w:tabs>
        <w:ind w:left="1440" w:hanging="360"/>
      </w:pPr>
      <w:rPr>
        <w:rFonts w:ascii="Arial" w:hAnsi="Arial" w:hint="default"/>
      </w:rPr>
    </w:lvl>
    <w:lvl w:ilvl="2" w:tplc="5646555E" w:tentative="1">
      <w:start w:val="1"/>
      <w:numFmt w:val="bullet"/>
      <w:lvlText w:val="•"/>
      <w:lvlJc w:val="left"/>
      <w:pPr>
        <w:tabs>
          <w:tab w:val="num" w:pos="2160"/>
        </w:tabs>
        <w:ind w:left="2160" w:hanging="360"/>
      </w:pPr>
      <w:rPr>
        <w:rFonts w:ascii="Arial" w:hAnsi="Arial" w:hint="default"/>
      </w:rPr>
    </w:lvl>
    <w:lvl w:ilvl="3" w:tplc="7C9A9F96" w:tentative="1">
      <w:start w:val="1"/>
      <w:numFmt w:val="bullet"/>
      <w:lvlText w:val="•"/>
      <w:lvlJc w:val="left"/>
      <w:pPr>
        <w:tabs>
          <w:tab w:val="num" w:pos="2880"/>
        </w:tabs>
        <w:ind w:left="2880" w:hanging="360"/>
      </w:pPr>
      <w:rPr>
        <w:rFonts w:ascii="Arial" w:hAnsi="Arial" w:hint="default"/>
      </w:rPr>
    </w:lvl>
    <w:lvl w:ilvl="4" w:tplc="AEFA24C0" w:tentative="1">
      <w:start w:val="1"/>
      <w:numFmt w:val="bullet"/>
      <w:lvlText w:val="•"/>
      <w:lvlJc w:val="left"/>
      <w:pPr>
        <w:tabs>
          <w:tab w:val="num" w:pos="3600"/>
        </w:tabs>
        <w:ind w:left="3600" w:hanging="360"/>
      </w:pPr>
      <w:rPr>
        <w:rFonts w:ascii="Arial" w:hAnsi="Arial" w:hint="default"/>
      </w:rPr>
    </w:lvl>
    <w:lvl w:ilvl="5" w:tplc="2A0ED722" w:tentative="1">
      <w:start w:val="1"/>
      <w:numFmt w:val="bullet"/>
      <w:lvlText w:val="•"/>
      <w:lvlJc w:val="left"/>
      <w:pPr>
        <w:tabs>
          <w:tab w:val="num" w:pos="4320"/>
        </w:tabs>
        <w:ind w:left="4320" w:hanging="360"/>
      </w:pPr>
      <w:rPr>
        <w:rFonts w:ascii="Arial" w:hAnsi="Arial" w:hint="default"/>
      </w:rPr>
    </w:lvl>
    <w:lvl w:ilvl="6" w:tplc="CD42FEFA" w:tentative="1">
      <w:start w:val="1"/>
      <w:numFmt w:val="bullet"/>
      <w:lvlText w:val="•"/>
      <w:lvlJc w:val="left"/>
      <w:pPr>
        <w:tabs>
          <w:tab w:val="num" w:pos="5040"/>
        </w:tabs>
        <w:ind w:left="5040" w:hanging="360"/>
      </w:pPr>
      <w:rPr>
        <w:rFonts w:ascii="Arial" w:hAnsi="Arial" w:hint="default"/>
      </w:rPr>
    </w:lvl>
    <w:lvl w:ilvl="7" w:tplc="6D56E344" w:tentative="1">
      <w:start w:val="1"/>
      <w:numFmt w:val="bullet"/>
      <w:lvlText w:val="•"/>
      <w:lvlJc w:val="left"/>
      <w:pPr>
        <w:tabs>
          <w:tab w:val="num" w:pos="5760"/>
        </w:tabs>
        <w:ind w:left="5760" w:hanging="360"/>
      </w:pPr>
      <w:rPr>
        <w:rFonts w:ascii="Arial" w:hAnsi="Arial" w:hint="default"/>
      </w:rPr>
    </w:lvl>
    <w:lvl w:ilvl="8" w:tplc="2BD8675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DAE21E8"/>
    <w:multiLevelType w:val="hybridMultilevel"/>
    <w:tmpl w:val="DA4AD2C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DE85BAE"/>
    <w:multiLevelType w:val="hybridMultilevel"/>
    <w:tmpl w:val="E8F6AF9C"/>
    <w:lvl w:ilvl="0" w:tplc="04100003">
      <w:start w:val="1"/>
      <w:numFmt w:val="bullet"/>
      <w:lvlText w:val="o"/>
      <w:lvlJc w:val="left"/>
      <w:pPr>
        <w:ind w:left="360" w:hanging="360"/>
      </w:pPr>
      <w:rPr>
        <w:rFonts w:ascii="Courier New" w:hAnsi="Courier New" w:cs="Courier New"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33E14A9"/>
    <w:multiLevelType w:val="hybridMultilevel"/>
    <w:tmpl w:val="898E7C2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41140B0"/>
    <w:multiLevelType w:val="hybridMultilevel"/>
    <w:tmpl w:val="D53C07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4857E1F"/>
    <w:multiLevelType w:val="hybridMultilevel"/>
    <w:tmpl w:val="761EC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49569A5"/>
    <w:multiLevelType w:val="hybridMultilevel"/>
    <w:tmpl w:val="58AE5FE4"/>
    <w:lvl w:ilvl="0" w:tplc="3F82DD9A">
      <w:numFmt w:val="bullet"/>
      <w:lvlText w:val="•"/>
      <w:lvlJc w:val="left"/>
      <w:pPr>
        <w:ind w:left="1080" w:hanging="360"/>
      </w:pPr>
      <w:rPr>
        <w:rFonts w:ascii="Tahoma" w:eastAsia="Calibri" w:hAnsi="Tahoma" w:cs="Tahom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34EF057B"/>
    <w:multiLevelType w:val="multilevel"/>
    <w:tmpl w:val="F5A45F08"/>
    <w:lvl w:ilvl="0">
      <w:numFmt w:val="bullet"/>
      <w:lvlText w:val="•"/>
      <w:lvlJc w:val="left"/>
      <w:pPr>
        <w:tabs>
          <w:tab w:val="num" w:pos="0"/>
        </w:tabs>
        <w:ind w:left="360" w:hanging="360"/>
      </w:pPr>
      <w:rPr>
        <w:rFonts w:ascii="Tahoma" w:eastAsia="Calibri" w:hAnsi="Tahoma" w:cs="Tahoma" w:hint="default"/>
        <w:bCs/>
        <w:color w:val="000000"/>
        <w:sz w:val="20"/>
        <w:szCs w:val="20"/>
      </w:rPr>
    </w:lvl>
    <w:lvl w:ilvl="1">
      <w:start w:val="1"/>
      <w:numFmt w:val="lowerLetter"/>
      <w:lvlText w:val="%2."/>
      <w:lvlJc w:val="left"/>
      <w:pPr>
        <w:tabs>
          <w:tab w:val="num" w:pos="0"/>
        </w:tabs>
        <w:ind w:left="1080" w:hanging="360"/>
      </w:pPr>
      <w:rPr>
        <w:rFonts w:cs="Times New Roman"/>
        <w:bCs/>
        <w:color w:val="000000"/>
        <w:sz w:val="20"/>
        <w:szCs w:val="20"/>
      </w:rPr>
    </w:lvl>
    <w:lvl w:ilvl="2">
      <w:start w:val="1"/>
      <w:numFmt w:val="lowerRoman"/>
      <w:lvlText w:val="%2.%3."/>
      <w:lvlJc w:val="right"/>
      <w:pPr>
        <w:tabs>
          <w:tab w:val="num" w:pos="0"/>
        </w:tabs>
        <w:ind w:left="1800" w:hanging="180"/>
      </w:pPr>
      <w:rPr>
        <w:rFonts w:cs="Times New Roman"/>
        <w:bCs/>
        <w:color w:val="000000"/>
        <w:sz w:val="20"/>
        <w:szCs w:val="20"/>
      </w:rPr>
    </w:lvl>
    <w:lvl w:ilvl="3">
      <w:start w:val="1"/>
      <w:numFmt w:val="decimal"/>
      <w:lvlText w:val="%2.%3.%4."/>
      <w:lvlJc w:val="left"/>
      <w:pPr>
        <w:tabs>
          <w:tab w:val="num" w:pos="0"/>
        </w:tabs>
        <w:ind w:left="2520" w:hanging="360"/>
      </w:pPr>
      <w:rPr>
        <w:rFonts w:cs="Times New Roman"/>
        <w:bCs/>
        <w:color w:val="000000"/>
        <w:sz w:val="20"/>
        <w:szCs w:val="20"/>
      </w:rPr>
    </w:lvl>
    <w:lvl w:ilvl="4">
      <w:start w:val="1"/>
      <w:numFmt w:val="lowerLetter"/>
      <w:lvlText w:val="%2.%3.%4.%5."/>
      <w:lvlJc w:val="left"/>
      <w:pPr>
        <w:tabs>
          <w:tab w:val="num" w:pos="0"/>
        </w:tabs>
        <w:ind w:left="3240" w:hanging="360"/>
      </w:pPr>
      <w:rPr>
        <w:rFonts w:cs="Times New Roman"/>
        <w:bCs/>
        <w:color w:val="000000"/>
        <w:sz w:val="20"/>
        <w:szCs w:val="20"/>
      </w:rPr>
    </w:lvl>
    <w:lvl w:ilvl="5">
      <w:start w:val="1"/>
      <w:numFmt w:val="lowerRoman"/>
      <w:lvlText w:val="%2.%3.%4.%5.%6."/>
      <w:lvlJc w:val="right"/>
      <w:pPr>
        <w:tabs>
          <w:tab w:val="num" w:pos="0"/>
        </w:tabs>
        <w:ind w:left="3960" w:hanging="180"/>
      </w:pPr>
      <w:rPr>
        <w:rFonts w:cs="Times New Roman"/>
        <w:bCs/>
        <w:color w:val="000000"/>
        <w:sz w:val="20"/>
        <w:szCs w:val="20"/>
      </w:rPr>
    </w:lvl>
    <w:lvl w:ilvl="6">
      <w:start w:val="1"/>
      <w:numFmt w:val="decimal"/>
      <w:lvlText w:val="%2.%3.%4.%5.%6.%7."/>
      <w:lvlJc w:val="left"/>
      <w:pPr>
        <w:tabs>
          <w:tab w:val="num" w:pos="0"/>
        </w:tabs>
        <w:ind w:left="4680" w:hanging="360"/>
      </w:pPr>
      <w:rPr>
        <w:rFonts w:cs="Times New Roman"/>
        <w:bCs/>
        <w:color w:val="000000"/>
        <w:sz w:val="20"/>
        <w:szCs w:val="20"/>
      </w:rPr>
    </w:lvl>
    <w:lvl w:ilvl="7">
      <w:start w:val="1"/>
      <w:numFmt w:val="lowerLetter"/>
      <w:lvlText w:val="%2.%3.%4.%5.%6.%7.%8."/>
      <w:lvlJc w:val="left"/>
      <w:pPr>
        <w:tabs>
          <w:tab w:val="num" w:pos="0"/>
        </w:tabs>
        <w:ind w:left="5400" w:hanging="360"/>
      </w:pPr>
      <w:rPr>
        <w:rFonts w:cs="Times New Roman"/>
        <w:bCs/>
        <w:color w:val="000000"/>
        <w:sz w:val="20"/>
        <w:szCs w:val="20"/>
      </w:rPr>
    </w:lvl>
    <w:lvl w:ilvl="8">
      <w:start w:val="1"/>
      <w:numFmt w:val="lowerRoman"/>
      <w:lvlText w:val="%2.%3.%4.%5.%6.%7.%8.%9."/>
      <w:lvlJc w:val="right"/>
      <w:pPr>
        <w:tabs>
          <w:tab w:val="num" w:pos="0"/>
        </w:tabs>
        <w:ind w:left="6120" w:hanging="180"/>
      </w:pPr>
      <w:rPr>
        <w:rFonts w:cs="Times New Roman"/>
        <w:bCs/>
        <w:color w:val="000000"/>
        <w:sz w:val="20"/>
        <w:szCs w:val="20"/>
      </w:rPr>
    </w:lvl>
  </w:abstractNum>
  <w:abstractNum w:abstractNumId="31" w15:restartNumberingAfterBreak="0">
    <w:nsid w:val="353605EB"/>
    <w:multiLevelType w:val="hybridMultilevel"/>
    <w:tmpl w:val="DA5487D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6687093"/>
    <w:multiLevelType w:val="hybridMultilevel"/>
    <w:tmpl w:val="F858DB24"/>
    <w:lvl w:ilvl="0" w:tplc="A7F2850A">
      <w:start w:val="1"/>
      <w:numFmt w:val="bullet"/>
      <w:lvlText w:val="•"/>
      <w:lvlJc w:val="left"/>
      <w:pPr>
        <w:tabs>
          <w:tab w:val="num" w:pos="720"/>
        </w:tabs>
        <w:ind w:left="720" w:hanging="360"/>
      </w:pPr>
      <w:rPr>
        <w:rFonts w:ascii="Arial" w:hAnsi="Arial" w:hint="default"/>
      </w:rPr>
    </w:lvl>
    <w:lvl w:ilvl="1" w:tplc="5D749738" w:tentative="1">
      <w:start w:val="1"/>
      <w:numFmt w:val="bullet"/>
      <w:lvlText w:val="•"/>
      <w:lvlJc w:val="left"/>
      <w:pPr>
        <w:tabs>
          <w:tab w:val="num" w:pos="1440"/>
        </w:tabs>
        <w:ind w:left="1440" w:hanging="360"/>
      </w:pPr>
      <w:rPr>
        <w:rFonts w:ascii="Arial" w:hAnsi="Arial" w:hint="default"/>
      </w:rPr>
    </w:lvl>
    <w:lvl w:ilvl="2" w:tplc="AD1A647C" w:tentative="1">
      <w:start w:val="1"/>
      <w:numFmt w:val="bullet"/>
      <w:lvlText w:val="•"/>
      <w:lvlJc w:val="left"/>
      <w:pPr>
        <w:tabs>
          <w:tab w:val="num" w:pos="2160"/>
        </w:tabs>
        <w:ind w:left="2160" w:hanging="360"/>
      </w:pPr>
      <w:rPr>
        <w:rFonts w:ascii="Arial" w:hAnsi="Arial" w:hint="default"/>
      </w:rPr>
    </w:lvl>
    <w:lvl w:ilvl="3" w:tplc="57142070" w:tentative="1">
      <w:start w:val="1"/>
      <w:numFmt w:val="bullet"/>
      <w:lvlText w:val="•"/>
      <w:lvlJc w:val="left"/>
      <w:pPr>
        <w:tabs>
          <w:tab w:val="num" w:pos="2880"/>
        </w:tabs>
        <w:ind w:left="2880" w:hanging="360"/>
      </w:pPr>
      <w:rPr>
        <w:rFonts w:ascii="Arial" w:hAnsi="Arial" w:hint="default"/>
      </w:rPr>
    </w:lvl>
    <w:lvl w:ilvl="4" w:tplc="DB18ACDA" w:tentative="1">
      <w:start w:val="1"/>
      <w:numFmt w:val="bullet"/>
      <w:lvlText w:val="•"/>
      <w:lvlJc w:val="left"/>
      <w:pPr>
        <w:tabs>
          <w:tab w:val="num" w:pos="3600"/>
        </w:tabs>
        <w:ind w:left="3600" w:hanging="360"/>
      </w:pPr>
      <w:rPr>
        <w:rFonts w:ascii="Arial" w:hAnsi="Arial" w:hint="default"/>
      </w:rPr>
    </w:lvl>
    <w:lvl w:ilvl="5" w:tplc="AA2CDA20" w:tentative="1">
      <w:start w:val="1"/>
      <w:numFmt w:val="bullet"/>
      <w:lvlText w:val="•"/>
      <w:lvlJc w:val="left"/>
      <w:pPr>
        <w:tabs>
          <w:tab w:val="num" w:pos="4320"/>
        </w:tabs>
        <w:ind w:left="4320" w:hanging="360"/>
      </w:pPr>
      <w:rPr>
        <w:rFonts w:ascii="Arial" w:hAnsi="Arial" w:hint="default"/>
      </w:rPr>
    </w:lvl>
    <w:lvl w:ilvl="6" w:tplc="79066B24" w:tentative="1">
      <w:start w:val="1"/>
      <w:numFmt w:val="bullet"/>
      <w:lvlText w:val="•"/>
      <w:lvlJc w:val="left"/>
      <w:pPr>
        <w:tabs>
          <w:tab w:val="num" w:pos="5040"/>
        </w:tabs>
        <w:ind w:left="5040" w:hanging="360"/>
      </w:pPr>
      <w:rPr>
        <w:rFonts w:ascii="Arial" w:hAnsi="Arial" w:hint="default"/>
      </w:rPr>
    </w:lvl>
    <w:lvl w:ilvl="7" w:tplc="A18C13EC" w:tentative="1">
      <w:start w:val="1"/>
      <w:numFmt w:val="bullet"/>
      <w:lvlText w:val="•"/>
      <w:lvlJc w:val="left"/>
      <w:pPr>
        <w:tabs>
          <w:tab w:val="num" w:pos="5760"/>
        </w:tabs>
        <w:ind w:left="5760" w:hanging="360"/>
      </w:pPr>
      <w:rPr>
        <w:rFonts w:ascii="Arial" w:hAnsi="Arial" w:hint="default"/>
      </w:rPr>
    </w:lvl>
    <w:lvl w:ilvl="8" w:tplc="ACFCD7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9163BEC"/>
    <w:multiLevelType w:val="hybridMultilevel"/>
    <w:tmpl w:val="013A4F8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39AA0137"/>
    <w:multiLevelType w:val="hybridMultilevel"/>
    <w:tmpl w:val="04688220"/>
    <w:lvl w:ilvl="0" w:tplc="FFFFFFFF">
      <w:numFmt w:val="bullet"/>
      <w:lvlText w:val="•"/>
      <w:lvlJc w:val="left"/>
      <w:pPr>
        <w:ind w:left="3585" w:hanging="705"/>
      </w:pPr>
      <w:rPr>
        <w:rFonts w:ascii="Tahoma" w:eastAsia="Calibri" w:hAnsi="Tahoma" w:cs="Tahoma" w:hint="default"/>
      </w:rPr>
    </w:lvl>
    <w:lvl w:ilvl="1" w:tplc="47CE316C">
      <w:numFmt w:val="bullet"/>
      <w:lvlText w:val="-"/>
      <w:lvlJc w:val="left"/>
      <w:pPr>
        <w:ind w:left="2520" w:hanging="360"/>
      </w:pPr>
      <w:rPr>
        <w:rFonts w:ascii="Bookman Old Style" w:hAnsi="Bookman Old Style" w:cs="Symbol" w:hint="default"/>
        <w:sz w:val="20"/>
        <w:szCs w:val="32"/>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5" w15:restartNumberingAfterBreak="0">
    <w:nsid w:val="3C4D110D"/>
    <w:multiLevelType w:val="hybridMultilevel"/>
    <w:tmpl w:val="91700F80"/>
    <w:lvl w:ilvl="0" w:tplc="04100001">
      <w:start w:val="1"/>
      <w:numFmt w:val="bullet"/>
      <w:lvlText w:val=""/>
      <w:lvlJc w:val="left"/>
      <w:pPr>
        <w:ind w:left="2879" w:hanging="360"/>
      </w:pPr>
      <w:rPr>
        <w:rFonts w:ascii="Symbol" w:hAnsi="Symbol" w:hint="default"/>
      </w:rPr>
    </w:lvl>
    <w:lvl w:ilvl="1" w:tplc="04100003" w:tentative="1">
      <w:start w:val="1"/>
      <w:numFmt w:val="bullet"/>
      <w:lvlText w:val="o"/>
      <w:lvlJc w:val="left"/>
      <w:pPr>
        <w:ind w:left="3599" w:hanging="360"/>
      </w:pPr>
      <w:rPr>
        <w:rFonts w:ascii="Courier New" w:hAnsi="Courier New" w:cs="Courier New" w:hint="default"/>
      </w:rPr>
    </w:lvl>
    <w:lvl w:ilvl="2" w:tplc="04100005" w:tentative="1">
      <w:start w:val="1"/>
      <w:numFmt w:val="bullet"/>
      <w:lvlText w:val=""/>
      <w:lvlJc w:val="left"/>
      <w:pPr>
        <w:ind w:left="4319" w:hanging="360"/>
      </w:pPr>
      <w:rPr>
        <w:rFonts w:ascii="Wingdings" w:hAnsi="Wingdings" w:hint="default"/>
      </w:rPr>
    </w:lvl>
    <w:lvl w:ilvl="3" w:tplc="04100001" w:tentative="1">
      <w:start w:val="1"/>
      <w:numFmt w:val="bullet"/>
      <w:lvlText w:val=""/>
      <w:lvlJc w:val="left"/>
      <w:pPr>
        <w:ind w:left="5039" w:hanging="360"/>
      </w:pPr>
      <w:rPr>
        <w:rFonts w:ascii="Symbol" w:hAnsi="Symbol" w:hint="default"/>
      </w:rPr>
    </w:lvl>
    <w:lvl w:ilvl="4" w:tplc="04100003" w:tentative="1">
      <w:start w:val="1"/>
      <w:numFmt w:val="bullet"/>
      <w:lvlText w:val="o"/>
      <w:lvlJc w:val="left"/>
      <w:pPr>
        <w:ind w:left="5759" w:hanging="360"/>
      </w:pPr>
      <w:rPr>
        <w:rFonts w:ascii="Courier New" w:hAnsi="Courier New" w:cs="Courier New" w:hint="default"/>
      </w:rPr>
    </w:lvl>
    <w:lvl w:ilvl="5" w:tplc="04100005" w:tentative="1">
      <w:start w:val="1"/>
      <w:numFmt w:val="bullet"/>
      <w:lvlText w:val=""/>
      <w:lvlJc w:val="left"/>
      <w:pPr>
        <w:ind w:left="6479" w:hanging="360"/>
      </w:pPr>
      <w:rPr>
        <w:rFonts w:ascii="Wingdings" w:hAnsi="Wingdings" w:hint="default"/>
      </w:rPr>
    </w:lvl>
    <w:lvl w:ilvl="6" w:tplc="04100001" w:tentative="1">
      <w:start w:val="1"/>
      <w:numFmt w:val="bullet"/>
      <w:lvlText w:val=""/>
      <w:lvlJc w:val="left"/>
      <w:pPr>
        <w:ind w:left="7199" w:hanging="360"/>
      </w:pPr>
      <w:rPr>
        <w:rFonts w:ascii="Symbol" w:hAnsi="Symbol" w:hint="default"/>
      </w:rPr>
    </w:lvl>
    <w:lvl w:ilvl="7" w:tplc="04100003" w:tentative="1">
      <w:start w:val="1"/>
      <w:numFmt w:val="bullet"/>
      <w:lvlText w:val="o"/>
      <w:lvlJc w:val="left"/>
      <w:pPr>
        <w:ind w:left="7919" w:hanging="360"/>
      </w:pPr>
      <w:rPr>
        <w:rFonts w:ascii="Courier New" w:hAnsi="Courier New" w:cs="Courier New" w:hint="default"/>
      </w:rPr>
    </w:lvl>
    <w:lvl w:ilvl="8" w:tplc="04100005" w:tentative="1">
      <w:start w:val="1"/>
      <w:numFmt w:val="bullet"/>
      <w:lvlText w:val=""/>
      <w:lvlJc w:val="left"/>
      <w:pPr>
        <w:ind w:left="8639" w:hanging="360"/>
      </w:pPr>
      <w:rPr>
        <w:rFonts w:ascii="Wingdings" w:hAnsi="Wingdings" w:hint="default"/>
      </w:rPr>
    </w:lvl>
  </w:abstractNum>
  <w:abstractNum w:abstractNumId="36" w15:restartNumberingAfterBreak="0">
    <w:nsid w:val="3E2A0F78"/>
    <w:multiLevelType w:val="hybridMultilevel"/>
    <w:tmpl w:val="2EAE3414"/>
    <w:lvl w:ilvl="0" w:tplc="4658EF32">
      <w:start w:val="1"/>
      <w:numFmt w:val="lowerLetter"/>
      <w:lvlText w:val="%1)"/>
      <w:lvlJc w:val="left"/>
      <w:pPr>
        <w:tabs>
          <w:tab w:val="num" w:pos="720"/>
        </w:tabs>
        <w:ind w:left="720" w:hanging="360"/>
      </w:pPr>
    </w:lvl>
    <w:lvl w:ilvl="1" w:tplc="097EA21C" w:tentative="1">
      <w:start w:val="1"/>
      <w:numFmt w:val="lowerLetter"/>
      <w:lvlText w:val="%2)"/>
      <w:lvlJc w:val="left"/>
      <w:pPr>
        <w:tabs>
          <w:tab w:val="num" w:pos="1440"/>
        </w:tabs>
        <w:ind w:left="1440" w:hanging="360"/>
      </w:pPr>
    </w:lvl>
    <w:lvl w:ilvl="2" w:tplc="B0B8FABE" w:tentative="1">
      <w:start w:val="1"/>
      <w:numFmt w:val="lowerLetter"/>
      <w:lvlText w:val="%3)"/>
      <w:lvlJc w:val="left"/>
      <w:pPr>
        <w:tabs>
          <w:tab w:val="num" w:pos="2160"/>
        </w:tabs>
        <w:ind w:left="2160" w:hanging="360"/>
      </w:pPr>
    </w:lvl>
    <w:lvl w:ilvl="3" w:tplc="0FF69ECA" w:tentative="1">
      <w:start w:val="1"/>
      <w:numFmt w:val="lowerLetter"/>
      <w:lvlText w:val="%4)"/>
      <w:lvlJc w:val="left"/>
      <w:pPr>
        <w:tabs>
          <w:tab w:val="num" w:pos="2880"/>
        </w:tabs>
        <w:ind w:left="2880" w:hanging="360"/>
      </w:pPr>
    </w:lvl>
    <w:lvl w:ilvl="4" w:tplc="59CC60F2" w:tentative="1">
      <w:start w:val="1"/>
      <w:numFmt w:val="lowerLetter"/>
      <w:lvlText w:val="%5)"/>
      <w:lvlJc w:val="left"/>
      <w:pPr>
        <w:tabs>
          <w:tab w:val="num" w:pos="3600"/>
        </w:tabs>
        <w:ind w:left="3600" w:hanging="360"/>
      </w:pPr>
    </w:lvl>
    <w:lvl w:ilvl="5" w:tplc="77A469B6" w:tentative="1">
      <w:start w:val="1"/>
      <w:numFmt w:val="lowerLetter"/>
      <w:lvlText w:val="%6)"/>
      <w:lvlJc w:val="left"/>
      <w:pPr>
        <w:tabs>
          <w:tab w:val="num" w:pos="4320"/>
        </w:tabs>
        <w:ind w:left="4320" w:hanging="360"/>
      </w:pPr>
    </w:lvl>
    <w:lvl w:ilvl="6" w:tplc="DA0C955A" w:tentative="1">
      <w:start w:val="1"/>
      <w:numFmt w:val="lowerLetter"/>
      <w:lvlText w:val="%7)"/>
      <w:lvlJc w:val="left"/>
      <w:pPr>
        <w:tabs>
          <w:tab w:val="num" w:pos="5040"/>
        </w:tabs>
        <w:ind w:left="5040" w:hanging="360"/>
      </w:pPr>
    </w:lvl>
    <w:lvl w:ilvl="7" w:tplc="07106D2E" w:tentative="1">
      <w:start w:val="1"/>
      <w:numFmt w:val="lowerLetter"/>
      <w:lvlText w:val="%8)"/>
      <w:lvlJc w:val="left"/>
      <w:pPr>
        <w:tabs>
          <w:tab w:val="num" w:pos="5760"/>
        </w:tabs>
        <w:ind w:left="5760" w:hanging="360"/>
      </w:pPr>
    </w:lvl>
    <w:lvl w:ilvl="8" w:tplc="F140A75C" w:tentative="1">
      <w:start w:val="1"/>
      <w:numFmt w:val="lowerLetter"/>
      <w:lvlText w:val="%9)"/>
      <w:lvlJc w:val="left"/>
      <w:pPr>
        <w:tabs>
          <w:tab w:val="num" w:pos="6480"/>
        </w:tabs>
        <w:ind w:left="6480" w:hanging="360"/>
      </w:pPr>
    </w:lvl>
  </w:abstractNum>
  <w:abstractNum w:abstractNumId="37" w15:restartNumberingAfterBreak="0">
    <w:nsid w:val="3E6B4BB4"/>
    <w:multiLevelType w:val="hybridMultilevel"/>
    <w:tmpl w:val="E39EAE0C"/>
    <w:lvl w:ilvl="0" w:tplc="6FC2C7B4">
      <w:start w:val="1"/>
      <w:numFmt w:val="bullet"/>
      <w:lvlText w:val=""/>
      <w:lvlJc w:val="left"/>
      <w:pPr>
        <w:tabs>
          <w:tab w:val="num" w:pos="720"/>
        </w:tabs>
        <w:ind w:left="720" w:hanging="360"/>
      </w:pPr>
      <w:rPr>
        <w:rFonts w:ascii="Wingdings" w:hAnsi="Wingdings" w:hint="default"/>
      </w:rPr>
    </w:lvl>
    <w:lvl w:ilvl="1" w:tplc="EF80B8CC" w:tentative="1">
      <w:start w:val="1"/>
      <w:numFmt w:val="bullet"/>
      <w:lvlText w:val=""/>
      <w:lvlJc w:val="left"/>
      <w:pPr>
        <w:tabs>
          <w:tab w:val="num" w:pos="1440"/>
        </w:tabs>
        <w:ind w:left="1440" w:hanging="360"/>
      </w:pPr>
      <w:rPr>
        <w:rFonts w:ascii="Wingdings" w:hAnsi="Wingdings" w:hint="default"/>
      </w:rPr>
    </w:lvl>
    <w:lvl w:ilvl="2" w:tplc="D7CC52AA" w:tentative="1">
      <w:start w:val="1"/>
      <w:numFmt w:val="bullet"/>
      <w:lvlText w:val=""/>
      <w:lvlJc w:val="left"/>
      <w:pPr>
        <w:tabs>
          <w:tab w:val="num" w:pos="2160"/>
        </w:tabs>
        <w:ind w:left="2160" w:hanging="360"/>
      </w:pPr>
      <w:rPr>
        <w:rFonts w:ascii="Wingdings" w:hAnsi="Wingdings" w:hint="default"/>
      </w:rPr>
    </w:lvl>
    <w:lvl w:ilvl="3" w:tplc="ABA43AB6" w:tentative="1">
      <w:start w:val="1"/>
      <w:numFmt w:val="bullet"/>
      <w:lvlText w:val=""/>
      <w:lvlJc w:val="left"/>
      <w:pPr>
        <w:tabs>
          <w:tab w:val="num" w:pos="2880"/>
        </w:tabs>
        <w:ind w:left="2880" w:hanging="360"/>
      </w:pPr>
      <w:rPr>
        <w:rFonts w:ascii="Wingdings" w:hAnsi="Wingdings" w:hint="default"/>
      </w:rPr>
    </w:lvl>
    <w:lvl w:ilvl="4" w:tplc="EC368A06" w:tentative="1">
      <w:start w:val="1"/>
      <w:numFmt w:val="bullet"/>
      <w:lvlText w:val=""/>
      <w:lvlJc w:val="left"/>
      <w:pPr>
        <w:tabs>
          <w:tab w:val="num" w:pos="3600"/>
        </w:tabs>
        <w:ind w:left="3600" w:hanging="360"/>
      </w:pPr>
      <w:rPr>
        <w:rFonts w:ascii="Wingdings" w:hAnsi="Wingdings" w:hint="default"/>
      </w:rPr>
    </w:lvl>
    <w:lvl w:ilvl="5" w:tplc="B36A5F6A" w:tentative="1">
      <w:start w:val="1"/>
      <w:numFmt w:val="bullet"/>
      <w:lvlText w:val=""/>
      <w:lvlJc w:val="left"/>
      <w:pPr>
        <w:tabs>
          <w:tab w:val="num" w:pos="4320"/>
        </w:tabs>
        <w:ind w:left="4320" w:hanging="360"/>
      </w:pPr>
      <w:rPr>
        <w:rFonts w:ascii="Wingdings" w:hAnsi="Wingdings" w:hint="default"/>
      </w:rPr>
    </w:lvl>
    <w:lvl w:ilvl="6" w:tplc="019E7938" w:tentative="1">
      <w:start w:val="1"/>
      <w:numFmt w:val="bullet"/>
      <w:lvlText w:val=""/>
      <w:lvlJc w:val="left"/>
      <w:pPr>
        <w:tabs>
          <w:tab w:val="num" w:pos="5040"/>
        </w:tabs>
        <w:ind w:left="5040" w:hanging="360"/>
      </w:pPr>
      <w:rPr>
        <w:rFonts w:ascii="Wingdings" w:hAnsi="Wingdings" w:hint="default"/>
      </w:rPr>
    </w:lvl>
    <w:lvl w:ilvl="7" w:tplc="CA36F7D0" w:tentative="1">
      <w:start w:val="1"/>
      <w:numFmt w:val="bullet"/>
      <w:lvlText w:val=""/>
      <w:lvlJc w:val="left"/>
      <w:pPr>
        <w:tabs>
          <w:tab w:val="num" w:pos="5760"/>
        </w:tabs>
        <w:ind w:left="5760" w:hanging="360"/>
      </w:pPr>
      <w:rPr>
        <w:rFonts w:ascii="Wingdings" w:hAnsi="Wingdings" w:hint="default"/>
      </w:rPr>
    </w:lvl>
    <w:lvl w:ilvl="8" w:tplc="9754109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4559E1"/>
    <w:multiLevelType w:val="hybridMultilevel"/>
    <w:tmpl w:val="B1A22050"/>
    <w:lvl w:ilvl="0" w:tplc="04100001">
      <w:start w:val="1"/>
      <w:numFmt w:val="bullet"/>
      <w:lvlText w:val=""/>
      <w:lvlJc w:val="left"/>
      <w:pPr>
        <w:ind w:left="1079" w:hanging="360"/>
      </w:pPr>
      <w:rPr>
        <w:rFonts w:ascii="Symbol" w:hAnsi="Symbol" w:hint="default"/>
      </w:rPr>
    </w:lvl>
    <w:lvl w:ilvl="1" w:tplc="04100003" w:tentative="1">
      <w:start w:val="1"/>
      <w:numFmt w:val="bullet"/>
      <w:lvlText w:val="o"/>
      <w:lvlJc w:val="left"/>
      <w:pPr>
        <w:ind w:left="1799" w:hanging="360"/>
      </w:pPr>
      <w:rPr>
        <w:rFonts w:ascii="Courier New" w:hAnsi="Courier New" w:cs="Courier New" w:hint="default"/>
      </w:rPr>
    </w:lvl>
    <w:lvl w:ilvl="2" w:tplc="04100005" w:tentative="1">
      <w:start w:val="1"/>
      <w:numFmt w:val="bullet"/>
      <w:lvlText w:val=""/>
      <w:lvlJc w:val="left"/>
      <w:pPr>
        <w:ind w:left="2519" w:hanging="360"/>
      </w:pPr>
      <w:rPr>
        <w:rFonts w:ascii="Wingdings" w:hAnsi="Wingdings" w:hint="default"/>
      </w:rPr>
    </w:lvl>
    <w:lvl w:ilvl="3" w:tplc="04100001" w:tentative="1">
      <w:start w:val="1"/>
      <w:numFmt w:val="bullet"/>
      <w:lvlText w:val=""/>
      <w:lvlJc w:val="left"/>
      <w:pPr>
        <w:ind w:left="3239" w:hanging="360"/>
      </w:pPr>
      <w:rPr>
        <w:rFonts w:ascii="Symbol" w:hAnsi="Symbol" w:hint="default"/>
      </w:rPr>
    </w:lvl>
    <w:lvl w:ilvl="4" w:tplc="04100003" w:tentative="1">
      <w:start w:val="1"/>
      <w:numFmt w:val="bullet"/>
      <w:lvlText w:val="o"/>
      <w:lvlJc w:val="left"/>
      <w:pPr>
        <w:ind w:left="3959" w:hanging="360"/>
      </w:pPr>
      <w:rPr>
        <w:rFonts w:ascii="Courier New" w:hAnsi="Courier New" w:cs="Courier New" w:hint="default"/>
      </w:rPr>
    </w:lvl>
    <w:lvl w:ilvl="5" w:tplc="04100005" w:tentative="1">
      <w:start w:val="1"/>
      <w:numFmt w:val="bullet"/>
      <w:lvlText w:val=""/>
      <w:lvlJc w:val="left"/>
      <w:pPr>
        <w:ind w:left="4679" w:hanging="360"/>
      </w:pPr>
      <w:rPr>
        <w:rFonts w:ascii="Wingdings" w:hAnsi="Wingdings" w:hint="default"/>
      </w:rPr>
    </w:lvl>
    <w:lvl w:ilvl="6" w:tplc="04100001" w:tentative="1">
      <w:start w:val="1"/>
      <w:numFmt w:val="bullet"/>
      <w:lvlText w:val=""/>
      <w:lvlJc w:val="left"/>
      <w:pPr>
        <w:ind w:left="5399" w:hanging="360"/>
      </w:pPr>
      <w:rPr>
        <w:rFonts w:ascii="Symbol" w:hAnsi="Symbol" w:hint="default"/>
      </w:rPr>
    </w:lvl>
    <w:lvl w:ilvl="7" w:tplc="04100003" w:tentative="1">
      <w:start w:val="1"/>
      <w:numFmt w:val="bullet"/>
      <w:lvlText w:val="o"/>
      <w:lvlJc w:val="left"/>
      <w:pPr>
        <w:ind w:left="6119" w:hanging="360"/>
      </w:pPr>
      <w:rPr>
        <w:rFonts w:ascii="Courier New" w:hAnsi="Courier New" w:cs="Courier New" w:hint="default"/>
      </w:rPr>
    </w:lvl>
    <w:lvl w:ilvl="8" w:tplc="04100005" w:tentative="1">
      <w:start w:val="1"/>
      <w:numFmt w:val="bullet"/>
      <w:lvlText w:val=""/>
      <w:lvlJc w:val="left"/>
      <w:pPr>
        <w:ind w:left="6839" w:hanging="360"/>
      </w:pPr>
      <w:rPr>
        <w:rFonts w:ascii="Wingdings" w:hAnsi="Wingdings" w:hint="default"/>
      </w:rPr>
    </w:lvl>
  </w:abstractNum>
  <w:abstractNum w:abstractNumId="39" w15:restartNumberingAfterBreak="0">
    <w:nsid w:val="40E31157"/>
    <w:multiLevelType w:val="hybridMultilevel"/>
    <w:tmpl w:val="48763CE4"/>
    <w:lvl w:ilvl="0" w:tplc="3F82DD9A">
      <w:numFmt w:val="bullet"/>
      <w:lvlText w:val="•"/>
      <w:lvlJc w:val="left"/>
      <w:pPr>
        <w:ind w:left="720" w:hanging="360"/>
      </w:pPr>
      <w:rPr>
        <w:rFonts w:ascii="Tahoma" w:eastAsia="Calibri" w:hAnsi="Tahoma" w:cs="Tahoma" w:hint="default"/>
      </w:rPr>
    </w:lvl>
    <w:lvl w:ilvl="1" w:tplc="47CE316C">
      <w:numFmt w:val="bullet"/>
      <w:lvlText w:val="-"/>
      <w:lvlJc w:val="left"/>
      <w:pPr>
        <w:ind w:left="1440" w:hanging="360"/>
      </w:pPr>
      <w:rPr>
        <w:rFonts w:ascii="Bookman Old Style" w:hAnsi="Bookman Old Style" w:cs="Symbol" w:hint="default"/>
        <w:sz w:val="20"/>
        <w:szCs w:val="32"/>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42614137"/>
    <w:multiLevelType w:val="hybridMultilevel"/>
    <w:tmpl w:val="1E6EB3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4390868"/>
    <w:multiLevelType w:val="hybridMultilevel"/>
    <w:tmpl w:val="52A85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4507733B"/>
    <w:multiLevelType w:val="hybridMultilevel"/>
    <w:tmpl w:val="BD4A4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9D41334"/>
    <w:multiLevelType w:val="hybridMultilevel"/>
    <w:tmpl w:val="B22A9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BB364EE"/>
    <w:multiLevelType w:val="hybridMultilevel"/>
    <w:tmpl w:val="7F1E411A"/>
    <w:lvl w:ilvl="0" w:tplc="04100001">
      <w:start w:val="1"/>
      <w:numFmt w:val="bullet"/>
      <w:lvlText w:val=""/>
      <w:lvlJc w:val="left"/>
      <w:pPr>
        <w:ind w:left="1080" w:hanging="360"/>
      </w:pPr>
      <w:rPr>
        <w:rFonts w:ascii="Symbol" w:hAnsi="Symbol" w:hint="default"/>
        <w:sz w:val="20"/>
        <w:szCs w:val="3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4C9544B2"/>
    <w:multiLevelType w:val="hybridMultilevel"/>
    <w:tmpl w:val="58F6276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6" w15:restartNumberingAfterBreak="0">
    <w:nsid w:val="4EC220F7"/>
    <w:multiLevelType w:val="hybridMultilevel"/>
    <w:tmpl w:val="5A40A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5060305B"/>
    <w:multiLevelType w:val="hybridMultilevel"/>
    <w:tmpl w:val="83ACE4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1876589"/>
    <w:multiLevelType w:val="hybridMultilevel"/>
    <w:tmpl w:val="0AB05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658438E"/>
    <w:multiLevelType w:val="hybridMultilevel"/>
    <w:tmpl w:val="6B50515C"/>
    <w:lvl w:ilvl="0" w:tplc="3F82DD9A">
      <w:numFmt w:val="bullet"/>
      <w:lvlText w:val="•"/>
      <w:lvlJc w:val="left"/>
      <w:pPr>
        <w:ind w:left="720" w:hanging="360"/>
      </w:pPr>
      <w:rPr>
        <w:rFonts w:ascii="Tahoma" w:eastAsia="Calibri" w:hAnsi="Tahoma" w:cs="Tahoma"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57A92C2F"/>
    <w:multiLevelType w:val="hybridMultilevel"/>
    <w:tmpl w:val="29840F48"/>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785" w:hanging="705"/>
      </w:pPr>
      <w:rPr>
        <w:rFonts w:ascii="Symbol" w:hAnsi="Symbol" w:hint="default"/>
      </w:rPr>
    </w:lvl>
    <w:lvl w:ilvl="2" w:tplc="3F82DD9A">
      <w:numFmt w:val="bullet"/>
      <w:lvlText w:val="•"/>
      <w:lvlJc w:val="left"/>
      <w:pPr>
        <w:ind w:left="2505" w:hanging="705"/>
      </w:pPr>
      <w:rPr>
        <w:rFonts w:ascii="Tahoma" w:eastAsia="Calibri" w:hAnsi="Tahoma"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588A6BCD"/>
    <w:multiLevelType w:val="hybridMultilevel"/>
    <w:tmpl w:val="BAC805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D025EAB"/>
    <w:multiLevelType w:val="hybridMultilevel"/>
    <w:tmpl w:val="28D4AE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5E720C21"/>
    <w:multiLevelType w:val="hybridMultilevel"/>
    <w:tmpl w:val="0032F8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5F4F29D7"/>
    <w:multiLevelType w:val="hybridMultilevel"/>
    <w:tmpl w:val="144044D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FB573EA"/>
    <w:multiLevelType w:val="hybridMultilevel"/>
    <w:tmpl w:val="5C18689A"/>
    <w:lvl w:ilvl="0" w:tplc="04100001">
      <w:start w:val="1"/>
      <w:numFmt w:val="bullet"/>
      <w:lvlText w:val=""/>
      <w:lvlJc w:val="left"/>
      <w:pPr>
        <w:ind w:left="778" w:hanging="360"/>
      </w:pPr>
      <w:rPr>
        <w:rFonts w:ascii="Symbol" w:hAnsi="Symbol"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56" w15:restartNumberingAfterBreak="0">
    <w:nsid w:val="60FD160F"/>
    <w:multiLevelType w:val="hybridMultilevel"/>
    <w:tmpl w:val="0142A0B6"/>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57" w15:restartNumberingAfterBreak="0">
    <w:nsid w:val="63C42A76"/>
    <w:multiLevelType w:val="hybridMultilevel"/>
    <w:tmpl w:val="5AB8C0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69A06773"/>
    <w:multiLevelType w:val="hybridMultilevel"/>
    <w:tmpl w:val="FA647F44"/>
    <w:lvl w:ilvl="0" w:tplc="FFFFFFFF">
      <w:numFmt w:val="bullet"/>
      <w:lvlText w:val="•"/>
      <w:lvlJc w:val="left"/>
      <w:pPr>
        <w:ind w:left="3585" w:hanging="705"/>
      </w:pPr>
      <w:rPr>
        <w:rFonts w:ascii="Tahoma" w:eastAsia="Calibri" w:hAnsi="Tahoma" w:cs="Tahoma" w:hint="default"/>
      </w:rPr>
    </w:lvl>
    <w:lvl w:ilvl="1" w:tplc="3F82DD9A">
      <w:numFmt w:val="bullet"/>
      <w:lvlText w:val="•"/>
      <w:lvlJc w:val="left"/>
      <w:pPr>
        <w:ind w:left="2520" w:hanging="360"/>
      </w:pPr>
      <w:rPr>
        <w:rFonts w:ascii="Tahoma" w:eastAsia="Calibri" w:hAnsi="Tahoma" w:cs="Tahoma"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9" w15:restartNumberingAfterBreak="0">
    <w:nsid w:val="69CF6E69"/>
    <w:multiLevelType w:val="multilevel"/>
    <w:tmpl w:val="0A48F182"/>
    <w:styleLink w:val="WWOutlineListStyle"/>
    <w:lvl w:ilvl="0">
      <w:start w:val="1"/>
      <w:numFmt w:val="lowerLetter"/>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60" w15:restartNumberingAfterBreak="0">
    <w:nsid w:val="6AC83CB4"/>
    <w:multiLevelType w:val="hybridMultilevel"/>
    <w:tmpl w:val="2A2AFD90"/>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1" w15:restartNumberingAfterBreak="0">
    <w:nsid w:val="6F39216E"/>
    <w:multiLevelType w:val="hybridMultilevel"/>
    <w:tmpl w:val="53DA33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2" w15:restartNumberingAfterBreak="0">
    <w:nsid w:val="6FE322DC"/>
    <w:multiLevelType w:val="hybridMultilevel"/>
    <w:tmpl w:val="2BE8AAB8"/>
    <w:lvl w:ilvl="0" w:tplc="04100011">
      <w:start w:val="1"/>
      <w:numFmt w:val="decimal"/>
      <w:lvlText w:val="%1)"/>
      <w:lvlJc w:val="left"/>
      <w:pPr>
        <w:ind w:left="720" w:hanging="360"/>
      </w:pPr>
      <w:rPr>
        <w:rFonts w:hint="default"/>
      </w:rPr>
    </w:lvl>
    <w:lvl w:ilvl="1" w:tplc="FFFFFFFF">
      <w:start w:val="1"/>
      <w:numFmt w:val="bullet"/>
      <w:lvlText w:val=""/>
      <w:lvlJc w:val="left"/>
      <w:pPr>
        <w:ind w:left="1785" w:hanging="705"/>
      </w:pPr>
      <w:rPr>
        <w:rFonts w:ascii="Wingdings" w:hAnsi="Wingdings" w:hint="default"/>
      </w:rPr>
    </w:lvl>
    <w:lvl w:ilvl="2" w:tplc="FFFFFFFF">
      <w:numFmt w:val="bullet"/>
      <w:lvlText w:val="•"/>
      <w:lvlJc w:val="left"/>
      <w:pPr>
        <w:ind w:left="2505" w:hanging="705"/>
      </w:pPr>
      <w:rPr>
        <w:rFonts w:ascii="Tahoma" w:eastAsia="Calibri" w:hAnsi="Tahoma" w:cs="Tahoma"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7114578F"/>
    <w:multiLevelType w:val="hybridMultilevel"/>
    <w:tmpl w:val="9422411E"/>
    <w:lvl w:ilvl="0" w:tplc="9DD809DE">
      <w:start w:val="1"/>
      <w:numFmt w:val="bullet"/>
      <w:lvlText w:val=""/>
      <w:lvlJc w:val="left"/>
      <w:pPr>
        <w:tabs>
          <w:tab w:val="num" w:pos="720"/>
        </w:tabs>
        <w:ind w:left="720" w:hanging="360"/>
      </w:pPr>
      <w:rPr>
        <w:rFonts w:ascii="Wingdings" w:hAnsi="Wingdings" w:hint="default"/>
      </w:rPr>
    </w:lvl>
    <w:lvl w:ilvl="1" w:tplc="D02CB41A" w:tentative="1">
      <w:start w:val="1"/>
      <w:numFmt w:val="bullet"/>
      <w:lvlText w:val=""/>
      <w:lvlJc w:val="left"/>
      <w:pPr>
        <w:tabs>
          <w:tab w:val="num" w:pos="1440"/>
        </w:tabs>
        <w:ind w:left="1440" w:hanging="360"/>
      </w:pPr>
      <w:rPr>
        <w:rFonts w:ascii="Wingdings" w:hAnsi="Wingdings" w:hint="default"/>
      </w:rPr>
    </w:lvl>
    <w:lvl w:ilvl="2" w:tplc="E9D8A410" w:tentative="1">
      <w:start w:val="1"/>
      <w:numFmt w:val="bullet"/>
      <w:lvlText w:val=""/>
      <w:lvlJc w:val="left"/>
      <w:pPr>
        <w:tabs>
          <w:tab w:val="num" w:pos="2160"/>
        </w:tabs>
        <w:ind w:left="2160" w:hanging="360"/>
      </w:pPr>
      <w:rPr>
        <w:rFonts w:ascii="Wingdings" w:hAnsi="Wingdings" w:hint="default"/>
      </w:rPr>
    </w:lvl>
    <w:lvl w:ilvl="3" w:tplc="6F3268E6" w:tentative="1">
      <w:start w:val="1"/>
      <w:numFmt w:val="bullet"/>
      <w:lvlText w:val=""/>
      <w:lvlJc w:val="left"/>
      <w:pPr>
        <w:tabs>
          <w:tab w:val="num" w:pos="2880"/>
        </w:tabs>
        <w:ind w:left="2880" w:hanging="360"/>
      </w:pPr>
      <w:rPr>
        <w:rFonts w:ascii="Wingdings" w:hAnsi="Wingdings" w:hint="default"/>
      </w:rPr>
    </w:lvl>
    <w:lvl w:ilvl="4" w:tplc="B734C8B0" w:tentative="1">
      <w:start w:val="1"/>
      <w:numFmt w:val="bullet"/>
      <w:lvlText w:val=""/>
      <w:lvlJc w:val="left"/>
      <w:pPr>
        <w:tabs>
          <w:tab w:val="num" w:pos="3600"/>
        </w:tabs>
        <w:ind w:left="3600" w:hanging="360"/>
      </w:pPr>
      <w:rPr>
        <w:rFonts w:ascii="Wingdings" w:hAnsi="Wingdings" w:hint="default"/>
      </w:rPr>
    </w:lvl>
    <w:lvl w:ilvl="5" w:tplc="B3EE46AC" w:tentative="1">
      <w:start w:val="1"/>
      <w:numFmt w:val="bullet"/>
      <w:lvlText w:val=""/>
      <w:lvlJc w:val="left"/>
      <w:pPr>
        <w:tabs>
          <w:tab w:val="num" w:pos="4320"/>
        </w:tabs>
        <w:ind w:left="4320" w:hanging="360"/>
      </w:pPr>
      <w:rPr>
        <w:rFonts w:ascii="Wingdings" w:hAnsi="Wingdings" w:hint="default"/>
      </w:rPr>
    </w:lvl>
    <w:lvl w:ilvl="6" w:tplc="A09630F4" w:tentative="1">
      <w:start w:val="1"/>
      <w:numFmt w:val="bullet"/>
      <w:lvlText w:val=""/>
      <w:lvlJc w:val="left"/>
      <w:pPr>
        <w:tabs>
          <w:tab w:val="num" w:pos="5040"/>
        </w:tabs>
        <w:ind w:left="5040" w:hanging="360"/>
      </w:pPr>
      <w:rPr>
        <w:rFonts w:ascii="Wingdings" w:hAnsi="Wingdings" w:hint="default"/>
      </w:rPr>
    </w:lvl>
    <w:lvl w:ilvl="7" w:tplc="65F61122" w:tentative="1">
      <w:start w:val="1"/>
      <w:numFmt w:val="bullet"/>
      <w:lvlText w:val=""/>
      <w:lvlJc w:val="left"/>
      <w:pPr>
        <w:tabs>
          <w:tab w:val="num" w:pos="5760"/>
        </w:tabs>
        <w:ind w:left="5760" w:hanging="360"/>
      </w:pPr>
      <w:rPr>
        <w:rFonts w:ascii="Wingdings" w:hAnsi="Wingdings" w:hint="default"/>
      </w:rPr>
    </w:lvl>
    <w:lvl w:ilvl="8" w:tplc="C60EA61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B521D2"/>
    <w:multiLevelType w:val="hybridMultilevel"/>
    <w:tmpl w:val="7C6A5478"/>
    <w:lvl w:ilvl="0" w:tplc="E77E6FD4">
      <w:start w:val="1"/>
      <w:numFmt w:val="bullet"/>
      <w:lvlText w:val="•"/>
      <w:lvlJc w:val="left"/>
      <w:pPr>
        <w:tabs>
          <w:tab w:val="num" w:pos="720"/>
        </w:tabs>
        <w:ind w:left="720" w:hanging="360"/>
      </w:pPr>
      <w:rPr>
        <w:rFonts w:ascii="Arial" w:hAnsi="Arial" w:hint="default"/>
      </w:rPr>
    </w:lvl>
    <w:lvl w:ilvl="1" w:tplc="A7B2D9E8" w:tentative="1">
      <w:start w:val="1"/>
      <w:numFmt w:val="bullet"/>
      <w:lvlText w:val="•"/>
      <w:lvlJc w:val="left"/>
      <w:pPr>
        <w:tabs>
          <w:tab w:val="num" w:pos="1440"/>
        </w:tabs>
        <w:ind w:left="1440" w:hanging="360"/>
      </w:pPr>
      <w:rPr>
        <w:rFonts w:ascii="Arial" w:hAnsi="Arial" w:hint="default"/>
      </w:rPr>
    </w:lvl>
    <w:lvl w:ilvl="2" w:tplc="4D040AA2" w:tentative="1">
      <w:start w:val="1"/>
      <w:numFmt w:val="bullet"/>
      <w:lvlText w:val="•"/>
      <w:lvlJc w:val="left"/>
      <w:pPr>
        <w:tabs>
          <w:tab w:val="num" w:pos="2160"/>
        </w:tabs>
        <w:ind w:left="2160" w:hanging="360"/>
      </w:pPr>
      <w:rPr>
        <w:rFonts w:ascii="Arial" w:hAnsi="Arial" w:hint="default"/>
      </w:rPr>
    </w:lvl>
    <w:lvl w:ilvl="3" w:tplc="2A26818E" w:tentative="1">
      <w:start w:val="1"/>
      <w:numFmt w:val="bullet"/>
      <w:lvlText w:val="•"/>
      <w:lvlJc w:val="left"/>
      <w:pPr>
        <w:tabs>
          <w:tab w:val="num" w:pos="2880"/>
        </w:tabs>
        <w:ind w:left="2880" w:hanging="360"/>
      </w:pPr>
      <w:rPr>
        <w:rFonts w:ascii="Arial" w:hAnsi="Arial" w:hint="default"/>
      </w:rPr>
    </w:lvl>
    <w:lvl w:ilvl="4" w:tplc="B40A992E" w:tentative="1">
      <w:start w:val="1"/>
      <w:numFmt w:val="bullet"/>
      <w:lvlText w:val="•"/>
      <w:lvlJc w:val="left"/>
      <w:pPr>
        <w:tabs>
          <w:tab w:val="num" w:pos="3600"/>
        </w:tabs>
        <w:ind w:left="3600" w:hanging="360"/>
      </w:pPr>
      <w:rPr>
        <w:rFonts w:ascii="Arial" w:hAnsi="Arial" w:hint="default"/>
      </w:rPr>
    </w:lvl>
    <w:lvl w:ilvl="5" w:tplc="08FE3D58" w:tentative="1">
      <w:start w:val="1"/>
      <w:numFmt w:val="bullet"/>
      <w:lvlText w:val="•"/>
      <w:lvlJc w:val="left"/>
      <w:pPr>
        <w:tabs>
          <w:tab w:val="num" w:pos="4320"/>
        </w:tabs>
        <w:ind w:left="4320" w:hanging="360"/>
      </w:pPr>
      <w:rPr>
        <w:rFonts w:ascii="Arial" w:hAnsi="Arial" w:hint="default"/>
      </w:rPr>
    </w:lvl>
    <w:lvl w:ilvl="6" w:tplc="AEDE1B6C" w:tentative="1">
      <w:start w:val="1"/>
      <w:numFmt w:val="bullet"/>
      <w:lvlText w:val="•"/>
      <w:lvlJc w:val="left"/>
      <w:pPr>
        <w:tabs>
          <w:tab w:val="num" w:pos="5040"/>
        </w:tabs>
        <w:ind w:left="5040" w:hanging="360"/>
      </w:pPr>
      <w:rPr>
        <w:rFonts w:ascii="Arial" w:hAnsi="Arial" w:hint="default"/>
      </w:rPr>
    </w:lvl>
    <w:lvl w:ilvl="7" w:tplc="5D8C55B0" w:tentative="1">
      <w:start w:val="1"/>
      <w:numFmt w:val="bullet"/>
      <w:lvlText w:val="•"/>
      <w:lvlJc w:val="left"/>
      <w:pPr>
        <w:tabs>
          <w:tab w:val="num" w:pos="5760"/>
        </w:tabs>
        <w:ind w:left="5760" w:hanging="360"/>
      </w:pPr>
      <w:rPr>
        <w:rFonts w:ascii="Arial" w:hAnsi="Arial" w:hint="default"/>
      </w:rPr>
    </w:lvl>
    <w:lvl w:ilvl="8" w:tplc="B456E2D2"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4CA4CCA"/>
    <w:multiLevelType w:val="hybridMultilevel"/>
    <w:tmpl w:val="38104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768D4CC9"/>
    <w:multiLevelType w:val="hybridMultilevel"/>
    <w:tmpl w:val="068A37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7AFF6BFE"/>
    <w:multiLevelType w:val="hybridMultilevel"/>
    <w:tmpl w:val="1C681E96"/>
    <w:lvl w:ilvl="0" w:tplc="0410000D">
      <w:start w:val="1"/>
      <w:numFmt w:val="bullet"/>
      <w:lvlText w:val=""/>
      <w:lvlJc w:val="left"/>
      <w:pPr>
        <w:ind w:left="720"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E485119"/>
    <w:multiLevelType w:val="hybridMultilevel"/>
    <w:tmpl w:val="F7FC4488"/>
    <w:lvl w:ilvl="0" w:tplc="47CE316C">
      <w:numFmt w:val="bullet"/>
      <w:lvlText w:val="-"/>
      <w:lvlJc w:val="left"/>
      <w:pPr>
        <w:ind w:left="1068" w:hanging="360"/>
      </w:pPr>
      <w:rPr>
        <w:rFonts w:ascii="Bookman Old Style" w:hAnsi="Bookman Old Style" w:cs="Symbol" w:hint="default"/>
        <w:sz w:val="20"/>
        <w:szCs w:val="32"/>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num w:numId="1">
    <w:abstractNumId w:val="12"/>
  </w:num>
  <w:num w:numId="2">
    <w:abstractNumId w:val="13"/>
  </w:num>
  <w:num w:numId="3">
    <w:abstractNumId w:val="59"/>
  </w:num>
  <w:num w:numId="4">
    <w:abstractNumId w:val="6"/>
  </w:num>
  <w:num w:numId="5">
    <w:abstractNumId w:val="50"/>
  </w:num>
  <w:num w:numId="6">
    <w:abstractNumId w:val="0"/>
  </w:num>
  <w:num w:numId="7">
    <w:abstractNumId w:val="16"/>
  </w:num>
  <w:num w:numId="8">
    <w:abstractNumId w:val="49"/>
  </w:num>
  <w:num w:numId="9">
    <w:abstractNumId w:val="24"/>
  </w:num>
  <w:num w:numId="10">
    <w:abstractNumId w:val="25"/>
  </w:num>
  <w:num w:numId="11">
    <w:abstractNumId w:val="11"/>
  </w:num>
  <w:num w:numId="12">
    <w:abstractNumId w:val="21"/>
  </w:num>
  <w:num w:numId="13">
    <w:abstractNumId w:val="28"/>
  </w:num>
  <w:num w:numId="14">
    <w:abstractNumId w:val="36"/>
  </w:num>
  <w:num w:numId="15">
    <w:abstractNumId w:val="14"/>
  </w:num>
  <w:num w:numId="16">
    <w:abstractNumId w:val="61"/>
  </w:num>
  <w:num w:numId="17">
    <w:abstractNumId w:val="33"/>
  </w:num>
  <w:num w:numId="18">
    <w:abstractNumId w:val="18"/>
  </w:num>
  <w:num w:numId="19">
    <w:abstractNumId w:val="47"/>
  </w:num>
  <w:num w:numId="20">
    <w:abstractNumId w:val="40"/>
  </w:num>
  <w:num w:numId="21">
    <w:abstractNumId w:val="26"/>
  </w:num>
  <w:num w:numId="22">
    <w:abstractNumId w:val="27"/>
  </w:num>
  <w:num w:numId="23">
    <w:abstractNumId w:val="52"/>
  </w:num>
  <w:num w:numId="24">
    <w:abstractNumId w:val="31"/>
  </w:num>
  <w:num w:numId="25">
    <w:abstractNumId w:val="20"/>
  </w:num>
  <w:num w:numId="26">
    <w:abstractNumId w:val="54"/>
  </w:num>
  <w:num w:numId="27">
    <w:abstractNumId w:val="17"/>
  </w:num>
  <w:num w:numId="28">
    <w:abstractNumId w:val="15"/>
  </w:num>
  <w:num w:numId="29">
    <w:abstractNumId w:val="63"/>
  </w:num>
  <w:num w:numId="30">
    <w:abstractNumId w:val="37"/>
  </w:num>
  <w:num w:numId="31">
    <w:abstractNumId w:val="65"/>
  </w:num>
  <w:num w:numId="32">
    <w:abstractNumId w:val="48"/>
  </w:num>
  <w:num w:numId="33">
    <w:abstractNumId w:val="51"/>
  </w:num>
  <w:num w:numId="34">
    <w:abstractNumId w:val="22"/>
  </w:num>
  <w:num w:numId="35">
    <w:abstractNumId w:val="62"/>
  </w:num>
  <w:num w:numId="36">
    <w:abstractNumId w:val="42"/>
  </w:num>
  <w:num w:numId="37">
    <w:abstractNumId w:val="67"/>
  </w:num>
  <w:num w:numId="38">
    <w:abstractNumId w:val="60"/>
  </w:num>
  <w:num w:numId="39">
    <w:abstractNumId w:val="39"/>
  </w:num>
  <w:num w:numId="40">
    <w:abstractNumId w:val="43"/>
  </w:num>
  <w:num w:numId="41">
    <w:abstractNumId w:val="56"/>
  </w:num>
  <w:num w:numId="42">
    <w:abstractNumId w:val="57"/>
  </w:num>
  <w:num w:numId="43">
    <w:abstractNumId w:val="55"/>
  </w:num>
  <w:num w:numId="44">
    <w:abstractNumId w:val="68"/>
  </w:num>
  <w:num w:numId="45">
    <w:abstractNumId w:val="46"/>
  </w:num>
  <w:num w:numId="46">
    <w:abstractNumId w:val="32"/>
  </w:num>
  <w:num w:numId="47">
    <w:abstractNumId w:val="64"/>
  </w:num>
  <w:num w:numId="48">
    <w:abstractNumId w:val="23"/>
  </w:num>
  <w:num w:numId="49">
    <w:abstractNumId w:val="53"/>
  </w:num>
  <w:num w:numId="50">
    <w:abstractNumId w:val="45"/>
  </w:num>
  <w:num w:numId="51">
    <w:abstractNumId w:val="58"/>
  </w:num>
  <w:num w:numId="52">
    <w:abstractNumId w:val="34"/>
  </w:num>
  <w:num w:numId="53">
    <w:abstractNumId w:val="19"/>
  </w:num>
  <w:num w:numId="54">
    <w:abstractNumId w:val="29"/>
  </w:num>
  <w:num w:numId="55">
    <w:abstractNumId w:val="30"/>
  </w:num>
  <w:num w:numId="56">
    <w:abstractNumId w:val="35"/>
  </w:num>
  <w:num w:numId="57">
    <w:abstractNumId w:val="44"/>
  </w:num>
  <w:num w:numId="58">
    <w:abstractNumId w:val="38"/>
  </w:num>
  <w:num w:numId="59">
    <w:abstractNumId w:val="41"/>
  </w:num>
  <w:num w:numId="60">
    <w:abstractNumId w:val="6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94"/>
    <w:rsid w:val="00000C70"/>
    <w:rsid w:val="00001A23"/>
    <w:rsid w:val="00001CEE"/>
    <w:rsid w:val="0000263F"/>
    <w:rsid w:val="000027E5"/>
    <w:rsid w:val="00002A4E"/>
    <w:rsid w:val="00003A67"/>
    <w:rsid w:val="00006A49"/>
    <w:rsid w:val="00006FCE"/>
    <w:rsid w:val="00007113"/>
    <w:rsid w:val="00007CFF"/>
    <w:rsid w:val="000110CD"/>
    <w:rsid w:val="0001274C"/>
    <w:rsid w:val="000132C7"/>
    <w:rsid w:val="00013D02"/>
    <w:rsid w:val="00013E16"/>
    <w:rsid w:val="00014CC4"/>
    <w:rsid w:val="00015665"/>
    <w:rsid w:val="000164FE"/>
    <w:rsid w:val="00017B51"/>
    <w:rsid w:val="00017BEF"/>
    <w:rsid w:val="000203C7"/>
    <w:rsid w:val="00021A68"/>
    <w:rsid w:val="00021ED5"/>
    <w:rsid w:val="00022F83"/>
    <w:rsid w:val="0002314F"/>
    <w:rsid w:val="00023727"/>
    <w:rsid w:val="00023A61"/>
    <w:rsid w:val="00023F50"/>
    <w:rsid w:val="000242EC"/>
    <w:rsid w:val="000244D8"/>
    <w:rsid w:val="000247CA"/>
    <w:rsid w:val="00024D62"/>
    <w:rsid w:val="000253A1"/>
    <w:rsid w:val="00026009"/>
    <w:rsid w:val="00026136"/>
    <w:rsid w:val="000271AA"/>
    <w:rsid w:val="000301E4"/>
    <w:rsid w:val="0003220E"/>
    <w:rsid w:val="00033606"/>
    <w:rsid w:val="00033901"/>
    <w:rsid w:val="0003432B"/>
    <w:rsid w:val="00034773"/>
    <w:rsid w:val="000348AB"/>
    <w:rsid w:val="00035DD7"/>
    <w:rsid w:val="000375BB"/>
    <w:rsid w:val="000400D7"/>
    <w:rsid w:val="000402B5"/>
    <w:rsid w:val="00042A6A"/>
    <w:rsid w:val="00043852"/>
    <w:rsid w:val="000439C9"/>
    <w:rsid w:val="00044424"/>
    <w:rsid w:val="0004478E"/>
    <w:rsid w:val="00046156"/>
    <w:rsid w:val="0004736B"/>
    <w:rsid w:val="00047657"/>
    <w:rsid w:val="000476B1"/>
    <w:rsid w:val="000502CC"/>
    <w:rsid w:val="0005051E"/>
    <w:rsid w:val="000507A9"/>
    <w:rsid w:val="00050B72"/>
    <w:rsid w:val="0005121E"/>
    <w:rsid w:val="000518A5"/>
    <w:rsid w:val="00053E87"/>
    <w:rsid w:val="00054B69"/>
    <w:rsid w:val="000575BA"/>
    <w:rsid w:val="00060959"/>
    <w:rsid w:val="0006100B"/>
    <w:rsid w:val="00061AA7"/>
    <w:rsid w:val="000622E4"/>
    <w:rsid w:val="00062D4A"/>
    <w:rsid w:val="00062F0A"/>
    <w:rsid w:val="00063B0F"/>
    <w:rsid w:val="00064077"/>
    <w:rsid w:val="00064A9F"/>
    <w:rsid w:val="000661F8"/>
    <w:rsid w:val="000668F7"/>
    <w:rsid w:val="00066F55"/>
    <w:rsid w:val="00067F08"/>
    <w:rsid w:val="0007172D"/>
    <w:rsid w:val="000721A6"/>
    <w:rsid w:val="0007262F"/>
    <w:rsid w:val="00072CFE"/>
    <w:rsid w:val="000752C5"/>
    <w:rsid w:val="000756EB"/>
    <w:rsid w:val="00075A82"/>
    <w:rsid w:val="00076132"/>
    <w:rsid w:val="00076419"/>
    <w:rsid w:val="00077475"/>
    <w:rsid w:val="00077860"/>
    <w:rsid w:val="000809BF"/>
    <w:rsid w:val="00080AE0"/>
    <w:rsid w:val="00080FA0"/>
    <w:rsid w:val="000811B7"/>
    <w:rsid w:val="0008205D"/>
    <w:rsid w:val="000820C6"/>
    <w:rsid w:val="0008228E"/>
    <w:rsid w:val="00082910"/>
    <w:rsid w:val="0008291B"/>
    <w:rsid w:val="00083C90"/>
    <w:rsid w:val="0008423D"/>
    <w:rsid w:val="000848C0"/>
    <w:rsid w:val="0008500D"/>
    <w:rsid w:val="000850C1"/>
    <w:rsid w:val="000853D6"/>
    <w:rsid w:val="00085742"/>
    <w:rsid w:val="00085CB1"/>
    <w:rsid w:val="00085E8F"/>
    <w:rsid w:val="00086E77"/>
    <w:rsid w:val="00087506"/>
    <w:rsid w:val="000879FB"/>
    <w:rsid w:val="00090078"/>
    <w:rsid w:val="00091F65"/>
    <w:rsid w:val="000922FE"/>
    <w:rsid w:val="0009320B"/>
    <w:rsid w:val="00093606"/>
    <w:rsid w:val="00094290"/>
    <w:rsid w:val="000945D5"/>
    <w:rsid w:val="00095C65"/>
    <w:rsid w:val="0009628A"/>
    <w:rsid w:val="00096379"/>
    <w:rsid w:val="000A026B"/>
    <w:rsid w:val="000A05D6"/>
    <w:rsid w:val="000A0A79"/>
    <w:rsid w:val="000A24DB"/>
    <w:rsid w:val="000A283F"/>
    <w:rsid w:val="000A3527"/>
    <w:rsid w:val="000A43C6"/>
    <w:rsid w:val="000A4D18"/>
    <w:rsid w:val="000A4FBD"/>
    <w:rsid w:val="000A50A3"/>
    <w:rsid w:val="000A5325"/>
    <w:rsid w:val="000A5671"/>
    <w:rsid w:val="000A690F"/>
    <w:rsid w:val="000A7D0D"/>
    <w:rsid w:val="000A7DA5"/>
    <w:rsid w:val="000A7E06"/>
    <w:rsid w:val="000B22AA"/>
    <w:rsid w:val="000B24A9"/>
    <w:rsid w:val="000B26C8"/>
    <w:rsid w:val="000B275B"/>
    <w:rsid w:val="000B2994"/>
    <w:rsid w:val="000B2B2B"/>
    <w:rsid w:val="000B4A12"/>
    <w:rsid w:val="000B4D50"/>
    <w:rsid w:val="000B5720"/>
    <w:rsid w:val="000B5D8F"/>
    <w:rsid w:val="000B62CB"/>
    <w:rsid w:val="000B79A1"/>
    <w:rsid w:val="000C0F5F"/>
    <w:rsid w:val="000C1639"/>
    <w:rsid w:val="000C25E7"/>
    <w:rsid w:val="000C27F3"/>
    <w:rsid w:val="000C28B8"/>
    <w:rsid w:val="000C3269"/>
    <w:rsid w:val="000C3A5B"/>
    <w:rsid w:val="000C3E18"/>
    <w:rsid w:val="000C4C50"/>
    <w:rsid w:val="000C4E48"/>
    <w:rsid w:val="000C5B49"/>
    <w:rsid w:val="000C6952"/>
    <w:rsid w:val="000C6964"/>
    <w:rsid w:val="000C741B"/>
    <w:rsid w:val="000C764F"/>
    <w:rsid w:val="000C76B1"/>
    <w:rsid w:val="000D024F"/>
    <w:rsid w:val="000D062A"/>
    <w:rsid w:val="000D11DB"/>
    <w:rsid w:val="000D16D1"/>
    <w:rsid w:val="000D24A9"/>
    <w:rsid w:val="000D2744"/>
    <w:rsid w:val="000D2793"/>
    <w:rsid w:val="000D2CCB"/>
    <w:rsid w:val="000D3740"/>
    <w:rsid w:val="000D44C2"/>
    <w:rsid w:val="000D5311"/>
    <w:rsid w:val="000D5A84"/>
    <w:rsid w:val="000D6532"/>
    <w:rsid w:val="000D6CD9"/>
    <w:rsid w:val="000D7D1D"/>
    <w:rsid w:val="000E25F3"/>
    <w:rsid w:val="000E35A0"/>
    <w:rsid w:val="000E40CD"/>
    <w:rsid w:val="000E50CC"/>
    <w:rsid w:val="000E5679"/>
    <w:rsid w:val="000E5EA3"/>
    <w:rsid w:val="000E635B"/>
    <w:rsid w:val="000E65F2"/>
    <w:rsid w:val="000E75BD"/>
    <w:rsid w:val="000F03BF"/>
    <w:rsid w:val="000F043C"/>
    <w:rsid w:val="000F06BC"/>
    <w:rsid w:val="000F0A5C"/>
    <w:rsid w:val="000F1484"/>
    <w:rsid w:val="000F301C"/>
    <w:rsid w:val="000F4C4F"/>
    <w:rsid w:val="000F5001"/>
    <w:rsid w:val="000F54B4"/>
    <w:rsid w:val="000F655B"/>
    <w:rsid w:val="000F6716"/>
    <w:rsid w:val="000F6DAB"/>
    <w:rsid w:val="00100059"/>
    <w:rsid w:val="0010029F"/>
    <w:rsid w:val="001015D6"/>
    <w:rsid w:val="00101B90"/>
    <w:rsid w:val="00101BE8"/>
    <w:rsid w:val="00103252"/>
    <w:rsid w:val="00103651"/>
    <w:rsid w:val="00103755"/>
    <w:rsid w:val="00103AAF"/>
    <w:rsid w:val="00104006"/>
    <w:rsid w:val="00104D9F"/>
    <w:rsid w:val="00105354"/>
    <w:rsid w:val="00105A08"/>
    <w:rsid w:val="001073E4"/>
    <w:rsid w:val="0010768E"/>
    <w:rsid w:val="00110711"/>
    <w:rsid w:val="0011095E"/>
    <w:rsid w:val="00110AA0"/>
    <w:rsid w:val="00110F37"/>
    <w:rsid w:val="00112C29"/>
    <w:rsid w:val="00114D75"/>
    <w:rsid w:val="001159EF"/>
    <w:rsid w:val="00117D26"/>
    <w:rsid w:val="001203FB"/>
    <w:rsid w:val="00120D1B"/>
    <w:rsid w:val="00120DD7"/>
    <w:rsid w:val="0012276B"/>
    <w:rsid w:val="00122E77"/>
    <w:rsid w:val="00123247"/>
    <w:rsid w:val="00123DAE"/>
    <w:rsid w:val="001245DC"/>
    <w:rsid w:val="00124F72"/>
    <w:rsid w:val="0012549A"/>
    <w:rsid w:val="0012555B"/>
    <w:rsid w:val="00125955"/>
    <w:rsid w:val="00125A6D"/>
    <w:rsid w:val="00125BAC"/>
    <w:rsid w:val="00125C0E"/>
    <w:rsid w:val="00125F53"/>
    <w:rsid w:val="001262DF"/>
    <w:rsid w:val="00126520"/>
    <w:rsid w:val="00130941"/>
    <w:rsid w:val="0013109B"/>
    <w:rsid w:val="00131A4F"/>
    <w:rsid w:val="00131C6B"/>
    <w:rsid w:val="00134912"/>
    <w:rsid w:val="001355F3"/>
    <w:rsid w:val="00135F03"/>
    <w:rsid w:val="001374FA"/>
    <w:rsid w:val="0013779E"/>
    <w:rsid w:val="0013793C"/>
    <w:rsid w:val="00137B1D"/>
    <w:rsid w:val="00137C66"/>
    <w:rsid w:val="00140899"/>
    <w:rsid w:val="00140F7B"/>
    <w:rsid w:val="00141B0E"/>
    <w:rsid w:val="00141B32"/>
    <w:rsid w:val="001427EB"/>
    <w:rsid w:val="00143818"/>
    <w:rsid w:val="00143AA3"/>
    <w:rsid w:val="0014410F"/>
    <w:rsid w:val="00144C51"/>
    <w:rsid w:val="0014560C"/>
    <w:rsid w:val="00146396"/>
    <w:rsid w:val="001503E2"/>
    <w:rsid w:val="00150ED6"/>
    <w:rsid w:val="001538B5"/>
    <w:rsid w:val="00153F49"/>
    <w:rsid w:val="00154B3B"/>
    <w:rsid w:val="00154CF0"/>
    <w:rsid w:val="00155790"/>
    <w:rsid w:val="00156457"/>
    <w:rsid w:val="001565FB"/>
    <w:rsid w:val="001568AD"/>
    <w:rsid w:val="001575F9"/>
    <w:rsid w:val="00161527"/>
    <w:rsid w:val="00162040"/>
    <w:rsid w:val="00163B57"/>
    <w:rsid w:val="00163BB2"/>
    <w:rsid w:val="00164771"/>
    <w:rsid w:val="00164BBE"/>
    <w:rsid w:val="001657C3"/>
    <w:rsid w:val="00165FC9"/>
    <w:rsid w:val="00165FCB"/>
    <w:rsid w:val="00170FC3"/>
    <w:rsid w:val="00171038"/>
    <w:rsid w:val="001717BF"/>
    <w:rsid w:val="00172217"/>
    <w:rsid w:val="00172277"/>
    <w:rsid w:val="001723BD"/>
    <w:rsid w:val="00172789"/>
    <w:rsid w:val="00172808"/>
    <w:rsid w:val="00172B19"/>
    <w:rsid w:val="00173FE0"/>
    <w:rsid w:val="00174162"/>
    <w:rsid w:val="001741C8"/>
    <w:rsid w:val="00174B03"/>
    <w:rsid w:val="00174C66"/>
    <w:rsid w:val="001770AE"/>
    <w:rsid w:val="001817AD"/>
    <w:rsid w:val="00181A28"/>
    <w:rsid w:val="00181FCA"/>
    <w:rsid w:val="00182664"/>
    <w:rsid w:val="00182DFF"/>
    <w:rsid w:val="00185306"/>
    <w:rsid w:val="001854DD"/>
    <w:rsid w:val="00185AF6"/>
    <w:rsid w:val="00185DFD"/>
    <w:rsid w:val="001869A8"/>
    <w:rsid w:val="001877F1"/>
    <w:rsid w:val="00187ADC"/>
    <w:rsid w:val="001900FC"/>
    <w:rsid w:val="00190B09"/>
    <w:rsid w:val="0019116B"/>
    <w:rsid w:val="00192349"/>
    <w:rsid w:val="00192B29"/>
    <w:rsid w:val="00192D13"/>
    <w:rsid w:val="001931A1"/>
    <w:rsid w:val="00193B04"/>
    <w:rsid w:val="00194107"/>
    <w:rsid w:val="0019734E"/>
    <w:rsid w:val="00197451"/>
    <w:rsid w:val="001A0640"/>
    <w:rsid w:val="001A134D"/>
    <w:rsid w:val="001A188F"/>
    <w:rsid w:val="001A1F4E"/>
    <w:rsid w:val="001A2C4D"/>
    <w:rsid w:val="001A3386"/>
    <w:rsid w:val="001A66E0"/>
    <w:rsid w:val="001A693C"/>
    <w:rsid w:val="001A7377"/>
    <w:rsid w:val="001B0252"/>
    <w:rsid w:val="001B0AE8"/>
    <w:rsid w:val="001B0D57"/>
    <w:rsid w:val="001B0D9D"/>
    <w:rsid w:val="001B16CE"/>
    <w:rsid w:val="001B41D1"/>
    <w:rsid w:val="001B4C91"/>
    <w:rsid w:val="001B50C2"/>
    <w:rsid w:val="001B5DB9"/>
    <w:rsid w:val="001B5DEC"/>
    <w:rsid w:val="001B7437"/>
    <w:rsid w:val="001B78B2"/>
    <w:rsid w:val="001C0029"/>
    <w:rsid w:val="001C19E3"/>
    <w:rsid w:val="001C1A17"/>
    <w:rsid w:val="001C2D2D"/>
    <w:rsid w:val="001C2D68"/>
    <w:rsid w:val="001C364B"/>
    <w:rsid w:val="001C4ED9"/>
    <w:rsid w:val="001C57DC"/>
    <w:rsid w:val="001C5B3F"/>
    <w:rsid w:val="001C7CAC"/>
    <w:rsid w:val="001C7E81"/>
    <w:rsid w:val="001D09E3"/>
    <w:rsid w:val="001D11A5"/>
    <w:rsid w:val="001D238E"/>
    <w:rsid w:val="001D3576"/>
    <w:rsid w:val="001D403A"/>
    <w:rsid w:val="001D46D6"/>
    <w:rsid w:val="001D4BC6"/>
    <w:rsid w:val="001D5061"/>
    <w:rsid w:val="001D5108"/>
    <w:rsid w:val="001D517A"/>
    <w:rsid w:val="001D5977"/>
    <w:rsid w:val="001D5BFF"/>
    <w:rsid w:val="001D64E6"/>
    <w:rsid w:val="001D682A"/>
    <w:rsid w:val="001D7191"/>
    <w:rsid w:val="001D71F1"/>
    <w:rsid w:val="001D7412"/>
    <w:rsid w:val="001D7B96"/>
    <w:rsid w:val="001D7BCD"/>
    <w:rsid w:val="001E001C"/>
    <w:rsid w:val="001E1914"/>
    <w:rsid w:val="001E2142"/>
    <w:rsid w:val="001E224B"/>
    <w:rsid w:val="001E2346"/>
    <w:rsid w:val="001E23A2"/>
    <w:rsid w:val="001E4882"/>
    <w:rsid w:val="001E4BC7"/>
    <w:rsid w:val="001E5E19"/>
    <w:rsid w:val="001E6295"/>
    <w:rsid w:val="001E6E2C"/>
    <w:rsid w:val="001E70D0"/>
    <w:rsid w:val="001E72A2"/>
    <w:rsid w:val="001F01AF"/>
    <w:rsid w:val="001F085F"/>
    <w:rsid w:val="001F0E89"/>
    <w:rsid w:val="001F124E"/>
    <w:rsid w:val="001F1C2D"/>
    <w:rsid w:val="001F1F33"/>
    <w:rsid w:val="001F2B1A"/>
    <w:rsid w:val="001F2BC4"/>
    <w:rsid w:val="001F3C5C"/>
    <w:rsid w:val="001F66BE"/>
    <w:rsid w:val="001F7DAC"/>
    <w:rsid w:val="00200694"/>
    <w:rsid w:val="00200C5B"/>
    <w:rsid w:val="002016B3"/>
    <w:rsid w:val="00201ADA"/>
    <w:rsid w:val="00201E3B"/>
    <w:rsid w:val="0020344B"/>
    <w:rsid w:val="00204B97"/>
    <w:rsid w:val="00204DB8"/>
    <w:rsid w:val="00205092"/>
    <w:rsid w:val="00207FF3"/>
    <w:rsid w:val="00210153"/>
    <w:rsid w:val="0021038B"/>
    <w:rsid w:val="002108FC"/>
    <w:rsid w:val="00210DBD"/>
    <w:rsid w:val="002125DC"/>
    <w:rsid w:val="0021455B"/>
    <w:rsid w:val="0021510E"/>
    <w:rsid w:val="00215EF0"/>
    <w:rsid w:val="00216188"/>
    <w:rsid w:val="00216751"/>
    <w:rsid w:val="00217555"/>
    <w:rsid w:val="00217939"/>
    <w:rsid w:val="002204C6"/>
    <w:rsid w:val="00220733"/>
    <w:rsid w:val="002207E3"/>
    <w:rsid w:val="00222ECF"/>
    <w:rsid w:val="002238D9"/>
    <w:rsid w:val="00223E9C"/>
    <w:rsid w:val="002247B4"/>
    <w:rsid w:val="00224AA8"/>
    <w:rsid w:val="00224F43"/>
    <w:rsid w:val="00225972"/>
    <w:rsid w:val="00225C7F"/>
    <w:rsid w:val="00225E97"/>
    <w:rsid w:val="00226653"/>
    <w:rsid w:val="00226928"/>
    <w:rsid w:val="002273E7"/>
    <w:rsid w:val="00227F22"/>
    <w:rsid w:val="0023010B"/>
    <w:rsid w:val="002308FD"/>
    <w:rsid w:val="00230C90"/>
    <w:rsid w:val="00231A47"/>
    <w:rsid w:val="002326FC"/>
    <w:rsid w:val="00232D55"/>
    <w:rsid w:val="0023364D"/>
    <w:rsid w:val="00233AB3"/>
    <w:rsid w:val="0023490C"/>
    <w:rsid w:val="00236153"/>
    <w:rsid w:val="0023644D"/>
    <w:rsid w:val="0023713E"/>
    <w:rsid w:val="002373C2"/>
    <w:rsid w:val="00237874"/>
    <w:rsid w:val="0024050E"/>
    <w:rsid w:val="00240ABB"/>
    <w:rsid w:val="00241732"/>
    <w:rsid w:val="00242D9E"/>
    <w:rsid w:val="0024579A"/>
    <w:rsid w:val="002465D6"/>
    <w:rsid w:val="0025006A"/>
    <w:rsid w:val="00250426"/>
    <w:rsid w:val="002509E5"/>
    <w:rsid w:val="0025154A"/>
    <w:rsid w:val="0025227B"/>
    <w:rsid w:val="002540DB"/>
    <w:rsid w:val="0025435D"/>
    <w:rsid w:val="00254519"/>
    <w:rsid w:val="0025472C"/>
    <w:rsid w:val="0025517B"/>
    <w:rsid w:val="002560DC"/>
    <w:rsid w:val="00256100"/>
    <w:rsid w:val="0025610C"/>
    <w:rsid w:val="00256A17"/>
    <w:rsid w:val="002575A9"/>
    <w:rsid w:val="002576A7"/>
    <w:rsid w:val="00260AD3"/>
    <w:rsid w:val="00260DE7"/>
    <w:rsid w:val="00260E49"/>
    <w:rsid w:val="00261805"/>
    <w:rsid w:val="002625CC"/>
    <w:rsid w:val="0026296F"/>
    <w:rsid w:val="0026403C"/>
    <w:rsid w:val="00264320"/>
    <w:rsid w:val="0026438B"/>
    <w:rsid w:val="00264B6D"/>
    <w:rsid w:val="00265469"/>
    <w:rsid w:val="002659B1"/>
    <w:rsid w:val="00266D17"/>
    <w:rsid w:val="0026711D"/>
    <w:rsid w:val="002676E5"/>
    <w:rsid w:val="00267E85"/>
    <w:rsid w:val="002717D6"/>
    <w:rsid w:val="00271A61"/>
    <w:rsid w:val="002721A3"/>
    <w:rsid w:val="00272273"/>
    <w:rsid w:val="002739AE"/>
    <w:rsid w:val="00273D64"/>
    <w:rsid w:val="002748EC"/>
    <w:rsid w:val="00274DA5"/>
    <w:rsid w:val="00275240"/>
    <w:rsid w:val="0027585B"/>
    <w:rsid w:val="00275AAD"/>
    <w:rsid w:val="00275B09"/>
    <w:rsid w:val="00275B5D"/>
    <w:rsid w:val="0027669D"/>
    <w:rsid w:val="00276F3E"/>
    <w:rsid w:val="0027712F"/>
    <w:rsid w:val="0027739B"/>
    <w:rsid w:val="002800FE"/>
    <w:rsid w:val="0028071B"/>
    <w:rsid w:val="00281DE0"/>
    <w:rsid w:val="0028280B"/>
    <w:rsid w:val="00282A24"/>
    <w:rsid w:val="00283961"/>
    <w:rsid w:val="00284FB6"/>
    <w:rsid w:val="00285218"/>
    <w:rsid w:val="00285BE2"/>
    <w:rsid w:val="002867E3"/>
    <w:rsid w:val="00286F78"/>
    <w:rsid w:val="00287386"/>
    <w:rsid w:val="00287B02"/>
    <w:rsid w:val="00287E47"/>
    <w:rsid w:val="00290526"/>
    <w:rsid w:val="00290A84"/>
    <w:rsid w:val="00291E09"/>
    <w:rsid w:val="00291E13"/>
    <w:rsid w:val="00291F20"/>
    <w:rsid w:val="00292725"/>
    <w:rsid w:val="00292F25"/>
    <w:rsid w:val="00293018"/>
    <w:rsid w:val="00294E99"/>
    <w:rsid w:val="00295680"/>
    <w:rsid w:val="002962BC"/>
    <w:rsid w:val="00296BD8"/>
    <w:rsid w:val="00297733"/>
    <w:rsid w:val="002A04C0"/>
    <w:rsid w:val="002A10B5"/>
    <w:rsid w:val="002A1427"/>
    <w:rsid w:val="002A166B"/>
    <w:rsid w:val="002A284F"/>
    <w:rsid w:val="002A36DC"/>
    <w:rsid w:val="002A3732"/>
    <w:rsid w:val="002A3CE0"/>
    <w:rsid w:val="002A47DA"/>
    <w:rsid w:val="002A4AB8"/>
    <w:rsid w:val="002A5DA0"/>
    <w:rsid w:val="002A640F"/>
    <w:rsid w:val="002A724B"/>
    <w:rsid w:val="002B0FDB"/>
    <w:rsid w:val="002B1B52"/>
    <w:rsid w:val="002B25CB"/>
    <w:rsid w:val="002B27F5"/>
    <w:rsid w:val="002B46BF"/>
    <w:rsid w:val="002B531D"/>
    <w:rsid w:val="002B574C"/>
    <w:rsid w:val="002B58E4"/>
    <w:rsid w:val="002B5F41"/>
    <w:rsid w:val="002B678A"/>
    <w:rsid w:val="002B741A"/>
    <w:rsid w:val="002B7DD4"/>
    <w:rsid w:val="002C139F"/>
    <w:rsid w:val="002C19BA"/>
    <w:rsid w:val="002C2865"/>
    <w:rsid w:val="002C2A44"/>
    <w:rsid w:val="002C2B44"/>
    <w:rsid w:val="002C2EF0"/>
    <w:rsid w:val="002C46DD"/>
    <w:rsid w:val="002C5459"/>
    <w:rsid w:val="002C5D79"/>
    <w:rsid w:val="002C602F"/>
    <w:rsid w:val="002C6FDF"/>
    <w:rsid w:val="002D024B"/>
    <w:rsid w:val="002D0305"/>
    <w:rsid w:val="002D121F"/>
    <w:rsid w:val="002D2104"/>
    <w:rsid w:val="002D437C"/>
    <w:rsid w:val="002D47E6"/>
    <w:rsid w:val="002D6CE3"/>
    <w:rsid w:val="002D6E22"/>
    <w:rsid w:val="002D7425"/>
    <w:rsid w:val="002E0035"/>
    <w:rsid w:val="002E0B01"/>
    <w:rsid w:val="002E1506"/>
    <w:rsid w:val="002E1D51"/>
    <w:rsid w:val="002E2ABB"/>
    <w:rsid w:val="002E3864"/>
    <w:rsid w:val="002E5767"/>
    <w:rsid w:val="002E60F3"/>
    <w:rsid w:val="002E7F86"/>
    <w:rsid w:val="002F032D"/>
    <w:rsid w:val="002F1815"/>
    <w:rsid w:val="002F1BA4"/>
    <w:rsid w:val="002F1D0E"/>
    <w:rsid w:val="002F2A42"/>
    <w:rsid w:val="002F2C3D"/>
    <w:rsid w:val="002F2F2E"/>
    <w:rsid w:val="002F32FE"/>
    <w:rsid w:val="002F435C"/>
    <w:rsid w:val="002F4677"/>
    <w:rsid w:val="002F4F17"/>
    <w:rsid w:val="002F5218"/>
    <w:rsid w:val="002F5FC3"/>
    <w:rsid w:val="002F6763"/>
    <w:rsid w:val="002F7550"/>
    <w:rsid w:val="0030026C"/>
    <w:rsid w:val="00300F30"/>
    <w:rsid w:val="00300F76"/>
    <w:rsid w:val="00301614"/>
    <w:rsid w:val="00301B95"/>
    <w:rsid w:val="00301EB0"/>
    <w:rsid w:val="0030221D"/>
    <w:rsid w:val="00303A67"/>
    <w:rsid w:val="00304DB7"/>
    <w:rsid w:val="00305C9E"/>
    <w:rsid w:val="003064D6"/>
    <w:rsid w:val="00306CF4"/>
    <w:rsid w:val="00306EEE"/>
    <w:rsid w:val="00307242"/>
    <w:rsid w:val="0030733C"/>
    <w:rsid w:val="003075B2"/>
    <w:rsid w:val="00307841"/>
    <w:rsid w:val="0031053F"/>
    <w:rsid w:val="003110C6"/>
    <w:rsid w:val="003113C8"/>
    <w:rsid w:val="0031156E"/>
    <w:rsid w:val="00311E33"/>
    <w:rsid w:val="00312A5B"/>
    <w:rsid w:val="00313A52"/>
    <w:rsid w:val="00314F1C"/>
    <w:rsid w:val="00315220"/>
    <w:rsid w:val="00315A57"/>
    <w:rsid w:val="00320526"/>
    <w:rsid w:val="00320E49"/>
    <w:rsid w:val="0032187E"/>
    <w:rsid w:val="003220ED"/>
    <w:rsid w:val="0032260D"/>
    <w:rsid w:val="003226AE"/>
    <w:rsid w:val="00322BE4"/>
    <w:rsid w:val="00333106"/>
    <w:rsid w:val="00333F19"/>
    <w:rsid w:val="0033451B"/>
    <w:rsid w:val="003353DA"/>
    <w:rsid w:val="00336A22"/>
    <w:rsid w:val="0033760C"/>
    <w:rsid w:val="003377DA"/>
    <w:rsid w:val="003411CD"/>
    <w:rsid w:val="00341B35"/>
    <w:rsid w:val="00341EBF"/>
    <w:rsid w:val="003420F6"/>
    <w:rsid w:val="00343249"/>
    <w:rsid w:val="003435C9"/>
    <w:rsid w:val="00344080"/>
    <w:rsid w:val="003447E9"/>
    <w:rsid w:val="00344A3A"/>
    <w:rsid w:val="00344B05"/>
    <w:rsid w:val="0034551F"/>
    <w:rsid w:val="0034594B"/>
    <w:rsid w:val="003465C4"/>
    <w:rsid w:val="00347419"/>
    <w:rsid w:val="003476E4"/>
    <w:rsid w:val="003506C3"/>
    <w:rsid w:val="00350ADA"/>
    <w:rsid w:val="00350F1F"/>
    <w:rsid w:val="00351264"/>
    <w:rsid w:val="0035359B"/>
    <w:rsid w:val="003540DF"/>
    <w:rsid w:val="003550C2"/>
    <w:rsid w:val="003559C7"/>
    <w:rsid w:val="00355EE0"/>
    <w:rsid w:val="00355F12"/>
    <w:rsid w:val="00355F16"/>
    <w:rsid w:val="00356638"/>
    <w:rsid w:val="00356CE3"/>
    <w:rsid w:val="00356FFC"/>
    <w:rsid w:val="00357E2C"/>
    <w:rsid w:val="0036026D"/>
    <w:rsid w:val="00361D11"/>
    <w:rsid w:val="00362189"/>
    <w:rsid w:val="00362A2C"/>
    <w:rsid w:val="00362FAB"/>
    <w:rsid w:val="0036373A"/>
    <w:rsid w:val="003646E3"/>
    <w:rsid w:val="00364DA3"/>
    <w:rsid w:val="003655D4"/>
    <w:rsid w:val="003658AF"/>
    <w:rsid w:val="00366EF7"/>
    <w:rsid w:val="00367F29"/>
    <w:rsid w:val="00370472"/>
    <w:rsid w:val="0037249A"/>
    <w:rsid w:val="0037365E"/>
    <w:rsid w:val="00373703"/>
    <w:rsid w:val="003745B6"/>
    <w:rsid w:val="003745C6"/>
    <w:rsid w:val="00374DCF"/>
    <w:rsid w:val="00374E21"/>
    <w:rsid w:val="00376486"/>
    <w:rsid w:val="00376814"/>
    <w:rsid w:val="00380606"/>
    <w:rsid w:val="00381109"/>
    <w:rsid w:val="00382B44"/>
    <w:rsid w:val="00382B78"/>
    <w:rsid w:val="0038336B"/>
    <w:rsid w:val="00383C2E"/>
    <w:rsid w:val="00392151"/>
    <w:rsid w:val="00392B44"/>
    <w:rsid w:val="00392E43"/>
    <w:rsid w:val="00394C0C"/>
    <w:rsid w:val="00394EC9"/>
    <w:rsid w:val="00395F81"/>
    <w:rsid w:val="003961D6"/>
    <w:rsid w:val="00397495"/>
    <w:rsid w:val="003976C4"/>
    <w:rsid w:val="00397B3A"/>
    <w:rsid w:val="003A027C"/>
    <w:rsid w:val="003A07A1"/>
    <w:rsid w:val="003A217B"/>
    <w:rsid w:val="003A2559"/>
    <w:rsid w:val="003A2C8A"/>
    <w:rsid w:val="003A36CE"/>
    <w:rsid w:val="003A3CE5"/>
    <w:rsid w:val="003A4316"/>
    <w:rsid w:val="003A452B"/>
    <w:rsid w:val="003A4D69"/>
    <w:rsid w:val="003A5939"/>
    <w:rsid w:val="003A5E4C"/>
    <w:rsid w:val="003B1CF2"/>
    <w:rsid w:val="003B24F1"/>
    <w:rsid w:val="003B264F"/>
    <w:rsid w:val="003B3D80"/>
    <w:rsid w:val="003B42E7"/>
    <w:rsid w:val="003B4F72"/>
    <w:rsid w:val="003B5D82"/>
    <w:rsid w:val="003B623D"/>
    <w:rsid w:val="003B6885"/>
    <w:rsid w:val="003B71D7"/>
    <w:rsid w:val="003B7307"/>
    <w:rsid w:val="003B76CF"/>
    <w:rsid w:val="003C07DB"/>
    <w:rsid w:val="003C10A9"/>
    <w:rsid w:val="003C185B"/>
    <w:rsid w:val="003C18EF"/>
    <w:rsid w:val="003C2A27"/>
    <w:rsid w:val="003C312C"/>
    <w:rsid w:val="003C3A93"/>
    <w:rsid w:val="003C4143"/>
    <w:rsid w:val="003C453E"/>
    <w:rsid w:val="003C4A21"/>
    <w:rsid w:val="003C5235"/>
    <w:rsid w:val="003C5FA9"/>
    <w:rsid w:val="003C6688"/>
    <w:rsid w:val="003C7000"/>
    <w:rsid w:val="003C769D"/>
    <w:rsid w:val="003D1236"/>
    <w:rsid w:val="003D12AE"/>
    <w:rsid w:val="003D3476"/>
    <w:rsid w:val="003D55AB"/>
    <w:rsid w:val="003E2263"/>
    <w:rsid w:val="003E3220"/>
    <w:rsid w:val="003E4EAF"/>
    <w:rsid w:val="003E638F"/>
    <w:rsid w:val="003E6677"/>
    <w:rsid w:val="003E684F"/>
    <w:rsid w:val="003E685F"/>
    <w:rsid w:val="003E6ED2"/>
    <w:rsid w:val="003E707B"/>
    <w:rsid w:val="003E7715"/>
    <w:rsid w:val="003E79B0"/>
    <w:rsid w:val="003E7BF7"/>
    <w:rsid w:val="003F05DA"/>
    <w:rsid w:val="003F205E"/>
    <w:rsid w:val="003F2165"/>
    <w:rsid w:val="003F5F1E"/>
    <w:rsid w:val="003F7284"/>
    <w:rsid w:val="003F7477"/>
    <w:rsid w:val="003F7732"/>
    <w:rsid w:val="00400BB9"/>
    <w:rsid w:val="00400E87"/>
    <w:rsid w:val="004019E2"/>
    <w:rsid w:val="00401E8E"/>
    <w:rsid w:val="00402DBB"/>
    <w:rsid w:val="00403722"/>
    <w:rsid w:val="00403884"/>
    <w:rsid w:val="00403BC7"/>
    <w:rsid w:val="00404518"/>
    <w:rsid w:val="00405571"/>
    <w:rsid w:val="00407C5C"/>
    <w:rsid w:val="00407CB1"/>
    <w:rsid w:val="00410608"/>
    <w:rsid w:val="0041079D"/>
    <w:rsid w:val="00410F06"/>
    <w:rsid w:val="00412844"/>
    <w:rsid w:val="00412939"/>
    <w:rsid w:val="00412C24"/>
    <w:rsid w:val="00413AF1"/>
    <w:rsid w:val="00413F4F"/>
    <w:rsid w:val="004143E8"/>
    <w:rsid w:val="004147D4"/>
    <w:rsid w:val="00415D55"/>
    <w:rsid w:val="00415EE6"/>
    <w:rsid w:val="00416462"/>
    <w:rsid w:val="0041665D"/>
    <w:rsid w:val="00417A89"/>
    <w:rsid w:val="00417A93"/>
    <w:rsid w:val="00420AF1"/>
    <w:rsid w:val="00420EE6"/>
    <w:rsid w:val="004213A8"/>
    <w:rsid w:val="004219D9"/>
    <w:rsid w:val="00422FD7"/>
    <w:rsid w:val="004236F2"/>
    <w:rsid w:val="00423960"/>
    <w:rsid w:val="0042489F"/>
    <w:rsid w:val="00425CA9"/>
    <w:rsid w:val="0042618D"/>
    <w:rsid w:val="0042656E"/>
    <w:rsid w:val="00426574"/>
    <w:rsid w:val="004268D3"/>
    <w:rsid w:val="00426A42"/>
    <w:rsid w:val="00427402"/>
    <w:rsid w:val="004274DA"/>
    <w:rsid w:val="00427E00"/>
    <w:rsid w:val="004327EA"/>
    <w:rsid w:val="00432A07"/>
    <w:rsid w:val="00432EFB"/>
    <w:rsid w:val="004334FE"/>
    <w:rsid w:val="00433C82"/>
    <w:rsid w:val="00434A30"/>
    <w:rsid w:val="00434CA3"/>
    <w:rsid w:val="00437441"/>
    <w:rsid w:val="00437446"/>
    <w:rsid w:val="00437A8D"/>
    <w:rsid w:val="00440604"/>
    <w:rsid w:val="004413F3"/>
    <w:rsid w:val="0044225E"/>
    <w:rsid w:val="00442552"/>
    <w:rsid w:val="00444CE2"/>
    <w:rsid w:val="00445118"/>
    <w:rsid w:val="0044601A"/>
    <w:rsid w:val="004462B4"/>
    <w:rsid w:val="004466A5"/>
    <w:rsid w:val="00450FED"/>
    <w:rsid w:val="0045116D"/>
    <w:rsid w:val="0045142B"/>
    <w:rsid w:val="00451F40"/>
    <w:rsid w:val="0045376D"/>
    <w:rsid w:val="00453837"/>
    <w:rsid w:val="0045429D"/>
    <w:rsid w:val="00455A11"/>
    <w:rsid w:val="004561D5"/>
    <w:rsid w:val="00456D6D"/>
    <w:rsid w:val="00457BDE"/>
    <w:rsid w:val="00457D18"/>
    <w:rsid w:val="00460630"/>
    <w:rsid w:val="004614F1"/>
    <w:rsid w:val="00461F50"/>
    <w:rsid w:val="00462CBB"/>
    <w:rsid w:val="0046317E"/>
    <w:rsid w:val="00463572"/>
    <w:rsid w:val="00463840"/>
    <w:rsid w:val="00463DAE"/>
    <w:rsid w:val="004653C8"/>
    <w:rsid w:val="004655B8"/>
    <w:rsid w:val="0046704A"/>
    <w:rsid w:val="00467650"/>
    <w:rsid w:val="00470463"/>
    <w:rsid w:val="0047083E"/>
    <w:rsid w:val="0047155C"/>
    <w:rsid w:val="00471802"/>
    <w:rsid w:val="00472C5A"/>
    <w:rsid w:val="00472D92"/>
    <w:rsid w:val="00472DE2"/>
    <w:rsid w:val="00472F02"/>
    <w:rsid w:val="0047312C"/>
    <w:rsid w:val="00473F67"/>
    <w:rsid w:val="0047453A"/>
    <w:rsid w:val="0047493C"/>
    <w:rsid w:val="00475F7E"/>
    <w:rsid w:val="00476025"/>
    <w:rsid w:val="00477B5F"/>
    <w:rsid w:val="00477E7F"/>
    <w:rsid w:val="00480D13"/>
    <w:rsid w:val="00480F89"/>
    <w:rsid w:val="00482C1B"/>
    <w:rsid w:val="0048354C"/>
    <w:rsid w:val="00483824"/>
    <w:rsid w:val="00483C81"/>
    <w:rsid w:val="00483F97"/>
    <w:rsid w:val="00484453"/>
    <w:rsid w:val="004854FF"/>
    <w:rsid w:val="00485AEC"/>
    <w:rsid w:val="00485DCB"/>
    <w:rsid w:val="00486F7E"/>
    <w:rsid w:val="00487802"/>
    <w:rsid w:val="00487984"/>
    <w:rsid w:val="00490049"/>
    <w:rsid w:val="0049023A"/>
    <w:rsid w:val="004905D8"/>
    <w:rsid w:val="00490781"/>
    <w:rsid w:val="0049199C"/>
    <w:rsid w:val="0049229C"/>
    <w:rsid w:val="00492D53"/>
    <w:rsid w:val="004932A8"/>
    <w:rsid w:val="0049449D"/>
    <w:rsid w:val="0049508C"/>
    <w:rsid w:val="004953DD"/>
    <w:rsid w:val="00496A1E"/>
    <w:rsid w:val="00496EA2"/>
    <w:rsid w:val="00497675"/>
    <w:rsid w:val="00497F05"/>
    <w:rsid w:val="00497F50"/>
    <w:rsid w:val="004A0AF2"/>
    <w:rsid w:val="004A2785"/>
    <w:rsid w:val="004A3C72"/>
    <w:rsid w:val="004A4546"/>
    <w:rsid w:val="004B03FD"/>
    <w:rsid w:val="004B0524"/>
    <w:rsid w:val="004B0958"/>
    <w:rsid w:val="004B18BC"/>
    <w:rsid w:val="004B1B3E"/>
    <w:rsid w:val="004B2757"/>
    <w:rsid w:val="004B4204"/>
    <w:rsid w:val="004B5083"/>
    <w:rsid w:val="004B598D"/>
    <w:rsid w:val="004B5F08"/>
    <w:rsid w:val="004B68F2"/>
    <w:rsid w:val="004B6BF1"/>
    <w:rsid w:val="004B6CE1"/>
    <w:rsid w:val="004B6CE5"/>
    <w:rsid w:val="004B6F02"/>
    <w:rsid w:val="004B6F27"/>
    <w:rsid w:val="004B7949"/>
    <w:rsid w:val="004B7E63"/>
    <w:rsid w:val="004C0CB3"/>
    <w:rsid w:val="004C22D1"/>
    <w:rsid w:val="004C268B"/>
    <w:rsid w:val="004C2799"/>
    <w:rsid w:val="004C284B"/>
    <w:rsid w:val="004C29B7"/>
    <w:rsid w:val="004C2A21"/>
    <w:rsid w:val="004C2C0A"/>
    <w:rsid w:val="004C2E9B"/>
    <w:rsid w:val="004C32F2"/>
    <w:rsid w:val="004C550F"/>
    <w:rsid w:val="004C5CA9"/>
    <w:rsid w:val="004C5CE6"/>
    <w:rsid w:val="004C6052"/>
    <w:rsid w:val="004C6850"/>
    <w:rsid w:val="004D1E32"/>
    <w:rsid w:val="004D3C3B"/>
    <w:rsid w:val="004D412F"/>
    <w:rsid w:val="004D52A0"/>
    <w:rsid w:val="004D662C"/>
    <w:rsid w:val="004D67A9"/>
    <w:rsid w:val="004D76E2"/>
    <w:rsid w:val="004D77A2"/>
    <w:rsid w:val="004E1157"/>
    <w:rsid w:val="004E1D1C"/>
    <w:rsid w:val="004E21A1"/>
    <w:rsid w:val="004E24F8"/>
    <w:rsid w:val="004E289F"/>
    <w:rsid w:val="004E2F42"/>
    <w:rsid w:val="004E3E51"/>
    <w:rsid w:val="004E57AE"/>
    <w:rsid w:val="004E57EB"/>
    <w:rsid w:val="004E5931"/>
    <w:rsid w:val="004F0BDA"/>
    <w:rsid w:val="004F0D15"/>
    <w:rsid w:val="004F1AD8"/>
    <w:rsid w:val="004F1BAE"/>
    <w:rsid w:val="004F1F88"/>
    <w:rsid w:val="004F355B"/>
    <w:rsid w:val="004F3A89"/>
    <w:rsid w:val="004F4567"/>
    <w:rsid w:val="004F5CEF"/>
    <w:rsid w:val="004F69A7"/>
    <w:rsid w:val="004F7A4F"/>
    <w:rsid w:val="00500061"/>
    <w:rsid w:val="00500158"/>
    <w:rsid w:val="00502F8C"/>
    <w:rsid w:val="00503283"/>
    <w:rsid w:val="005032ED"/>
    <w:rsid w:val="005033B7"/>
    <w:rsid w:val="00506D9D"/>
    <w:rsid w:val="00507FEF"/>
    <w:rsid w:val="00512BAF"/>
    <w:rsid w:val="0051336B"/>
    <w:rsid w:val="00513C0A"/>
    <w:rsid w:val="00514838"/>
    <w:rsid w:val="005167E4"/>
    <w:rsid w:val="00516A2C"/>
    <w:rsid w:val="00520179"/>
    <w:rsid w:val="00520D25"/>
    <w:rsid w:val="00521381"/>
    <w:rsid w:val="0052469E"/>
    <w:rsid w:val="00524749"/>
    <w:rsid w:val="00524ACB"/>
    <w:rsid w:val="00525395"/>
    <w:rsid w:val="00525A60"/>
    <w:rsid w:val="00525B7D"/>
    <w:rsid w:val="00527568"/>
    <w:rsid w:val="005277E7"/>
    <w:rsid w:val="00530048"/>
    <w:rsid w:val="005308B8"/>
    <w:rsid w:val="00530BF9"/>
    <w:rsid w:val="00530CD3"/>
    <w:rsid w:val="00531626"/>
    <w:rsid w:val="00531730"/>
    <w:rsid w:val="0053201D"/>
    <w:rsid w:val="0053295D"/>
    <w:rsid w:val="005329EA"/>
    <w:rsid w:val="005337CD"/>
    <w:rsid w:val="00534FF4"/>
    <w:rsid w:val="005354F3"/>
    <w:rsid w:val="0053558D"/>
    <w:rsid w:val="00536C2C"/>
    <w:rsid w:val="00536F18"/>
    <w:rsid w:val="005372BF"/>
    <w:rsid w:val="0054223B"/>
    <w:rsid w:val="0054248D"/>
    <w:rsid w:val="0054394A"/>
    <w:rsid w:val="00543EFE"/>
    <w:rsid w:val="00544343"/>
    <w:rsid w:val="00545831"/>
    <w:rsid w:val="00546865"/>
    <w:rsid w:val="005470DE"/>
    <w:rsid w:val="00547C9A"/>
    <w:rsid w:val="0055153B"/>
    <w:rsid w:val="00551754"/>
    <w:rsid w:val="005529A4"/>
    <w:rsid w:val="005532B1"/>
    <w:rsid w:val="00553594"/>
    <w:rsid w:val="005535C4"/>
    <w:rsid w:val="00554701"/>
    <w:rsid w:val="00554843"/>
    <w:rsid w:val="00555649"/>
    <w:rsid w:val="0055588C"/>
    <w:rsid w:val="00555FD1"/>
    <w:rsid w:val="00556F42"/>
    <w:rsid w:val="0055753A"/>
    <w:rsid w:val="00560128"/>
    <w:rsid w:val="00560E1B"/>
    <w:rsid w:val="005618C2"/>
    <w:rsid w:val="00561D47"/>
    <w:rsid w:val="00561D7E"/>
    <w:rsid w:val="00562393"/>
    <w:rsid w:val="005628EA"/>
    <w:rsid w:val="00562D14"/>
    <w:rsid w:val="0056384F"/>
    <w:rsid w:val="00563D8D"/>
    <w:rsid w:val="00563DCE"/>
    <w:rsid w:val="00563F38"/>
    <w:rsid w:val="0056409F"/>
    <w:rsid w:val="00564798"/>
    <w:rsid w:val="00565500"/>
    <w:rsid w:val="00565D29"/>
    <w:rsid w:val="005669DC"/>
    <w:rsid w:val="00566D25"/>
    <w:rsid w:val="00567946"/>
    <w:rsid w:val="00570401"/>
    <w:rsid w:val="005708DA"/>
    <w:rsid w:val="0057166F"/>
    <w:rsid w:val="00572D27"/>
    <w:rsid w:val="00573145"/>
    <w:rsid w:val="0057447B"/>
    <w:rsid w:val="0057566A"/>
    <w:rsid w:val="00576ABE"/>
    <w:rsid w:val="00576EE1"/>
    <w:rsid w:val="00577A38"/>
    <w:rsid w:val="005806E8"/>
    <w:rsid w:val="0058138B"/>
    <w:rsid w:val="005815D4"/>
    <w:rsid w:val="00581D25"/>
    <w:rsid w:val="00582049"/>
    <w:rsid w:val="00582B85"/>
    <w:rsid w:val="00583BEC"/>
    <w:rsid w:val="005845CF"/>
    <w:rsid w:val="0058520B"/>
    <w:rsid w:val="00585AC1"/>
    <w:rsid w:val="005875DC"/>
    <w:rsid w:val="00590817"/>
    <w:rsid w:val="005917E8"/>
    <w:rsid w:val="00592967"/>
    <w:rsid w:val="00593D29"/>
    <w:rsid w:val="00596A0A"/>
    <w:rsid w:val="00596FC5"/>
    <w:rsid w:val="00597853"/>
    <w:rsid w:val="005A1465"/>
    <w:rsid w:val="005A1564"/>
    <w:rsid w:val="005A15B6"/>
    <w:rsid w:val="005A31D4"/>
    <w:rsid w:val="005A39C1"/>
    <w:rsid w:val="005A3FD1"/>
    <w:rsid w:val="005A4309"/>
    <w:rsid w:val="005A5026"/>
    <w:rsid w:val="005A5CCA"/>
    <w:rsid w:val="005A651F"/>
    <w:rsid w:val="005B08A8"/>
    <w:rsid w:val="005B0E82"/>
    <w:rsid w:val="005B2530"/>
    <w:rsid w:val="005B2B8C"/>
    <w:rsid w:val="005B340F"/>
    <w:rsid w:val="005B3685"/>
    <w:rsid w:val="005B44DB"/>
    <w:rsid w:val="005B49C4"/>
    <w:rsid w:val="005B5077"/>
    <w:rsid w:val="005B53BC"/>
    <w:rsid w:val="005B7059"/>
    <w:rsid w:val="005C0494"/>
    <w:rsid w:val="005C085C"/>
    <w:rsid w:val="005C17E2"/>
    <w:rsid w:val="005C1B8A"/>
    <w:rsid w:val="005C2514"/>
    <w:rsid w:val="005C2661"/>
    <w:rsid w:val="005C3690"/>
    <w:rsid w:val="005C4040"/>
    <w:rsid w:val="005C5CBB"/>
    <w:rsid w:val="005C757A"/>
    <w:rsid w:val="005D01A3"/>
    <w:rsid w:val="005D1665"/>
    <w:rsid w:val="005D18F5"/>
    <w:rsid w:val="005D1A4A"/>
    <w:rsid w:val="005D2878"/>
    <w:rsid w:val="005D2E44"/>
    <w:rsid w:val="005D4336"/>
    <w:rsid w:val="005D5445"/>
    <w:rsid w:val="005D6308"/>
    <w:rsid w:val="005D64DA"/>
    <w:rsid w:val="005D6519"/>
    <w:rsid w:val="005D6954"/>
    <w:rsid w:val="005D6D26"/>
    <w:rsid w:val="005E0B81"/>
    <w:rsid w:val="005E1C15"/>
    <w:rsid w:val="005E1C1D"/>
    <w:rsid w:val="005E25B1"/>
    <w:rsid w:val="005E2E73"/>
    <w:rsid w:val="005E386F"/>
    <w:rsid w:val="005E4915"/>
    <w:rsid w:val="005E4BA4"/>
    <w:rsid w:val="005E569E"/>
    <w:rsid w:val="005E5F0B"/>
    <w:rsid w:val="005E671F"/>
    <w:rsid w:val="005E68D7"/>
    <w:rsid w:val="005F0442"/>
    <w:rsid w:val="005F1AB6"/>
    <w:rsid w:val="005F2349"/>
    <w:rsid w:val="005F299F"/>
    <w:rsid w:val="005F29FE"/>
    <w:rsid w:val="005F3966"/>
    <w:rsid w:val="005F3B75"/>
    <w:rsid w:val="005F4AD9"/>
    <w:rsid w:val="005F53AE"/>
    <w:rsid w:val="005F72FE"/>
    <w:rsid w:val="005F7477"/>
    <w:rsid w:val="005F7B91"/>
    <w:rsid w:val="006009A3"/>
    <w:rsid w:val="0060101E"/>
    <w:rsid w:val="00601963"/>
    <w:rsid w:val="00603707"/>
    <w:rsid w:val="006042A3"/>
    <w:rsid w:val="00604695"/>
    <w:rsid w:val="00604D34"/>
    <w:rsid w:val="00604F5A"/>
    <w:rsid w:val="0060550E"/>
    <w:rsid w:val="00606189"/>
    <w:rsid w:val="00607282"/>
    <w:rsid w:val="006072E0"/>
    <w:rsid w:val="006108B9"/>
    <w:rsid w:val="00610BA7"/>
    <w:rsid w:val="00610EC1"/>
    <w:rsid w:val="00612238"/>
    <w:rsid w:val="00613048"/>
    <w:rsid w:val="00613A25"/>
    <w:rsid w:val="00613BA3"/>
    <w:rsid w:val="00615525"/>
    <w:rsid w:val="00615555"/>
    <w:rsid w:val="006160EF"/>
    <w:rsid w:val="0061613E"/>
    <w:rsid w:val="00617E38"/>
    <w:rsid w:val="00617EEF"/>
    <w:rsid w:val="0062056D"/>
    <w:rsid w:val="00620653"/>
    <w:rsid w:val="00620DD3"/>
    <w:rsid w:val="00620F54"/>
    <w:rsid w:val="0062116E"/>
    <w:rsid w:val="006220C8"/>
    <w:rsid w:val="006234F8"/>
    <w:rsid w:val="00623A4E"/>
    <w:rsid w:val="00624ABA"/>
    <w:rsid w:val="00626834"/>
    <w:rsid w:val="00626F5F"/>
    <w:rsid w:val="00627B64"/>
    <w:rsid w:val="00627CBF"/>
    <w:rsid w:val="0063088F"/>
    <w:rsid w:val="00630C0E"/>
    <w:rsid w:val="006313DB"/>
    <w:rsid w:val="0063193D"/>
    <w:rsid w:val="006342A6"/>
    <w:rsid w:val="006345F9"/>
    <w:rsid w:val="00635516"/>
    <w:rsid w:val="0063576C"/>
    <w:rsid w:val="0063585A"/>
    <w:rsid w:val="00635F21"/>
    <w:rsid w:val="00636AEF"/>
    <w:rsid w:val="00636DA7"/>
    <w:rsid w:val="00640143"/>
    <w:rsid w:val="00640476"/>
    <w:rsid w:val="00640F70"/>
    <w:rsid w:val="0064127B"/>
    <w:rsid w:val="00641395"/>
    <w:rsid w:val="00641903"/>
    <w:rsid w:val="00641ECB"/>
    <w:rsid w:val="00642701"/>
    <w:rsid w:val="00643478"/>
    <w:rsid w:val="00644155"/>
    <w:rsid w:val="006441C4"/>
    <w:rsid w:val="00644390"/>
    <w:rsid w:val="00644480"/>
    <w:rsid w:val="00644BED"/>
    <w:rsid w:val="0064541F"/>
    <w:rsid w:val="0064658D"/>
    <w:rsid w:val="00646604"/>
    <w:rsid w:val="0064708B"/>
    <w:rsid w:val="00647122"/>
    <w:rsid w:val="00647415"/>
    <w:rsid w:val="00647D0B"/>
    <w:rsid w:val="00647FC2"/>
    <w:rsid w:val="0065020E"/>
    <w:rsid w:val="00651620"/>
    <w:rsid w:val="00653183"/>
    <w:rsid w:val="0065454D"/>
    <w:rsid w:val="00654C11"/>
    <w:rsid w:val="0065593F"/>
    <w:rsid w:val="00655D17"/>
    <w:rsid w:val="00655DEC"/>
    <w:rsid w:val="00657C3B"/>
    <w:rsid w:val="00657C6C"/>
    <w:rsid w:val="006607FA"/>
    <w:rsid w:val="00661D99"/>
    <w:rsid w:val="0066218E"/>
    <w:rsid w:val="00662A5B"/>
    <w:rsid w:val="00662D9D"/>
    <w:rsid w:val="0066391B"/>
    <w:rsid w:val="00663BE7"/>
    <w:rsid w:val="00665995"/>
    <w:rsid w:val="00666297"/>
    <w:rsid w:val="00666AC0"/>
    <w:rsid w:val="00666F60"/>
    <w:rsid w:val="006675FF"/>
    <w:rsid w:val="00667AE8"/>
    <w:rsid w:val="0067070C"/>
    <w:rsid w:val="0067129D"/>
    <w:rsid w:val="00671BC9"/>
    <w:rsid w:val="006722AC"/>
    <w:rsid w:val="00674263"/>
    <w:rsid w:val="00674B79"/>
    <w:rsid w:val="00675200"/>
    <w:rsid w:val="006756DC"/>
    <w:rsid w:val="00675CDB"/>
    <w:rsid w:val="006767BE"/>
    <w:rsid w:val="0067687A"/>
    <w:rsid w:val="0067720D"/>
    <w:rsid w:val="0067732B"/>
    <w:rsid w:val="006778B2"/>
    <w:rsid w:val="006802BD"/>
    <w:rsid w:val="0068143C"/>
    <w:rsid w:val="0068267F"/>
    <w:rsid w:val="006839AD"/>
    <w:rsid w:val="00685857"/>
    <w:rsid w:val="00685E08"/>
    <w:rsid w:val="00686112"/>
    <w:rsid w:val="006868DC"/>
    <w:rsid w:val="00686D06"/>
    <w:rsid w:val="00687063"/>
    <w:rsid w:val="0068730D"/>
    <w:rsid w:val="0069120D"/>
    <w:rsid w:val="00691BAF"/>
    <w:rsid w:val="0069213E"/>
    <w:rsid w:val="006931D7"/>
    <w:rsid w:val="006940B3"/>
    <w:rsid w:val="00694517"/>
    <w:rsid w:val="00694815"/>
    <w:rsid w:val="006950DF"/>
    <w:rsid w:val="006958EA"/>
    <w:rsid w:val="0069776B"/>
    <w:rsid w:val="006A32E9"/>
    <w:rsid w:val="006A3DFE"/>
    <w:rsid w:val="006A3F77"/>
    <w:rsid w:val="006A46D0"/>
    <w:rsid w:val="006A49EA"/>
    <w:rsid w:val="006A5872"/>
    <w:rsid w:val="006A5C5B"/>
    <w:rsid w:val="006A6D37"/>
    <w:rsid w:val="006A6F21"/>
    <w:rsid w:val="006A74C7"/>
    <w:rsid w:val="006A761C"/>
    <w:rsid w:val="006B01D0"/>
    <w:rsid w:val="006B1304"/>
    <w:rsid w:val="006B1CDF"/>
    <w:rsid w:val="006B2009"/>
    <w:rsid w:val="006B20D2"/>
    <w:rsid w:val="006B2449"/>
    <w:rsid w:val="006B360F"/>
    <w:rsid w:val="006B5598"/>
    <w:rsid w:val="006B722B"/>
    <w:rsid w:val="006B736F"/>
    <w:rsid w:val="006B787B"/>
    <w:rsid w:val="006B79DC"/>
    <w:rsid w:val="006C00DD"/>
    <w:rsid w:val="006C0900"/>
    <w:rsid w:val="006C185F"/>
    <w:rsid w:val="006C1A61"/>
    <w:rsid w:val="006C4081"/>
    <w:rsid w:val="006C59C7"/>
    <w:rsid w:val="006C5DF4"/>
    <w:rsid w:val="006C7462"/>
    <w:rsid w:val="006C7929"/>
    <w:rsid w:val="006C7D71"/>
    <w:rsid w:val="006D0A3A"/>
    <w:rsid w:val="006D0F34"/>
    <w:rsid w:val="006D12AE"/>
    <w:rsid w:val="006D2E64"/>
    <w:rsid w:val="006D4E19"/>
    <w:rsid w:val="006D54D9"/>
    <w:rsid w:val="006D5525"/>
    <w:rsid w:val="006D5AED"/>
    <w:rsid w:val="006D6C33"/>
    <w:rsid w:val="006D6CB6"/>
    <w:rsid w:val="006D7751"/>
    <w:rsid w:val="006E1015"/>
    <w:rsid w:val="006E1112"/>
    <w:rsid w:val="006E1436"/>
    <w:rsid w:val="006E1D16"/>
    <w:rsid w:val="006E477A"/>
    <w:rsid w:val="006E560D"/>
    <w:rsid w:val="006E5DD9"/>
    <w:rsid w:val="006E6B82"/>
    <w:rsid w:val="006E6EF1"/>
    <w:rsid w:val="006E7818"/>
    <w:rsid w:val="006E79BC"/>
    <w:rsid w:val="006F00DA"/>
    <w:rsid w:val="006F03C5"/>
    <w:rsid w:val="006F0F1B"/>
    <w:rsid w:val="006F186E"/>
    <w:rsid w:val="006F18F6"/>
    <w:rsid w:val="006F1F94"/>
    <w:rsid w:val="006F2521"/>
    <w:rsid w:val="006F2F2C"/>
    <w:rsid w:val="006F3B1C"/>
    <w:rsid w:val="006F3D4F"/>
    <w:rsid w:val="006F3F80"/>
    <w:rsid w:val="006F4272"/>
    <w:rsid w:val="006F6E93"/>
    <w:rsid w:val="006F75E8"/>
    <w:rsid w:val="007005CA"/>
    <w:rsid w:val="0070288F"/>
    <w:rsid w:val="00702C8C"/>
    <w:rsid w:val="0070677A"/>
    <w:rsid w:val="00706845"/>
    <w:rsid w:val="00706E7C"/>
    <w:rsid w:val="00707B6A"/>
    <w:rsid w:val="00710DC3"/>
    <w:rsid w:val="0071131C"/>
    <w:rsid w:val="00711A10"/>
    <w:rsid w:val="0071237E"/>
    <w:rsid w:val="00712BCB"/>
    <w:rsid w:val="00712D9C"/>
    <w:rsid w:val="00713765"/>
    <w:rsid w:val="007137A1"/>
    <w:rsid w:val="00714175"/>
    <w:rsid w:val="007152AF"/>
    <w:rsid w:val="00717D75"/>
    <w:rsid w:val="0072014E"/>
    <w:rsid w:val="0072112C"/>
    <w:rsid w:val="007212E7"/>
    <w:rsid w:val="007213C2"/>
    <w:rsid w:val="00722843"/>
    <w:rsid w:val="00723026"/>
    <w:rsid w:val="00723306"/>
    <w:rsid w:val="007240B2"/>
    <w:rsid w:val="0072438F"/>
    <w:rsid w:val="00725501"/>
    <w:rsid w:val="00725697"/>
    <w:rsid w:val="0072638D"/>
    <w:rsid w:val="00726882"/>
    <w:rsid w:val="0072756C"/>
    <w:rsid w:val="007277C8"/>
    <w:rsid w:val="00727A75"/>
    <w:rsid w:val="00730AE3"/>
    <w:rsid w:val="00730D73"/>
    <w:rsid w:val="00730FD6"/>
    <w:rsid w:val="0073192E"/>
    <w:rsid w:val="00731FB6"/>
    <w:rsid w:val="00732445"/>
    <w:rsid w:val="00732F2B"/>
    <w:rsid w:val="00734362"/>
    <w:rsid w:val="007349D3"/>
    <w:rsid w:val="00734F8A"/>
    <w:rsid w:val="007353B5"/>
    <w:rsid w:val="007353C0"/>
    <w:rsid w:val="00735D16"/>
    <w:rsid w:val="00735F79"/>
    <w:rsid w:val="00735FCB"/>
    <w:rsid w:val="00735FDD"/>
    <w:rsid w:val="00736674"/>
    <w:rsid w:val="007366E0"/>
    <w:rsid w:val="00736B9C"/>
    <w:rsid w:val="00736C84"/>
    <w:rsid w:val="00736E50"/>
    <w:rsid w:val="007376EE"/>
    <w:rsid w:val="007414A5"/>
    <w:rsid w:val="007417F0"/>
    <w:rsid w:val="0074199E"/>
    <w:rsid w:val="00742029"/>
    <w:rsid w:val="00742A79"/>
    <w:rsid w:val="00744148"/>
    <w:rsid w:val="0074417E"/>
    <w:rsid w:val="007448A4"/>
    <w:rsid w:val="00744957"/>
    <w:rsid w:val="007450C3"/>
    <w:rsid w:val="0074584E"/>
    <w:rsid w:val="00745B83"/>
    <w:rsid w:val="00745F30"/>
    <w:rsid w:val="00745FEA"/>
    <w:rsid w:val="0074638A"/>
    <w:rsid w:val="00746FC5"/>
    <w:rsid w:val="00750EE9"/>
    <w:rsid w:val="00752826"/>
    <w:rsid w:val="007529BF"/>
    <w:rsid w:val="00752BDD"/>
    <w:rsid w:val="007537E6"/>
    <w:rsid w:val="007538E9"/>
    <w:rsid w:val="007551A2"/>
    <w:rsid w:val="007560BE"/>
    <w:rsid w:val="00756391"/>
    <w:rsid w:val="007570D5"/>
    <w:rsid w:val="0075760C"/>
    <w:rsid w:val="007603C4"/>
    <w:rsid w:val="00760621"/>
    <w:rsid w:val="00760F9B"/>
    <w:rsid w:val="007624D1"/>
    <w:rsid w:val="0076276C"/>
    <w:rsid w:val="00762CDC"/>
    <w:rsid w:val="00763730"/>
    <w:rsid w:val="00763C64"/>
    <w:rsid w:val="00763F3B"/>
    <w:rsid w:val="0076428B"/>
    <w:rsid w:val="0076596C"/>
    <w:rsid w:val="007661F0"/>
    <w:rsid w:val="00766422"/>
    <w:rsid w:val="00766EAC"/>
    <w:rsid w:val="0076701F"/>
    <w:rsid w:val="00767F18"/>
    <w:rsid w:val="0077231A"/>
    <w:rsid w:val="00774B6C"/>
    <w:rsid w:val="007752DD"/>
    <w:rsid w:val="00775B0C"/>
    <w:rsid w:val="00776942"/>
    <w:rsid w:val="0078166D"/>
    <w:rsid w:val="007824B3"/>
    <w:rsid w:val="007824C5"/>
    <w:rsid w:val="00783205"/>
    <w:rsid w:val="00783B46"/>
    <w:rsid w:val="007859B3"/>
    <w:rsid w:val="007875E5"/>
    <w:rsid w:val="00787A4E"/>
    <w:rsid w:val="00787F4A"/>
    <w:rsid w:val="00790410"/>
    <w:rsid w:val="0079085D"/>
    <w:rsid w:val="00791399"/>
    <w:rsid w:val="00792465"/>
    <w:rsid w:val="0079305C"/>
    <w:rsid w:val="00793CB5"/>
    <w:rsid w:val="00795853"/>
    <w:rsid w:val="00795B1D"/>
    <w:rsid w:val="007977E5"/>
    <w:rsid w:val="00797C2A"/>
    <w:rsid w:val="00797D19"/>
    <w:rsid w:val="007A0393"/>
    <w:rsid w:val="007A0AE0"/>
    <w:rsid w:val="007A1164"/>
    <w:rsid w:val="007A245A"/>
    <w:rsid w:val="007A246D"/>
    <w:rsid w:val="007A37DE"/>
    <w:rsid w:val="007A47C3"/>
    <w:rsid w:val="007A530D"/>
    <w:rsid w:val="007A5957"/>
    <w:rsid w:val="007A5C6C"/>
    <w:rsid w:val="007A630F"/>
    <w:rsid w:val="007A6CF8"/>
    <w:rsid w:val="007A6FD6"/>
    <w:rsid w:val="007B01C1"/>
    <w:rsid w:val="007B1323"/>
    <w:rsid w:val="007B1A60"/>
    <w:rsid w:val="007B20B5"/>
    <w:rsid w:val="007B3048"/>
    <w:rsid w:val="007B33DC"/>
    <w:rsid w:val="007B3F54"/>
    <w:rsid w:val="007B3FAE"/>
    <w:rsid w:val="007B4419"/>
    <w:rsid w:val="007B48BD"/>
    <w:rsid w:val="007B4FB1"/>
    <w:rsid w:val="007B52D3"/>
    <w:rsid w:val="007B5CEB"/>
    <w:rsid w:val="007B5DFE"/>
    <w:rsid w:val="007B5F47"/>
    <w:rsid w:val="007C0117"/>
    <w:rsid w:val="007C0B1D"/>
    <w:rsid w:val="007C17F0"/>
    <w:rsid w:val="007C1F47"/>
    <w:rsid w:val="007C2E19"/>
    <w:rsid w:val="007C3283"/>
    <w:rsid w:val="007C3298"/>
    <w:rsid w:val="007C3998"/>
    <w:rsid w:val="007C3AA5"/>
    <w:rsid w:val="007C446B"/>
    <w:rsid w:val="007C47B7"/>
    <w:rsid w:val="007C4F64"/>
    <w:rsid w:val="007C5011"/>
    <w:rsid w:val="007C6195"/>
    <w:rsid w:val="007C7F3A"/>
    <w:rsid w:val="007D087D"/>
    <w:rsid w:val="007D0B71"/>
    <w:rsid w:val="007D200D"/>
    <w:rsid w:val="007D2730"/>
    <w:rsid w:val="007D30CD"/>
    <w:rsid w:val="007D343C"/>
    <w:rsid w:val="007D3A38"/>
    <w:rsid w:val="007D3E90"/>
    <w:rsid w:val="007D4665"/>
    <w:rsid w:val="007D47C1"/>
    <w:rsid w:val="007D50F7"/>
    <w:rsid w:val="007D5ACC"/>
    <w:rsid w:val="007D5CD6"/>
    <w:rsid w:val="007D62BA"/>
    <w:rsid w:val="007D7F33"/>
    <w:rsid w:val="007E047D"/>
    <w:rsid w:val="007E0AB1"/>
    <w:rsid w:val="007E1E51"/>
    <w:rsid w:val="007E3826"/>
    <w:rsid w:val="007E417A"/>
    <w:rsid w:val="007E47D6"/>
    <w:rsid w:val="007E4DFE"/>
    <w:rsid w:val="007E5540"/>
    <w:rsid w:val="007E63E6"/>
    <w:rsid w:val="007E68BD"/>
    <w:rsid w:val="007E75C2"/>
    <w:rsid w:val="007F00AF"/>
    <w:rsid w:val="007F02F7"/>
    <w:rsid w:val="007F21D2"/>
    <w:rsid w:val="007F2AF2"/>
    <w:rsid w:val="007F4003"/>
    <w:rsid w:val="007F43AA"/>
    <w:rsid w:val="007F4F0B"/>
    <w:rsid w:val="007F55FE"/>
    <w:rsid w:val="007F60CA"/>
    <w:rsid w:val="007F640E"/>
    <w:rsid w:val="007F6560"/>
    <w:rsid w:val="007F68EB"/>
    <w:rsid w:val="007F6F22"/>
    <w:rsid w:val="007F7D03"/>
    <w:rsid w:val="008017FA"/>
    <w:rsid w:val="00801B7C"/>
    <w:rsid w:val="00801BB6"/>
    <w:rsid w:val="00802279"/>
    <w:rsid w:val="008023B7"/>
    <w:rsid w:val="00802535"/>
    <w:rsid w:val="00802A74"/>
    <w:rsid w:val="00804E26"/>
    <w:rsid w:val="00805FF9"/>
    <w:rsid w:val="00806035"/>
    <w:rsid w:val="0080626C"/>
    <w:rsid w:val="00806291"/>
    <w:rsid w:val="008064BA"/>
    <w:rsid w:val="00807502"/>
    <w:rsid w:val="00810C3B"/>
    <w:rsid w:val="00811911"/>
    <w:rsid w:val="00812310"/>
    <w:rsid w:val="008150D0"/>
    <w:rsid w:val="0081511B"/>
    <w:rsid w:val="00815B08"/>
    <w:rsid w:val="00815CEC"/>
    <w:rsid w:val="008170BD"/>
    <w:rsid w:val="00817636"/>
    <w:rsid w:val="00820A88"/>
    <w:rsid w:val="00821393"/>
    <w:rsid w:val="00821FE3"/>
    <w:rsid w:val="00822400"/>
    <w:rsid w:val="00822F32"/>
    <w:rsid w:val="008240CB"/>
    <w:rsid w:val="00825EC9"/>
    <w:rsid w:val="00826009"/>
    <w:rsid w:val="00826836"/>
    <w:rsid w:val="00827F71"/>
    <w:rsid w:val="00827FEB"/>
    <w:rsid w:val="008303EF"/>
    <w:rsid w:val="00830687"/>
    <w:rsid w:val="00830CD5"/>
    <w:rsid w:val="00830D88"/>
    <w:rsid w:val="00833237"/>
    <w:rsid w:val="008336B7"/>
    <w:rsid w:val="00833A06"/>
    <w:rsid w:val="00833C09"/>
    <w:rsid w:val="00833C97"/>
    <w:rsid w:val="00834034"/>
    <w:rsid w:val="00834F38"/>
    <w:rsid w:val="0083541F"/>
    <w:rsid w:val="00835895"/>
    <w:rsid w:val="008360C1"/>
    <w:rsid w:val="00837858"/>
    <w:rsid w:val="00837C69"/>
    <w:rsid w:val="008403E7"/>
    <w:rsid w:val="008404CE"/>
    <w:rsid w:val="008407F0"/>
    <w:rsid w:val="00840F41"/>
    <w:rsid w:val="0084286D"/>
    <w:rsid w:val="00844523"/>
    <w:rsid w:val="008448F4"/>
    <w:rsid w:val="00847043"/>
    <w:rsid w:val="00850A6F"/>
    <w:rsid w:val="00851C50"/>
    <w:rsid w:val="008524A6"/>
    <w:rsid w:val="00856825"/>
    <w:rsid w:val="0085690D"/>
    <w:rsid w:val="008577B3"/>
    <w:rsid w:val="00860263"/>
    <w:rsid w:val="0086217A"/>
    <w:rsid w:val="0086259A"/>
    <w:rsid w:val="008628F4"/>
    <w:rsid w:val="00864358"/>
    <w:rsid w:val="0086483C"/>
    <w:rsid w:val="00865419"/>
    <w:rsid w:val="00865F35"/>
    <w:rsid w:val="00866EBF"/>
    <w:rsid w:val="00866F57"/>
    <w:rsid w:val="008675A4"/>
    <w:rsid w:val="008675C2"/>
    <w:rsid w:val="00867DCF"/>
    <w:rsid w:val="008713F9"/>
    <w:rsid w:val="008723D5"/>
    <w:rsid w:val="00872618"/>
    <w:rsid w:val="00872C22"/>
    <w:rsid w:val="00872FD2"/>
    <w:rsid w:val="00872FD9"/>
    <w:rsid w:val="00873481"/>
    <w:rsid w:val="00873E45"/>
    <w:rsid w:val="00873EF0"/>
    <w:rsid w:val="00873F91"/>
    <w:rsid w:val="008742C6"/>
    <w:rsid w:val="008759F0"/>
    <w:rsid w:val="008760D9"/>
    <w:rsid w:val="008769B8"/>
    <w:rsid w:val="00876AEC"/>
    <w:rsid w:val="008802FE"/>
    <w:rsid w:val="00880301"/>
    <w:rsid w:val="0088148D"/>
    <w:rsid w:val="0088154C"/>
    <w:rsid w:val="00881BE6"/>
    <w:rsid w:val="008824E2"/>
    <w:rsid w:val="00882F0C"/>
    <w:rsid w:val="00883A60"/>
    <w:rsid w:val="00884C9C"/>
    <w:rsid w:val="00884EE1"/>
    <w:rsid w:val="0088591B"/>
    <w:rsid w:val="008862C9"/>
    <w:rsid w:val="00887188"/>
    <w:rsid w:val="008876A7"/>
    <w:rsid w:val="00887D00"/>
    <w:rsid w:val="00890658"/>
    <w:rsid w:val="00890B3E"/>
    <w:rsid w:val="00890B7B"/>
    <w:rsid w:val="00891990"/>
    <w:rsid w:val="00892A5D"/>
    <w:rsid w:val="00892ABB"/>
    <w:rsid w:val="00894075"/>
    <w:rsid w:val="0089414E"/>
    <w:rsid w:val="008949B0"/>
    <w:rsid w:val="00894B83"/>
    <w:rsid w:val="008970EA"/>
    <w:rsid w:val="00897D52"/>
    <w:rsid w:val="008A2AF0"/>
    <w:rsid w:val="008A3487"/>
    <w:rsid w:val="008A36A0"/>
    <w:rsid w:val="008A7130"/>
    <w:rsid w:val="008B18D4"/>
    <w:rsid w:val="008B1F87"/>
    <w:rsid w:val="008B2078"/>
    <w:rsid w:val="008B2DD6"/>
    <w:rsid w:val="008B43F8"/>
    <w:rsid w:val="008B49BF"/>
    <w:rsid w:val="008B4A1D"/>
    <w:rsid w:val="008B4BF5"/>
    <w:rsid w:val="008B626E"/>
    <w:rsid w:val="008B6463"/>
    <w:rsid w:val="008B6688"/>
    <w:rsid w:val="008B70F7"/>
    <w:rsid w:val="008B73AD"/>
    <w:rsid w:val="008B748F"/>
    <w:rsid w:val="008C0329"/>
    <w:rsid w:val="008C21AA"/>
    <w:rsid w:val="008C2A3D"/>
    <w:rsid w:val="008C2C55"/>
    <w:rsid w:val="008C2FFA"/>
    <w:rsid w:val="008C3B98"/>
    <w:rsid w:val="008C4043"/>
    <w:rsid w:val="008C473A"/>
    <w:rsid w:val="008C48E8"/>
    <w:rsid w:val="008C4B11"/>
    <w:rsid w:val="008C4BFD"/>
    <w:rsid w:val="008C4E7A"/>
    <w:rsid w:val="008C62B7"/>
    <w:rsid w:val="008C62E3"/>
    <w:rsid w:val="008C6393"/>
    <w:rsid w:val="008C659E"/>
    <w:rsid w:val="008C6DDD"/>
    <w:rsid w:val="008C6F58"/>
    <w:rsid w:val="008C759E"/>
    <w:rsid w:val="008C783A"/>
    <w:rsid w:val="008C7E0B"/>
    <w:rsid w:val="008D132D"/>
    <w:rsid w:val="008D488C"/>
    <w:rsid w:val="008D5EE9"/>
    <w:rsid w:val="008D7E2A"/>
    <w:rsid w:val="008E0F76"/>
    <w:rsid w:val="008E0FD4"/>
    <w:rsid w:val="008E3C18"/>
    <w:rsid w:val="008E4E04"/>
    <w:rsid w:val="008E4E87"/>
    <w:rsid w:val="008E5540"/>
    <w:rsid w:val="008E60E0"/>
    <w:rsid w:val="008E63CC"/>
    <w:rsid w:val="008E67A3"/>
    <w:rsid w:val="008E6E95"/>
    <w:rsid w:val="008E7179"/>
    <w:rsid w:val="008F01DE"/>
    <w:rsid w:val="008F0431"/>
    <w:rsid w:val="008F11C8"/>
    <w:rsid w:val="008F151D"/>
    <w:rsid w:val="008F49CE"/>
    <w:rsid w:val="008F57FC"/>
    <w:rsid w:val="008F6094"/>
    <w:rsid w:val="008F68A5"/>
    <w:rsid w:val="00900261"/>
    <w:rsid w:val="00900510"/>
    <w:rsid w:val="00900F3B"/>
    <w:rsid w:val="009011F0"/>
    <w:rsid w:val="00901ED0"/>
    <w:rsid w:val="00902272"/>
    <w:rsid w:val="00903222"/>
    <w:rsid w:val="00904473"/>
    <w:rsid w:val="00904FA8"/>
    <w:rsid w:val="0090565E"/>
    <w:rsid w:val="00907299"/>
    <w:rsid w:val="00910126"/>
    <w:rsid w:val="0091076A"/>
    <w:rsid w:val="00910C64"/>
    <w:rsid w:val="00911409"/>
    <w:rsid w:val="009119AB"/>
    <w:rsid w:val="00912399"/>
    <w:rsid w:val="009124C4"/>
    <w:rsid w:val="00913034"/>
    <w:rsid w:val="009134C7"/>
    <w:rsid w:val="00914582"/>
    <w:rsid w:val="00914907"/>
    <w:rsid w:val="00914AD0"/>
    <w:rsid w:val="00915181"/>
    <w:rsid w:val="00915640"/>
    <w:rsid w:val="00915988"/>
    <w:rsid w:val="0091609E"/>
    <w:rsid w:val="00916109"/>
    <w:rsid w:val="00916D65"/>
    <w:rsid w:val="0091798B"/>
    <w:rsid w:val="00920F5B"/>
    <w:rsid w:val="00921F7B"/>
    <w:rsid w:val="009230E5"/>
    <w:rsid w:val="00923882"/>
    <w:rsid w:val="009242A3"/>
    <w:rsid w:val="00924BC5"/>
    <w:rsid w:val="00925CAC"/>
    <w:rsid w:val="0092682A"/>
    <w:rsid w:val="00927360"/>
    <w:rsid w:val="00927EB9"/>
    <w:rsid w:val="009301AF"/>
    <w:rsid w:val="009303EF"/>
    <w:rsid w:val="0093071D"/>
    <w:rsid w:val="009316CA"/>
    <w:rsid w:val="00931C4F"/>
    <w:rsid w:val="0093254E"/>
    <w:rsid w:val="00932F14"/>
    <w:rsid w:val="009331A3"/>
    <w:rsid w:val="00934206"/>
    <w:rsid w:val="0093421E"/>
    <w:rsid w:val="0093510A"/>
    <w:rsid w:val="00935F76"/>
    <w:rsid w:val="00936E94"/>
    <w:rsid w:val="00937531"/>
    <w:rsid w:val="00937751"/>
    <w:rsid w:val="00937C10"/>
    <w:rsid w:val="009406AF"/>
    <w:rsid w:val="00941829"/>
    <w:rsid w:val="0094213C"/>
    <w:rsid w:val="009421F9"/>
    <w:rsid w:val="00942556"/>
    <w:rsid w:val="00943AB1"/>
    <w:rsid w:val="009450A6"/>
    <w:rsid w:val="00945642"/>
    <w:rsid w:val="00945A26"/>
    <w:rsid w:val="0094711E"/>
    <w:rsid w:val="00947F21"/>
    <w:rsid w:val="00951752"/>
    <w:rsid w:val="00951BB8"/>
    <w:rsid w:val="00954FCE"/>
    <w:rsid w:val="009556F7"/>
    <w:rsid w:val="00960150"/>
    <w:rsid w:val="00961017"/>
    <w:rsid w:val="00961370"/>
    <w:rsid w:val="00961EA6"/>
    <w:rsid w:val="00963E5B"/>
    <w:rsid w:val="00964657"/>
    <w:rsid w:val="009647E0"/>
    <w:rsid w:val="0096515A"/>
    <w:rsid w:val="00965BB1"/>
    <w:rsid w:val="00966299"/>
    <w:rsid w:val="00966734"/>
    <w:rsid w:val="00966B30"/>
    <w:rsid w:val="00966E7D"/>
    <w:rsid w:val="00967A69"/>
    <w:rsid w:val="009707FD"/>
    <w:rsid w:val="00970D46"/>
    <w:rsid w:val="00970D6C"/>
    <w:rsid w:val="00970D98"/>
    <w:rsid w:val="0097118C"/>
    <w:rsid w:val="009713D5"/>
    <w:rsid w:val="00971BE9"/>
    <w:rsid w:val="00972723"/>
    <w:rsid w:val="00972B49"/>
    <w:rsid w:val="0097563A"/>
    <w:rsid w:val="0097586A"/>
    <w:rsid w:val="00975D0A"/>
    <w:rsid w:val="00975F87"/>
    <w:rsid w:val="009769B4"/>
    <w:rsid w:val="00976D93"/>
    <w:rsid w:val="00977E09"/>
    <w:rsid w:val="009800B5"/>
    <w:rsid w:val="00982F52"/>
    <w:rsid w:val="00983380"/>
    <w:rsid w:val="0098379D"/>
    <w:rsid w:val="00983B3B"/>
    <w:rsid w:val="00984318"/>
    <w:rsid w:val="009850F8"/>
    <w:rsid w:val="009853B6"/>
    <w:rsid w:val="009857AE"/>
    <w:rsid w:val="00985C9E"/>
    <w:rsid w:val="00987BCD"/>
    <w:rsid w:val="009900C6"/>
    <w:rsid w:val="009903EC"/>
    <w:rsid w:val="009904D3"/>
    <w:rsid w:val="00990F43"/>
    <w:rsid w:val="00991347"/>
    <w:rsid w:val="0099143A"/>
    <w:rsid w:val="009916F7"/>
    <w:rsid w:val="0099174B"/>
    <w:rsid w:val="009917AE"/>
    <w:rsid w:val="00991E73"/>
    <w:rsid w:val="0099280A"/>
    <w:rsid w:val="00992EC0"/>
    <w:rsid w:val="0099490D"/>
    <w:rsid w:val="0099555A"/>
    <w:rsid w:val="009959E4"/>
    <w:rsid w:val="00995B17"/>
    <w:rsid w:val="00995E1C"/>
    <w:rsid w:val="009961DD"/>
    <w:rsid w:val="00996AC4"/>
    <w:rsid w:val="00996FD9"/>
    <w:rsid w:val="0099732C"/>
    <w:rsid w:val="009974D8"/>
    <w:rsid w:val="009A0442"/>
    <w:rsid w:val="009A0D7A"/>
    <w:rsid w:val="009A155D"/>
    <w:rsid w:val="009A36BA"/>
    <w:rsid w:val="009A5831"/>
    <w:rsid w:val="009A6B40"/>
    <w:rsid w:val="009A6F06"/>
    <w:rsid w:val="009A7916"/>
    <w:rsid w:val="009B1B90"/>
    <w:rsid w:val="009B1C5A"/>
    <w:rsid w:val="009B2E11"/>
    <w:rsid w:val="009B4026"/>
    <w:rsid w:val="009B4C0B"/>
    <w:rsid w:val="009B594E"/>
    <w:rsid w:val="009B7EEB"/>
    <w:rsid w:val="009C041C"/>
    <w:rsid w:val="009C04C4"/>
    <w:rsid w:val="009C0581"/>
    <w:rsid w:val="009C1BDA"/>
    <w:rsid w:val="009C24C6"/>
    <w:rsid w:val="009C4192"/>
    <w:rsid w:val="009C50AD"/>
    <w:rsid w:val="009C5BEA"/>
    <w:rsid w:val="009C5C98"/>
    <w:rsid w:val="009C6693"/>
    <w:rsid w:val="009C6D39"/>
    <w:rsid w:val="009D0574"/>
    <w:rsid w:val="009D093B"/>
    <w:rsid w:val="009D1A77"/>
    <w:rsid w:val="009D1D7D"/>
    <w:rsid w:val="009D2811"/>
    <w:rsid w:val="009D29D9"/>
    <w:rsid w:val="009D2A74"/>
    <w:rsid w:val="009D2D34"/>
    <w:rsid w:val="009D35D3"/>
    <w:rsid w:val="009D3692"/>
    <w:rsid w:val="009D5650"/>
    <w:rsid w:val="009D65C1"/>
    <w:rsid w:val="009D7073"/>
    <w:rsid w:val="009D7274"/>
    <w:rsid w:val="009D74B8"/>
    <w:rsid w:val="009E1CC9"/>
    <w:rsid w:val="009E23C1"/>
    <w:rsid w:val="009E2692"/>
    <w:rsid w:val="009E2D08"/>
    <w:rsid w:val="009E3262"/>
    <w:rsid w:val="009E3848"/>
    <w:rsid w:val="009E462F"/>
    <w:rsid w:val="009E47A7"/>
    <w:rsid w:val="009E4D26"/>
    <w:rsid w:val="009E6D88"/>
    <w:rsid w:val="009F3B86"/>
    <w:rsid w:val="009F4909"/>
    <w:rsid w:val="009F4F6A"/>
    <w:rsid w:val="009F5943"/>
    <w:rsid w:val="009F5B50"/>
    <w:rsid w:val="009F5DA6"/>
    <w:rsid w:val="009F5F73"/>
    <w:rsid w:val="009F5FEE"/>
    <w:rsid w:val="009F6B33"/>
    <w:rsid w:val="009F713C"/>
    <w:rsid w:val="009F7291"/>
    <w:rsid w:val="009F7ABC"/>
    <w:rsid w:val="00A0032A"/>
    <w:rsid w:val="00A00C09"/>
    <w:rsid w:val="00A00DA2"/>
    <w:rsid w:val="00A0144C"/>
    <w:rsid w:val="00A016F0"/>
    <w:rsid w:val="00A0233A"/>
    <w:rsid w:val="00A03875"/>
    <w:rsid w:val="00A03EDE"/>
    <w:rsid w:val="00A0627C"/>
    <w:rsid w:val="00A065DE"/>
    <w:rsid w:val="00A07468"/>
    <w:rsid w:val="00A1049E"/>
    <w:rsid w:val="00A11CE0"/>
    <w:rsid w:val="00A11FC8"/>
    <w:rsid w:val="00A13382"/>
    <w:rsid w:val="00A1375B"/>
    <w:rsid w:val="00A14A43"/>
    <w:rsid w:val="00A1618A"/>
    <w:rsid w:val="00A172B2"/>
    <w:rsid w:val="00A173C6"/>
    <w:rsid w:val="00A179BE"/>
    <w:rsid w:val="00A21E6E"/>
    <w:rsid w:val="00A22146"/>
    <w:rsid w:val="00A22B33"/>
    <w:rsid w:val="00A2316C"/>
    <w:rsid w:val="00A23D73"/>
    <w:rsid w:val="00A24B88"/>
    <w:rsid w:val="00A257E2"/>
    <w:rsid w:val="00A2611B"/>
    <w:rsid w:val="00A264BA"/>
    <w:rsid w:val="00A27352"/>
    <w:rsid w:val="00A276C4"/>
    <w:rsid w:val="00A27D77"/>
    <w:rsid w:val="00A305CE"/>
    <w:rsid w:val="00A32817"/>
    <w:rsid w:val="00A335B0"/>
    <w:rsid w:val="00A33706"/>
    <w:rsid w:val="00A33F36"/>
    <w:rsid w:val="00A347B0"/>
    <w:rsid w:val="00A3499F"/>
    <w:rsid w:val="00A34A61"/>
    <w:rsid w:val="00A35814"/>
    <w:rsid w:val="00A363D3"/>
    <w:rsid w:val="00A36B74"/>
    <w:rsid w:val="00A36FC4"/>
    <w:rsid w:val="00A3785D"/>
    <w:rsid w:val="00A37A1D"/>
    <w:rsid w:val="00A37EAC"/>
    <w:rsid w:val="00A4052D"/>
    <w:rsid w:val="00A405DB"/>
    <w:rsid w:val="00A40909"/>
    <w:rsid w:val="00A40AD4"/>
    <w:rsid w:val="00A4135E"/>
    <w:rsid w:val="00A41BFF"/>
    <w:rsid w:val="00A433C0"/>
    <w:rsid w:val="00A43907"/>
    <w:rsid w:val="00A4592A"/>
    <w:rsid w:val="00A469B6"/>
    <w:rsid w:val="00A469FD"/>
    <w:rsid w:val="00A46AC9"/>
    <w:rsid w:val="00A46ECF"/>
    <w:rsid w:val="00A51DEE"/>
    <w:rsid w:val="00A52203"/>
    <w:rsid w:val="00A527C1"/>
    <w:rsid w:val="00A53E5A"/>
    <w:rsid w:val="00A542D4"/>
    <w:rsid w:val="00A54EC8"/>
    <w:rsid w:val="00A5611B"/>
    <w:rsid w:val="00A56597"/>
    <w:rsid w:val="00A56A0D"/>
    <w:rsid w:val="00A57A4B"/>
    <w:rsid w:val="00A610CC"/>
    <w:rsid w:val="00A61326"/>
    <w:rsid w:val="00A625BC"/>
    <w:rsid w:val="00A62CF8"/>
    <w:rsid w:val="00A63E06"/>
    <w:rsid w:val="00A641D3"/>
    <w:rsid w:val="00A650DA"/>
    <w:rsid w:val="00A65E60"/>
    <w:rsid w:val="00A6620C"/>
    <w:rsid w:val="00A6752A"/>
    <w:rsid w:val="00A70565"/>
    <w:rsid w:val="00A70668"/>
    <w:rsid w:val="00A71763"/>
    <w:rsid w:val="00A72219"/>
    <w:rsid w:val="00A723B3"/>
    <w:rsid w:val="00A73056"/>
    <w:rsid w:val="00A7332F"/>
    <w:rsid w:val="00A736A4"/>
    <w:rsid w:val="00A740D8"/>
    <w:rsid w:val="00A74D30"/>
    <w:rsid w:val="00A75640"/>
    <w:rsid w:val="00A75B2F"/>
    <w:rsid w:val="00A75DB1"/>
    <w:rsid w:val="00A7612A"/>
    <w:rsid w:val="00A771E3"/>
    <w:rsid w:val="00A8143E"/>
    <w:rsid w:val="00A81AFA"/>
    <w:rsid w:val="00A8211A"/>
    <w:rsid w:val="00A82EB7"/>
    <w:rsid w:val="00A8350C"/>
    <w:rsid w:val="00A837CF"/>
    <w:rsid w:val="00A83DE8"/>
    <w:rsid w:val="00A84529"/>
    <w:rsid w:val="00A86F26"/>
    <w:rsid w:val="00A90ED0"/>
    <w:rsid w:val="00A91F1C"/>
    <w:rsid w:val="00A93690"/>
    <w:rsid w:val="00A93FC1"/>
    <w:rsid w:val="00A9420F"/>
    <w:rsid w:val="00A94BBF"/>
    <w:rsid w:val="00A94FB5"/>
    <w:rsid w:val="00A95B3C"/>
    <w:rsid w:val="00A95D00"/>
    <w:rsid w:val="00A95EF8"/>
    <w:rsid w:val="00A96143"/>
    <w:rsid w:val="00A96503"/>
    <w:rsid w:val="00AA1A3A"/>
    <w:rsid w:val="00AA2EB4"/>
    <w:rsid w:val="00AA31E5"/>
    <w:rsid w:val="00AA428D"/>
    <w:rsid w:val="00AA53DC"/>
    <w:rsid w:val="00AA61B6"/>
    <w:rsid w:val="00AA6E34"/>
    <w:rsid w:val="00AA72A9"/>
    <w:rsid w:val="00AA75CC"/>
    <w:rsid w:val="00AB0941"/>
    <w:rsid w:val="00AB0951"/>
    <w:rsid w:val="00AB3C4C"/>
    <w:rsid w:val="00AB5666"/>
    <w:rsid w:val="00AB567E"/>
    <w:rsid w:val="00AB6594"/>
    <w:rsid w:val="00AB6FAA"/>
    <w:rsid w:val="00AB734D"/>
    <w:rsid w:val="00AB7588"/>
    <w:rsid w:val="00AB7FCE"/>
    <w:rsid w:val="00AC028B"/>
    <w:rsid w:val="00AC0293"/>
    <w:rsid w:val="00AC04BC"/>
    <w:rsid w:val="00AC3108"/>
    <w:rsid w:val="00AC33A5"/>
    <w:rsid w:val="00AC34A7"/>
    <w:rsid w:val="00AC3F77"/>
    <w:rsid w:val="00AC430A"/>
    <w:rsid w:val="00AC6452"/>
    <w:rsid w:val="00AC6EB9"/>
    <w:rsid w:val="00AC6FC5"/>
    <w:rsid w:val="00AC7087"/>
    <w:rsid w:val="00AC76F3"/>
    <w:rsid w:val="00AC77CE"/>
    <w:rsid w:val="00AD0FEB"/>
    <w:rsid w:val="00AD145B"/>
    <w:rsid w:val="00AD2BB8"/>
    <w:rsid w:val="00AD2C56"/>
    <w:rsid w:val="00AD3270"/>
    <w:rsid w:val="00AD3635"/>
    <w:rsid w:val="00AD43EF"/>
    <w:rsid w:val="00AD4731"/>
    <w:rsid w:val="00AD4E81"/>
    <w:rsid w:val="00AD532E"/>
    <w:rsid w:val="00AD58DC"/>
    <w:rsid w:val="00AD64E0"/>
    <w:rsid w:val="00AD655B"/>
    <w:rsid w:val="00AD716D"/>
    <w:rsid w:val="00AD7421"/>
    <w:rsid w:val="00AE05EB"/>
    <w:rsid w:val="00AE0648"/>
    <w:rsid w:val="00AE0BCD"/>
    <w:rsid w:val="00AE1ABF"/>
    <w:rsid w:val="00AE1F88"/>
    <w:rsid w:val="00AE3BD5"/>
    <w:rsid w:val="00AE3E16"/>
    <w:rsid w:val="00AE3E88"/>
    <w:rsid w:val="00AE6F65"/>
    <w:rsid w:val="00AE7D9F"/>
    <w:rsid w:val="00AF0340"/>
    <w:rsid w:val="00AF03B5"/>
    <w:rsid w:val="00AF1298"/>
    <w:rsid w:val="00AF1684"/>
    <w:rsid w:val="00AF16CB"/>
    <w:rsid w:val="00AF1FAA"/>
    <w:rsid w:val="00AF2AD7"/>
    <w:rsid w:val="00AF2F8B"/>
    <w:rsid w:val="00AF327B"/>
    <w:rsid w:val="00AF3813"/>
    <w:rsid w:val="00AF3D93"/>
    <w:rsid w:val="00AF4BF8"/>
    <w:rsid w:val="00AF6656"/>
    <w:rsid w:val="00AF682F"/>
    <w:rsid w:val="00AF68D8"/>
    <w:rsid w:val="00AF70A0"/>
    <w:rsid w:val="00B001A6"/>
    <w:rsid w:val="00B00E00"/>
    <w:rsid w:val="00B02A2C"/>
    <w:rsid w:val="00B037B0"/>
    <w:rsid w:val="00B039D6"/>
    <w:rsid w:val="00B04807"/>
    <w:rsid w:val="00B049F2"/>
    <w:rsid w:val="00B04C79"/>
    <w:rsid w:val="00B04F1B"/>
    <w:rsid w:val="00B05D71"/>
    <w:rsid w:val="00B05D89"/>
    <w:rsid w:val="00B07094"/>
    <w:rsid w:val="00B11CB1"/>
    <w:rsid w:val="00B11F83"/>
    <w:rsid w:val="00B12746"/>
    <w:rsid w:val="00B139B9"/>
    <w:rsid w:val="00B14898"/>
    <w:rsid w:val="00B14B9C"/>
    <w:rsid w:val="00B150CF"/>
    <w:rsid w:val="00B16BA9"/>
    <w:rsid w:val="00B2018D"/>
    <w:rsid w:val="00B204E5"/>
    <w:rsid w:val="00B20702"/>
    <w:rsid w:val="00B207D3"/>
    <w:rsid w:val="00B22600"/>
    <w:rsid w:val="00B228FB"/>
    <w:rsid w:val="00B23014"/>
    <w:rsid w:val="00B23955"/>
    <w:rsid w:val="00B23E02"/>
    <w:rsid w:val="00B23FB8"/>
    <w:rsid w:val="00B24136"/>
    <w:rsid w:val="00B248D4"/>
    <w:rsid w:val="00B2551A"/>
    <w:rsid w:val="00B25A9E"/>
    <w:rsid w:val="00B26D30"/>
    <w:rsid w:val="00B274D1"/>
    <w:rsid w:val="00B275C3"/>
    <w:rsid w:val="00B30CEA"/>
    <w:rsid w:val="00B31743"/>
    <w:rsid w:val="00B3196F"/>
    <w:rsid w:val="00B31FA4"/>
    <w:rsid w:val="00B327A6"/>
    <w:rsid w:val="00B32835"/>
    <w:rsid w:val="00B33259"/>
    <w:rsid w:val="00B33804"/>
    <w:rsid w:val="00B3615E"/>
    <w:rsid w:val="00B37731"/>
    <w:rsid w:val="00B409C0"/>
    <w:rsid w:val="00B42F82"/>
    <w:rsid w:val="00B435D0"/>
    <w:rsid w:val="00B43B05"/>
    <w:rsid w:val="00B4420C"/>
    <w:rsid w:val="00B44831"/>
    <w:rsid w:val="00B45196"/>
    <w:rsid w:val="00B46A57"/>
    <w:rsid w:val="00B46B1D"/>
    <w:rsid w:val="00B47433"/>
    <w:rsid w:val="00B4750E"/>
    <w:rsid w:val="00B47AF4"/>
    <w:rsid w:val="00B520AB"/>
    <w:rsid w:val="00B52612"/>
    <w:rsid w:val="00B5316E"/>
    <w:rsid w:val="00B55DA3"/>
    <w:rsid w:val="00B55EB4"/>
    <w:rsid w:val="00B5700E"/>
    <w:rsid w:val="00B60A63"/>
    <w:rsid w:val="00B60B6C"/>
    <w:rsid w:val="00B60DF0"/>
    <w:rsid w:val="00B6144F"/>
    <w:rsid w:val="00B61F0F"/>
    <w:rsid w:val="00B638E9"/>
    <w:rsid w:val="00B64A5D"/>
    <w:rsid w:val="00B65A60"/>
    <w:rsid w:val="00B66D43"/>
    <w:rsid w:val="00B66ECC"/>
    <w:rsid w:val="00B67ED4"/>
    <w:rsid w:val="00B717B6"/>
    <w:rsid w:val="00B72129"/>
    <w:rsid w:val="00B72A95"/>
    <w:rsid w:val="00B7331A"/>
    <w:rsid w:val="00B73746"/>
    <w:rsid w:val="00B7375B"/>
    <w:rsid w:val="00B73C16"/>
    <w:rsid w:val="00B74AC8"/>
    <w:rsid w:val="00B77465"/>
    <w:rsid w:val="00B80847"/>
    <w:rsid w:val="00B80CAB"/>
    <w:rsid w:val="00B812A4"/>
    <w:rsid w:val="00B81B51"/>
    <w:rsid w:val="00B81E66"/>
    <w:rsid w:val="00B822F5"/>
    <w:rsid w:val="00B84347"/>
    <w:rsid w:val="00B84D0F"/>
    <w:rsid w:val="00B856FE"/>
    <w:rsid w:val="00B85978"/>
    <w:rsid w:val="00B86B10"/>
    <w:rsid w:val="00B86DA9"/>
    <w:rsid w:val="00B8771E"/>
    <w:rsid w:val="00B87D60"/>
    <w:rsid w:val="00B87DE3"/>
    <w:rsid w:val="00B91488"/>
    <w:rsid w:val="00B93501"/>
    <w:rsid w:val="00B935D6"/>
    <w:rsid w:val="00B93F11"/>
    <w:rsid w:val="00B958B2"/>
    <w:rsid w:val="00B96255"/>
    <w:rsid w:val="00B96DD5"/>
    <w:rsid w:val="00BA0061"/>
    <w:rsid w:val="00BA00C1"/>
    <w:rsid w:val="00BA0899"/>
    <w:rsid w:val="00BA2E23"/>
    <w:rsid w:val="00BA30A7"/>
    <w:rsid w:val="00BA342A"/>
    <w:rsid w:val="00BA4A42"/>
    <w:rsid w:val="00BA5039"/>
    <w:rsid w:val="00BA64C4"/>
    <w:rsid w:val="00BA7077"/>
    <w:rsid w:val="00BA751E"/>
    <w:rsid w:val="00BA76C2"/>
    <w:rsid w:val="00BB2110"/>
    <w:rsid w:val="00BB233A"/>
    <w:rsid w:val="00BB2368"/>
    <w:rsid w:val="00BB38CE"/>
    <w:rsid w:val="00BB39D0"/>
    <w:rsid w:val="00BB3D99"/>
    <w:rsid w:val="00BB4C5F"/>
    <w:rsid w:val="00BB5081"/>
    <w:rsid w:val="00BB6012"/>
    <w:rsid w:val="00BB71DD"/>
    <w:rsid w:val="00BB7A62"/>
    <w:rsid w:val="00BB7A71"/>
    <w:rsid w:val="00BB7F45"/>
    <w:rsid w:val="00BC0833"/>
    <w:rsid w:val="00BC0BED"/>
    <w:rsid w:val="00BC12A0"/>
    <w:rsid w:val="00BC25D5"/>
    <w:rsid w:val="00BC39CA"/>
    <w:rsid w:val="00BC3C7A"/>
    <w:rsid w:val="00BC3D75"/>
    <w:rsid w:val="00BC4252"/>
    <w:rsid w:val="00BC4B70"/>
    <w:rsid w:val="00BC4CB2"/>
    <w:rsid w:val="00BC50A4"/>
    <w:rsid w:val="00BC55CB"/>
    <w:rsid w:val="00BC5DC3"/>
    <w:rsid w:val="00BC5E57"/>
    <w:rsid w:val="00BC6A16"/>
    <w:rsid w:val="00BC6DB2"/>
    <w:rsid w:val="00BC7A94"/>
    <w:rsid w:val="00BD098D"/>
    <w:rsid w:val="00BD099D"/>
    <w:rsid w:val="00BD16F8"/>
    <w:rsid w:val="00BD1DBE"/>
    <w:rsid w:val="00BD2AA5"/>
    <w:rsid w:val="00BD2FB9"/>
    <w:rsid w:val="00BD369F"/>
    <w:rsid w:val="00BD4ADD"/>
    <w:rsid w:val="00BD4D75"/>
    <w:rsid w:val="00BD5031"/>
    <w:rsid w:val="00BD54B6"/>
    <w:rsid w:val="00BD615A"/>
    <w:rsid w:val="00BD651E"/>
    <w:rsid w:val="00BD6694"/>
    <w:rsid w:val="00BD7147"/>
    <w:rsid w:val="00BD7713"/>
    <w:rsid w:val="00BD77F4"/>
    <w:rsid w:val="00BE207F"/>
    <w:rsid w:val="00BE27DD"/>
    <w:rsid w:val="00BE35C9"/>
    <w:rsid w:val="00BE40FA"/>
    <w:rsid w:val="00BE596A"/>
    <w:rsid w:val="00BE66FF"/>
    <w:rsid w:val="00BE7527"/>
    <w:rsid w:val="00BE75D2"/>
    <w:rsid w:val="00BE764D"/>
    <w:rsid w:val="00BF0605"/>
    <w:rsid w:val="00BF11FE"/>
    <w:rsid w:val="00BF264F"/>
    <w:rsid w:val="00BF2DB3"/>
    <w:rsid w:val="00BF3247"/>
    <w:rsid w:val="00BF3ABC"/>
    <w:rsid w:val="00BF3EDB"/>
    <w:rsid w:val="00BF503C"/>
    <w:rsid w:val="00BF5157"/>
    <w:rsid w:val="00BF697F"/>
    <w:rsid w:val="00BF6B68"/>
    <w:rsid w:val="00C0030C"/>
    <w:rsid w:val="00C02225"/>
    <w:rsid w:val="00C026E9"/>
    <w:rsid w:val="00C0297B"/>
    <w:rsid w:val="00C03010"/>
    <w:rsid w:val="00C031D7"/>
    <w:rsid w:val="00C03D85"/>
    <w:rsid w:val="00C04457"/>
    <w:rsid w:val="00C05161"/>
    <w:rsid w:val="00C05524"/>
    <w:rsid w:val="00C059EB"/>
    <w:rsid w:val="00C05C94"/>
    <w:rsid w:val="00C06AD1"/>
    <w:rsid w:val="00C10823"/>
    <w:rsid w:val="00C12693"/>
    <w:rsid w:val="00C126D1"/>
    <w:rsid w:val="00C14A32"/>
    <w:rsid w:val="00C1509D"/>
    <w:rsid w:val="00C16298"/>
    <w:rsid w:val="00C17555"/>
    <w:rsid w:val="00C2175E"/>
    <w:rsid w:val="00C21977"/>
    <w:rsid w:val="00C219F4"/>
    <w:rsid w:val="00C2205A"/>
    <w:rsid w:val="00C23B6E"/>
    <w:rsid w:val="00C23B98"/>
    <w:rsid w:val="00C23C5C"/>
    <w:rsid w:val="00C2419E"/>
    <w:rsid w:val="00C24A2D"/>
    <w:rsid w:val="00C25D45"/>
    <w:rsid w:val="00C25F4D"/>
    <w:rsid w:val="00C26451"/>
    <w:rsid w:val="00C26CE5"/>
    <w:rsid w:val="00C3283E"/>
    <w:rsid w:val="00C3295B"/>
    <w:rsid w:val="00C33860"/>
    <w:rsid w:val="00C33AD2"/>
    <w:rsid w:val="00C343CD"/>
    <w:rsid w:val="00C34BDF"/>
    <w:rsid w:val="00C35DB3"/>
    <w:rsid w:val="00C3622E"/>
    <w:rsid w:val="00C3764E"/>
    <w:rsid w:val="00C41D77"/>
    <w:rsid w:val="00C428D9"/>
    <w:rsid w:val="00C43985"/>
    <w:rsid w:val="00C44404"/>
    <w:rsid w:val="00C45431"/>
    <w:rsid w:val="00C47D1C"/>
    <w:rsid w:val="00C50010"/>
    <w:rsid w:val="00C517DB"/>
    <w:rsid w:val="00C51EFE"/>
    <w:rsid w:val="00C523F4"/>
    <w:rsid w:val="00C53550"/>
    <w:rsid w:val="00C53887"/>
    <w:rsid w:val="00C53F33"/>
    <w:rsid w:val="00C54D52"/>
    <w:rsid w:val="00C55BDA"/>
    <w:rsid w:val="00C55EF1"/>
    <w:rsid w:val="00C5608A"/>
    <w:rsid w:val="00C5648B"/>
    <w:rsid w:val="00C56D0B"/>
    <w:rsid w:val="00C57B68"/>
    <w:rsid w:val="00C60181"/>
    <w:rsid w:val="00C61B99"/>
    <w:rsid w:val="00C61F09"/>
    <w:rsid w:val="00C62F5A"/>
    <w:rsid w:val="00C62FE6"/>
    <w:rsid w:val="00C63350"/>
    <w:rsid w:val="00C63413"/>
    <w:rsid w:val="00C63C59"/>
    <w:rsid w:val="00C64BF2"/>
    <w:rsid w:val="00C651EC"/>
    <w:rsid w:val="00C657A3"/>
    <w:rsid w:val="00C663B0"/>
    <w:rsid w:val="00C66516"/>
    <w:rsid w:val="00C66CBB"/>
    <w:rsid w:val="00C67137"/>
    <w:rsid w:val="00C71278"/>
    <w:rsid w:val="00C71368"/>
    <w:rsid w:val="00C71554"/>
    <w:rsid w:val="00C728D0"/>
    <w:rsid w:val="00C729E1"/>
    <w:rsid w:val="00C72B87"/>
    <w:rsid w:val="00C73908"/>
    <w:rsid w:val="00C743AA"/>
    <w:rsid w:val="00C75CF1"/>
    <w:rsid w:val="00C77ACF"/>
    <w:rsid w:val="00C77DAF"/>
    <w:rsid w:val="00C80420"/>
    <w:rsid w:val="00C81023"/>
    <w:rsid w:val="00C82288"/>
    <w:rsid w:val="00C82331"/>
    <w:rsid w:val="00C82A46"/>
    <w:rsid w:val="00C83874"/>
    <w:rsid w:val="00C83FCF"/>
    <w:rsid w:val="00C85E69"/>
    <w:rsid w:val="00C86001"/>
    <w:rsid w:val="00C8658D"/>
    <w:rsid w:val="00C869EA"/>
    <w:rsid w:val="00C8746C"/>
    <w:rsid w:val="00C87C2D"/>
    <w:rsid w:val="00C90518"/>
    <w:rsid w:val="00C91CEB"/>
    <w:rsid w:val="00C92D91"/>
    <w:rsid w:val="00C932D6"/>
    <w:rsid w:val="00C9351B"/>
    <w:rsid w:val="00C93749"/>
    <w:rsid w:val="00C93BF7"/>
    <w:rsid w:val="00C93D9B"/>
    <w:rsid w:val="00C945B3"/>
    <w:rsid w:val="00C94DA9"/>
    <w:rsid w:val="00C9500B"/>
    <w:rsid w:val="00C956B0"/>
    <w:rsid w:val="00C969FC"/>
    <w:rsid w:val="00C96DA0"/>
    <w:rsid w:val="00C9709F"/>
    <w:rsid w:val="00C972D8"/>
    <w:rsid w:val="00CA141D"/>
    <w:rsid w:val="00CA276F"/>
    <w:rsid w:val="00CA28FF"/>
    <w:rsid w:val="00CA2F59"/>
    <w:rsid w:val="00CA47D9"/>
    <w:rsid w:val="00CA58C6"/>
    <w:rsid w:val="00CB004F"/>
    <w:rsid w:val="00CB0C55"/>
    <w:rsid w:val="00CB1443"/>
    <w:rsid w:val="00CB2FE3"/>
    <w:rsid w:val="00CB31B2"/>
    <w:rsid w:val="00CB3D8E"/>
    <w:rsid w:val="00CB420D"/>
    <w:rsid w:val="00CB51C4"/>
    <w:rsid w:val="00CB5891"/>
    <w:rsid w:val="00CB58D8"/>
    <w:rsid w:val="00CB5E85"/>
    <w:rsid w:val="00CB6583"/>
    <w:rsid w:val="00CB6B0C"/>
    <w:rsid w:val="00CB7560"/>
    <w:rsid w:val="00CC002F"/>
    <w:rsid w:val="00CC02BF"/>
    <w:rsid w:val="00CC0539"/>
    <w:rsid w:val="00CC0D9E"/>
    <w:rsid w:val="00CC17D0"/>
    <w:rsid w:val="00CC20EF"/>
    <w:rsid w:val="00CC3243"/>
    <w:rsid w:val="00CC3A7C"/>
    <w:rsid w:val="00CC3C88"/>
    <w:rsid w:val="00CC41A6"/>
    <w:rsid w:val="00CC4482"/>
    <w:rsid w:val="00CC4823"/>
    <w:rsid w:val="00CC5119"/>
    <w:rsid w:val="00CC58D2"/>
    <w:rsid w:val="00CC5C12"/>
    <w:rsid w:val="00CC6354"/>
    <w:rsid w:val="00CC7144"/>
    <w:rsid w:val="00CD084A"/>
    <w:rsid w:val="00CD0A01"/>
    <w:rsid w:val="00CD0BDA"/>
    <w:rsid w:val="00CD12B6"/>
    <w:rsid w:val="00CD24E6"/>
    <w:rsid w:val="00CD266F"/>
    <w:rsid w:val="00CD2CE6"/>
    <w:rsid w:val="00CD310E"/>
    <w:rsid w:val="00CD312B"/>
    <w:rsid w:val="00CD4046"/>
    <w:rsid w:val="00CD4C43"/>
    <w:rsid w:val="00CD4DEA"/>
    <w:rsid w:val="00CD4F3E"/>
    <w:rsid w:val="00CD4FE4"/>
    <w:rsid w:val="00CD503C"/>
    <w:rsid w:val="00CD5226"/>
    <w:rsid w:val="00CD5659"/>
    <w:rsid w:val="00CD59DA"/>
    <w:rsid w:val="00CD5E18"/>
    <w:rsid w:val="00CD7177"/>
    <w:rsid w:val="00CD71B8"/>
    <w:rsid w:val="00CD7630"/>
    <w:rsid w:val="00CE076C"/>
    <w:rsid w:val="00CE18CD"/>
    <w:rsid w:val="00CE2C6E"/>
    <w:rsid w:val="00CE3EA2"/>
    <w:rsid w:val="00CE596B"/>
    <w:rsid w:val="00CE5F1C"/>
    <w:rsid w:val="00CE66C8"/>
    <w:rsid w:val="00CE7DFD"/>
    <w:rsid w:val="00CF02FD"/>
    <w:rsid w:val="00CF0463"/>
    <w:rsid w:val="00CF0E66"/>
    <w:rsid w:val="00CF5120"/>
    <w:rsid w:val="00CF5138"/>
    <w:rsid w:val="00CF583A"/>
    <w:rsid w:val="00CF62DF"/>
    <w:rsid w:val="00CF73A4"/>
    <w:rsid w:val="00CF7F00"/>
    <w:rsid w:val="00D01285"/>
    <w:rsid w:val="00D016DB"/>
    <w:rsid w:val="00D01AD5"/>
    <w:rsid w:val="00D03E26"/>
    <w:rsid w:val="00D04920"/>
    <w:rsid w:val="00D05634"/>
    <w:rsid w:val="00D069D5"/>
    <w:rsid w:val="00D06B2D"/>
    <w:rsid w:val="00D06F90"/>
    <w:rsid w:val="00D072DE"/>
    <w:rsid w:val="00D0732A"/>
    <w:rsid w:val="00D076FC"/>
    <w:rsid w:val="00D07B0C"/>
    <w:rsid w:val="00D07BF0"/>
    <w:rsid w:val="00D07F62"/>
    <w:rsid w:val="00D1150F"/>
    <w:rsid w:val="00D115CC"/>
    <w:rsid w:val="00D11682"/>
    <w:rsid w:val="00D12418"/>
    <w:rsid w:val="00D12E89"/>
    <w:rsid w:val="00D140B5"/>
    <w:rsid w:val="00D14285"/>
    <w:rsid w:val="00D154B6"/>
    <w:rsid w:val="00D15566"/>
    <w:rsid w:val="00D15D35"/>
    <w:rsid w:val="00D17BA3"/>
    <w:rsid w:val="00D200BE"/>
    <w:rsid w:val="00D20A4C"/>
    <w:rsid w:val="00D21862"/>
    <w:rsid w:val="00D221CC"/>
    <w:rsid w:val="00D23410"/>
    <w:rsid w:val="00D234B5"/>
    <w:rsid w:val="00D23580"/>
    <w:rsid w:val="00D2449C"/>
    <w:rsid w:val="00D2460C"/>
    <w:rsid w:val="00D24ADF"/>
    <w:rsid w:val="00D24D4B"/>
    <w:rsid w:val="00D252F5"/>
    <w:rsid w:val="00D26493"/>
    <w:rsid w:val="00D2671A"/>
    <w:rsid w:val="00D30BB5"/>
    <w:rsid w:val="00D30F3A"/>
    <w:rsid w:val="00D33492"/>
    <w:rsid w:val="00D3386F"/>
    <w:rsid w:val="00D34231"/>
    <w:rsid w:val="00D35D22"/>
    <w:rsid w:val="00D360A9"/>
    <w:rsid w:val="00D36B47"/>
    <w:rsid w:val="00D371D9"/>
    <w:rsid w:val="00D37BB4"/>
    <w:rsid w:val="00D37F36"/>
    <w:rsid w:val="00D4090F"/>
    <w:rsid w:val="00D40DBB"/>
    <w:rsid w:val="00D423B8"/>
    <w:rsid w:val="00D42A0E"/>
    <w:rsid w:val="00D42C62"/>
    <w:rsid w:val="00D42FAE"/>
    <w:rsid w:val="00D43B4C"/>
    <w:rsid w:val="00D446FD"/>
    <w:rsid w:val="00D44BFA"/>
    <w:rsid w:val="00D46023"/>
    <w:rsid w:val="00D46CC4"/>
    <w:rsid w:val="00D4762F"/>
    <w:rsid w:val="00D5166B"/>
    <w:rsid w:val="00D5191D"/>
    <w:rsid w:val="00D51C28"/>
    <w:rsid w:val="00D52186"/>
    <w:rsid w:val="00D5239E"/>
    <w:rsid w:val="00D5300B"/>
    <w:rsid w:val="00D531B7"/>
    <w:rsid w:val="00D53276"/>
    <w:rsid w:val="00D53A44"/>
    <w:rsid w:val="00D54046"/>
    <w:rsid w:val="00D54348"/>
    <w:rsid w:val="00D54671"/>
    <w:rsid w:val="00D54A2A"/>
    <w:rsid w:val="00D54C15"/>
    <w:rsid w:val="00D5558E"/>
    <w:rsid w:val="00D565BC"/>
    <w:rsid w:val="00D56750"/>
    <w:rsid w:val="00D569C2"/>
    <w:rsid w:val="00D56D9A"/>
    <w:rsid w:val="00D57F35"/>
    <w:rsid w:val="00D621C3"/>
    <w:rsid w:val="00D62B89"/>
    <w:rsid w:val="00D62E00"/>
    <w:rsid w:val="00D63758"/>
    <w:rsid w:val="00D64F5C"/>
    <w:rsid w:val="00D65447"/>
    <w:rsid w:val="00D656C7"/>
    <w:rsid w:val="00D67A8B"/>
    <w:rsid w:val="00D7091D"/>
    <w:rsid w:val="00D7143F"/>
    <w:rsid w:val="00D715FC"/>
    <w:rsid w:val="00D71649"/>
    <w:rsid w:val="00D71A98"/>
    <w:rsid w:val="00D7239C"/>
    <w:rsid w:val="00D72505"/>
    <w:rsid w:val="00D7291D"/>
    <w:rsid w:val="00D73AD2"/>
    <w:rsid w:val="00D73FBC"/>
    <w:rsid w:val="00D7494C"/>
    <w:rsid w:val="00D757D2"/>
    <w:rsid w:val="00D75AE7"/>
    <w:rsid w:val="00D76252"/>
    <w:rsid w:val="00D762D3"/>
    <w:rsid w:val="00D77352"/>
    <w:rsid w:val="00D80426"/>
    <w:rsid w:val="00D80993"/>
    <w:rsid w:val="00D8122B"/>
    <w:rsid w:val="00D8151D"/>
    <w:rsid w:val="00D81622"/>
    <w:rsid w:val="00D82FA9"/>
    <w:rsid w:val="00D8471E"/>
    <w:rsid w:val="00D849F6"/>
    <w:rsid w:val="00D85B7E"/>
    <w:rsid w:val="00D86561"/>
    <w:rsid w:val="00D8670C"/>
    <w:rsid w:val="00D86B4E"/>
    <w:rsid w:val="00D86C24"/>
    <w:rsid w:val="00D87FB6"/>
    <w:rsid w:val="00D900A3"/>
    <w:rsid w:val="00D900DA"/>
    <w:rsid w:val="00D90AE7"/>
    <w:rsid w:val="00D91D1A"/>
    <w:rsid w:val="00D922B6"/>
    <w:rsid w:val="00D9256E"/>
    <w:rsid w:val="00D92950"/>
    <w:rsid w:val="00D93283"/>
    <w:rsid w:val="00D932E5"/>
    <w:rsid w:val="00D939AF"/>
    <w:rsid w:val="00D939E8"/>
    <w:rsid w:val="00D9624C"/>
    <w:rsid w:val="00D9654B"/>
    <w:rsid w:val="00D96B48"/>
    <w:rsid w:val="00D97E0F"/>
    <w:rsid w:val="00DA0B26"/>
    <w:rsid w:val="00DA1984"/>
    <w:rsid w:val="00DA1A1F"/>
    <w:rsid w:val="00DA3040"/>
    <w:rsid w:val="00DA3746"/>
    <w:rsid w:val="00DA3D3E"/>
    <w:rsid w:val="00DA4771"/>
    <w:rsid w:val="00DA5713"/>
    <w:rsid w:val="00DA58E8"/>
    <w:rsid w:val="00DA5A03"/>
    <w:rsid w:val="00DA7398"/>
    <w:rsid w:val="00DA73FC"/>
    <w:rsid w:val="00DB06FA"/>
    <w:rsid w:val="00DB23B8"/>
    <w:rsid w:val="00DB23F4"/>
    <w:rsid w:val="00DB2E79"/>
    <w:rsid w:val="00DB4C8B"/>
    <w:rsid w:val="00DB4D37"/>
    <w:rsid w:val="00DB58FE"/>
    <w:rsid w:val="00DB674E"/>
    <w:rsid w:val="00DB69FA"/>
    <w:rsid w:val="00DB6A32"/>
    <w:rsid w:val="00DB74B0"/>
    <w:rsid w:val="00DB758F"/>
    <w:rsid w:val="00DB77E6"/>
    <w:rsid w:val="00DC1408"/>
    <w:rsid w:val="00DC1A3F"/>
    <w:rsid w:val="00DC24E6"/>
    <w:rsid w:val="00DC2595"/>
    <w:rsid w:val="00DC38D4"/>
    <w:rsid w:val="00DC48B3"/>
    <w:rsid w:val="00DC4D66"/>
    <w:rsid w:val="00DC54D1"/>
    <w:rsid w:val="00DC5A70"/>
    <w:rsid w:val="00DC5C11"/>
    <w:rsid w:val="00DC7F5D"/>
    <w:rsid w:val="00DD0093"/>
    <w:rsid w:val="00DD136A"/>
    <w:rsid w:val="00DD1388"/>
    <w:rsid w:val="00DD1709"/>
    <w:rsid w:val="00DD1D6E"/>
    <w:rsid w:val="00DD1E0D"/>
    <w:rsid w:val="00DD26BD"/>
    <w:rsid w:val="00DD2767"/>
    <w:rsid w:val="00DD43B0"/>
    <w:rsid w:val="00DD600F"/>
    <w:rsid w:val="00DD6175"/>
    <w:rsid w:val="00DD62ED"/>
    <w:rsid w:val="00DD672D"/>
    <w:rsid w:val="00DD7055"/>
    <w:rsid w:val="00DD739C"/>
    <w:rsid w:val="00DE0190"/>
    <w:rsid w:val="00DE2F18"/>
    <w:rsid w:val="00DE3926"/>
    <w:rsid w:val="00DE6BBF"/>
    <w:rsid w:val="00DE77D4"/>
    <w:rsid w:val="00DE79B0"/>
    <w:rsid w:val="00DE7D65"/>
    <w:rsid w:val="00DE7E22"/>
    <w:rsid w:val="00DF04E5"/>
    <w:rsid w:val="00DF0DAD"/>
    <w:rsid w:val="00DF1127"/>
    <w:rsid w:val="00DF1A41"/>
    <w:rsid w:val="00DF2360"/>
    <w:rsid w:val="00DF453C"/>
    <w:rsid w:val="00DF482A"/>
    <w:rsid w:val="00DF5118"/>
    <w:rsid w:val="00DF51C6"/>
    <w:rsid w:val="00DF553B"/>
    <w:rsid w:val="00DF5A72"/>
    <w:rsid w:val="00DF5D4E"/>
    <w:rsid w:val="00DF5FF5"/>
    <w:rsid w:val="00DF78DE"/>
    <w:rsid w:val="00DF7DFE"/>
    <w:rsid w:val="00DF7E49"/>
    <w:rsid w:val="00DF7F9A"/>
    <w:rsid w:val="00E002E8"/>
    <w:rsid w:val="00E005D4"/>
    <w:rsid w:val="00E011EA"/>
    <w:rsid w:val="00E01294"/>
    <w:rsid w:val="00E02934"/>
    <w:rsid w:val="00E0407D"/>
    <w:rsid w:val="00E04197"/>
    <w:rsid w:val="00E047A2"/>
    <w:rsid w:val="00E04FB6"/>
    <w:rsid w:val="00E0529D"/>
    <w:rsid w:val="00E07988"/>
    <w:rsid w:val="00E100F4"/>
    <w:rsid w:val="00E102EA"/>
    <w:rsid w:val="00E1071C"/>
    <w:rsid w:val="00E110A1"/>
    <w:rsid w:val="00E122C2"/>
    <w:rsid w:val="00E131B5"/>
    <w:rsid w:val="00E13315"/>
    <w:rsid w:val="00E13340"/>
    <w:rsid w:val="00E13359"/>
    <w:rsid w:val="00E13518"/>
    <w:rsid w:val="00E1391B"/>
    <w:rsid w:val="00E154C8"/>
    <w:rsid w:val="00E15916"/>
    <w:rsid w:val="00E16418"/>
    <w:rsid w:val="00E17EFB"/>
    <w:rsid w:val="00E201FA"/>
    <w:rsid w:val="00E20D62"/>
    <w:rsid w:val="00E2132C"/>
    <w:rsid w:val="00E216A6"/>
    <w:rsid w:val="00E21849"/>
    <w:rsid w:val="00E22EBF"/>
    <w:rsid w:val="00E231D6"/>
    <w:rsid w:val="00E23506"/>
    <w:rsid w:val="00E23D37"/>
    <w:rsid w:val="00E24F5D"/>
    <w:rsid w:val="00E25515"/>
    <w:rsid w:val="00E26451"/>
    <w:rsid w:val="00E267B6"/>
    <w:rsid w:val="00E304A6"/>
    <w:rsid w:val="00E3080B"/>
    <w:rsid w:val="00E3209A"/>
    <w:rsid w:val="00E324D7"/>
    <w:rsid w:val="00E325EA"/>
    <w:rsid w:val="00E345C2"/>
    <w:rsid w:val="00E346F1"/>
    <w:rsid w:val="00E34F56"/>
    <w:rsid w:val="00E35358"/>
    <w:rsid w:val="00E35A33"/>
    <w:rsid w:val="00E35EBE"/>
    <w:rsid w:val="00E362FC"/>
    <w:rsid w:val="00E36307"/>
    <w:rsid w:val="00E36BE0"/>
    <w:rsid w:val="00E36FA1"/>
    <w:rsid w:val="00E3741B"/>
    <w:rsid w:val="00E3745B"/>
    <w:rsid w:val="00E37A8C"/>
    <w:rsid w:val="00E40E0C"/>
    <w:rsid w:val="00E4101D"/>
    <w:rsid w:val="00E41DAF"/>
    <w:rsid w:val="00E42D74"/>
    <w:rsid w:val="00E43275"/>
    <w:rsid w:val="00E43C66"/>
    <w:rsid w:val="00E43C99"/>
    <w:rsid w:val="00E44402"/>
    <w:rsid w:val="00E4510F"/>
    <w:rsid w:val="00E45456"/>
    <w:rsid w:val="00E46062"/>
    <w:rsid w:val="00E4696E"/>
    <w:rsid w:val="00E47B96"/>
    <w:rsid w:val="00E47EB6"/>
    <w:rsid w:val="00E5055F"/>
    <w:rsid w:val="00E50900"/>
    <w:rsid w:val="00E50FBC"/>
    <w:rsid w:val="00E51066"/>
    <w:rsid w:val="00E52D26"/>
    <w:rsid w:val="00E533EC"/>
    <w:rsid w:val="00E53754"/>
    <w:rsid w:val="00E53867"/>
    <w:rsid w:val="00E53EC7"/>
    <w:rsid w:val="00E5400C"/>
    <w:rsid w:val="00E541AB"/>
    <w:rsid w:val="00E5492E"/>
    <w:rsid w:val="00E557C1"/>
    <w:rsid w:val="00E55DF4"/>
    <w:rsid w:val="00E55FDB"/>
    <w:rsid w:val="00E56339"/>
    <w:rsid w:val="00E56856"/>
    <w:rsid w:val="00E57851"/>
    <w:rsid w:val="00E57B7D"/>
    <w:rsid w:val="00E61935"/>
    <w:rsid w:val="00E61CF7"/>
    <w:rsid w:val="00E61FC9"/>
    <w:rsid w:val="00E62162"/>
    <w:rsid w:val="00E6259A"/>
    <w:rsid w:val="00E63C20"/>
    <w:rsid w:val="00E63F8F"/>
    <w:rsid w:val="00E6420C"/>
    <w:rsid w:val="00E655ED"/>
    <w:rsid w:val="00E657F2"/>
    <w:rsid w:val="00E662A9"/>
    <w:rsid w:val="00E66D47"/>
    <w:rsid w:val="00E67910"/>
    <w:rsid w:val="00E700CF"/>
    <w:rsid w:val="00E7032E"/>
    <w:rsid w:val="00E71450"/>
    <w:rsid w:val="00E72413"/>
    <w:rsid w:val="00E726FC"/>
    <w:rsid w:val="00E72CBC"/>
    <w:rsid w:val="00E74841"/>
    <w:rsid w:val="00E74AEE"/>
    <w:rsid w:val="00E74BC7"/>
    <w:rsid w:val="00E74E20"/>
    <w:rsid w:val="00E764D7"/>
    <w:rsid w:val="00E76DFA"/>
    <w:rsid w:val="00E774D0"/>
    <w:rsid w:val="00E80DD8"/>
    <w:rsid w:val="00E81822"/>
    <w:rsid w:val="00E8200D"/>
    <w:rsid w:val="00E8228F"/>
    <w:rsid w:val="00E83215"/>
    <w:rsid w:val="00E8453E"/>
    <w:rsid w:val="00E85616"/>
    <w:rsid w:val="00E85AA2"/>
    <w:rsid w:val="00E867EB"/>
    <w:rsid w:val="00E86EAB"/>
    <w:rsid w:val="00E871CD"/>
    <w:rsid w:val="00E87B70"/>
    <w:rsid w:val="00E87D5C"/>
    <w:rsid w:val="00E90204"/>
    <w:rsid w:val="00E9292E"/>
    <w:rsid w:val="00E937A8"/>
    <w:rsid w:val="00E940BF"/>
    <w:rsid w:val="00E9508A"/>
    <w:rsid w:val="00E953B7"/>
    <w:rsid w:val="00E95919"/>
    <w:rsid w:val="00E96CD0"/>
    <w:rsid w:val="00E97BB2"/>
    <w:rsid w:val="00E97BD5"/>
    <w:rsid w:val="00E97C15"/>
    <w:rsid w:val="00EA06A6"/>
    <w:rsid w:val="00EA092A"/>
    <w:rsid w:val="00EA1D3A"/>
    <w:rsid w:val="00EA261B"/>
    <w:rsid w:val="00EA344D"/>
    <w:rsid w:val="00EA4C0C"/>
    <w:rsid w:val="00EA50B5"/>
    <w:rsid w:val="00EA5D7D"/>
    <w:rsid w:val="00EA6B01"/>
    <w:rsid w:val="00EB0064"/>
    <w:rsid w:val="00EB0331"/>
    <w:rsid w:val="00EB05DB"/>
    <w:rsid w:val="00EB37A7"/>
    <w:rsid w:val="00EB58AA"/>
    <w:rsid w:val="00EB6DC5"/>
    <w:rsid w:val="00EB7199"/>
    <w:rsid w:val="00EB7372"/>
    <w:rsid w:val="00EB7C1E"/>
    <w:rsid w:val="00EB7D7A"/>
    <w:rsid w:val="00EC05DA"/>
    <w:rsid w:val="00EC12E0"/>
    <w:rsid w:val="00EC18DD"/>
    <w:rsid w:val="00EC2568"/>
    <w:rsid w:val="00EC2D8B"/>
    <w:rsid w:val="00EC2DE6"/>
    <w:rsid w:val="00EC63EF"/>
    <w:rsid w:val="00EC65F5"/>
    <w:rsid w:val="00EC6691"/>
    <w:rsid w:val="00EC6D5B"/>
    <w:rsid w:val="00EC7900"/>
    <w:rsid w:val="00EC7985"/>
    <w:rsid w:val="00ED1699"/>
    <w:rsid w:val="00ED18FD"/>
    <w:rsid w:val="00ED1BA3"/>
    <w:rsid w:val="00ED2F89"/>
    <w:rsid w:val="00ED344D"/>
    <w:rsid w:val="00ED5C44"/>
    <w:rsid w:val="00ED6514"/>
    <w:rsid w:val="00ED78A5"/>
    <w:rsid w:val="00ED78EA"/>
    <w:rsid w:val="00EE06F8"/>
    <w:rsid w:val="00EE0D15"/>
    <w:rsid w:val="00EE0DC9"/>
    <w:rsid w:val="00EE14DB"/>
    <w:rsid w:val="00EE1A55"/>
    <w:rsid w:val="00EE1C2A"/>
    <w:rsid w:val="00EE2687"/>
    <w:rsid w:val="00EE2AF5"/>
    <w:rsid w:val="00EE3FFC"/>
    <w:rsid w:val="00EE43F6"/>
    <w:rsid w:val="00EE514E"/>
    <w:rsid w:val="00EE5BE8"/>
    <w:rsid w:val="00EE60F8"/>
    <w:rsid w:val="00EE6908"/>
    <w:rsid w:val="00EE765E"/>
    <w:rsid w:val="00EF16E0"/>
    <w:rsid w:val="00EF1C17"/>
    <w:rsid w:val="00EF2E76"/>
    <w:rsid w:val="00EF3646"/>
    <w:rsid w:val="00EF3F1B"/>
    <w:rsid w:val="00EF47E7"/>
    <w:rsid w:val="00EF4936"/>
    <w:rsid w:val="00EF4D18"/>
    <w:rsid w:val="00EF4FA8"/>
    <w:rsid w:val="00EF695D"/>
    <w:rsid w:val="00EF73C8"/>
    <w:rsid w:val="00EF7616"/>
    <w:rsid w:val="00EF7B49"/>
    <w:rsid w:val="00EF7CFF"/>
    <w:rsid w:val="00F00149"/>
    <w:rsid w:val="00F008E3"/>
    <w:rsid w:val="00F00FD4"/>
    <w:rsid w:val="00F010B5"/>
    <w:rsid w:val="00F019E2"/>
    <w:rsid w:val="00F03686"/>
    <w:rsid w:val="00F03772"/>
    <w:rsid w:val="00F03F42"/>
    <w:rsid w:val="00F0400D"/>
    <w:rsid w:val="00F0471F"/>
    <w:rsid w:val="00F0499E"/>
    <w:rsid w:val="00F04D7E"/>
    <w:rsid w:val="00F063EE"/>
    <w:rsid w:val="00F07746"/>
    <w:rsid w:val="00F10278"/>
    <w:rsid w:val="00F13740"/>
    <w:rsid w:val="00F13F0F"/>
    <w:rsid w:val="00F209F3"/>
    <w:rsid w:val="00F20A79"/>
    <w:rsid w:val="00F20E5D"/>
    <w:rsid w:val="00F21C0A"/>
    <w:rsid w:val="00F241B4"/>
    <w:rsid w:val="00F2437D"/>
    <w:rsid w:val="00F24723"/>
    <w:rsid w:val="00F27500"/>
    <w:rsid w:val="00F31139"/>
    <w:rsid w:val="00F31CE8"/>
    <w:rsid w:val="00F3254B"/>
    <w:rsid w:val="00F326FB"/>
    <w:rsid w:val="00F334C4"/>
    <w:rsid w:val="00F34441"/>
    <w:rsid w:val="00F3454A"/>
    <w:rsid w:val="00F34D53"/>
    <w:rsid w:val="00F3543E"/>
    <w:rsid w:val="00F35449"/>
    <w:rsid w:val="00F35959"/>
    <w:rsid w:val="00F35E09"/>
    <w:rsid w:val="00F35E42"/>
    <w:rsid w:val="00F367FC"/>
    <w:rsid w:val="00F36803"/>
    <w:rsid w:val="00F3686A"/>
    <w:rsid w:val="00F36B7B"/>
    <w:rsid w:val="00F36DB1"/>
    <w:rsid w:val="00F36FCE"/>
    <w:rsid w:val="00F37761"/>
    <w:rsid w:val="00F40024"/>
    <w:rsid w:val="00F401DD"/>
    <w:rsid w:val="00F40A4B"/>
    <w:rsid w:val="00F42267"/>
    <w:rsid w:val="00F427C8"/>
    <w:rsid w:val="00F466BD"/>
    <w:rsid w:val="00F47165"/>
    <w:rsid w:val="00F475A8"/>
    <w:rsid w:val="00F4773F"/>
    <w:rsid w:val="00F52DDC"/>
    <w:rsid w:val="00F554C1"/>
    <w:rsid w:val="00F55713"/>
    <w:rsid w:val="00F56445"/>
    <w:rsid w:val="00F564B6"/>
    <w:rsid w:val="00F566B3"/>
    <w:rsid w:val="00F57095"/>
    <w:rsid w:val="00F60290"/>
    <w:rsid w:val="00F603AF"/>
    <w:rsid w:val="00F60D13"/>
    <w:rsid w:val="00F60F93"/>
    <w:rsid w:val="00F61588"/>
    <w:rsid w:val="00F61842"/>
    <w:rsid w:val="00F6228D"/>
    <w:rsid w:val="00F64662"/>
    <w:rsid w:val="00F64736"/>
    <w:rsid w:val="00F65E24"/>
    <w:rsid w:val="00F66233"/>
    <w:rsid w:val="00F70914"/>
    <w:rsid w:val="00F71392"/>
    <w:rsid w:val="00F72F18"/>
    <w:rsid w:val="00F732FC"/>
    <w:rsid w:val="00F73C08"/>
    <w:rsid w:val="00F740C1"/>
    <w:rsid w:val="00F74678"/>
    <w:rsid w:val="00F75698"/>
    <w:rsid w:val="00F76199"/>
    <w:rsid w:val="00F7622C"/>
    <w:rsid w:val="00F77BE8"/>
    <w:rsid w:val="00F8122A"/>
    <w:rsid w:val="00F8183B"/>
    <w:rsid w:val="00F81F2B"/>
    <w:rsid w:val="00F82748"/>
    <w:rsid w:val="00F8423E"/>
    <w:rsid w:val="00F84729"/>
    <w:rsid w:val="00F84C62"/>
    <w:rsid w:val="00F85259"/>
    <w:rsid w:val="00F85D31"/>
    <w:rsid w:val="00F85E48"/>
    <w:rsid w:val="00F8616A"/>
    <w:rsid w:val="00F861B0"/>
    <w:rsid w:val="00F876BD"/>
    <w:rsid w:val="00F87CD0"/>
    <w:rsid w:val="00F9064A"/>
    <w:rsid w:val="00F90A05"/>
    <w:rsid w:val="00F90D13"/>
    <w:rsid w:val="00F91D19"/>
    <w:rsid w:val="00F92D99"/>
    <w:rsid w:val="00F93263"/>
    <w:rsid w:val="00F936A6"/>
    <w:rsid w:val="00F94507"/>
    <w:rsid w:val="00F958B2"/>
    <w:rsid w:val="00F96858"/>
    <w:rsid w:val="00F96EA5"/>
    <w:rsid w:val="00F970FF"/>
    <w:rsid w:val="00F975EB"/>
    <w:rsid w:val="00FA051C"/>
    <w:rsid w:val="00FA0A41"/>
    <w:rsid w:val="00FA0DF0"/>
    <w:rsid w:val="00FA1433"/>
    <w:rsid w:val="00FA17CF"/>
    <w:rsid w:val="00FA230A"/>
    <w:rsid w:val="00FA235A"/>
    <w:rsid w:val="00FA27B2"/>
    <w:rsid w:val="00FA373A"/>
    <w:rsid w:val="00FA55D0"/>
    <w:rsid w:val="00FA5D1F"/>
    <w:rsid w:val="00FB1139"/>
    <w:rsid w:val="00FB18F3"/>
    <w:rsid w:val="00FB1B1D"/>
    <w:rsid w:val="00FB1C96"/>
    <w:rsid w:val="00FB74EE"/>
    <w:rsid w:val="00FB78E7"/>
    <w:rsid w:val="00FC011B"/>
    <w:rsid w:val="00FC14DE"/>
    <w:rsid w:val="00FC1E91"/>
    <w:rsid w:val="00FC23D7"/>
    <w:rsid w:val="00FC2DE2"/>
    <w:rsid w:val="00FC3094"/>
    <w:rsid w:val="00FC3762"/>
    <w:rsid w:val="00FC433C"/>
    <w:rsid w:val="00FC4A11"/>
    <w:rsid w:val="00FC4B65"/>
    <w:rsid w:val="00FC4C16"/>
    <w:rsid w:val="00FC5422"/>
    <w:rsid w:val="00FD163B"/>
    <w:rsid w:val="00FD19A4"/>
    <w:rsid w:val="00FD22EF"/>
    <w:rsid w:val="00FD2A37"/>
    <w:rsid w:val="00FD2CC8"/>
    <w:rsid w:val="00FD3AD2"/>
    <w:rsid w:val="00FD61B0"/>
    <w:rsid w:val="00FD67A9"/>
    <w:rsid w:val="00FD70E8"/>
    <w:rsid w:val="00FD75EC"/>
    <w:rsid w:val="00FD7D7C"/>
    <w:rsid w:val="00FE0D64"/>
    <w:rsid w:val="00FE121E"/>
    <w:rsid w:val="00FE12C6"/>
    <w:rsid w:val="00FE1881"/>
    <w:rsid w:val="00FE1E68"/>
    <w:rsid w:val="00FE28F7"/>
    <w:rsid w:val="00FE2E9F"/>
    <w:rsid w:val="00FE3722"/>
    <w:rsid w:val="00FE5169"/>
    <w:rsid w:val="00FE636D"/>
    <w:rsid w:val="00FE6D96"/>
    <w:rsid w:val="00FE7710"/>
    <w:rsid w:val="00FE7742"/>
    <w:rsid w:val="00FF0484"/>
    <w:rsid w:val="00FF0C41"/>
    <w:rsid w:val="00FF0CAB"/>
    <w:rsid w:val="00FF1064"/>
    <w:rsid w:val="00FF11D5"/>
    <w:rsid w:val="00FF1A0C"/>
    <w:rsid w:val="00FF3883"/>
    <w:rsid w:val="00FF3DDF"/>
    <w:rsid w:val="00FF4777"/>
    <w:rsid w:val="00FF47B0"/>
    <w:rsid w:val="00FF4C8E"/>
    <w:rsid w:val="00FF60A0"/>
    <w:rsid w:val="00FF72C2"/>
    <w:rsid w:val="00FF7C77"/>
    <w:rsid w:val="415FC23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14:docId w14:val="7E0360A1"/>
  <w15:docId w15:val="{096FB0BB-0A67-4260-B21F-8030E86B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071B"/>
    <w:pPr>
      <w:spacing w:after="200" w:line="276" w:lineRule="auto"/>
    </w:pPr>
    <w:rPr>
      <w:rFonts w:ascii="Tahoma" w:hAnsi="Tahoma"/>
      <w:szCs w:val="22"/>
      <w:lang w:eastAsia="en-US"/>
    </w:rPr>
  </w:style>
  <w:style w:type="paragraph" w:styleId="Titolo1">
    <w:name w:val="heading 1"/>
    <w:basedOn w:val="Normale"/>
    <w:next w:val="Normale"/>
    <w:link w:val="Titolo1Carattere"/>
    <w:uiPriority w:val="99"/>
    <w:qFormat/>
    <w:rsid w:val="00730D73"/>
    <w:pPr>
      <w:keepNext/>
      <w:spacing w:before="240" w:after="960"/>
      <w:outlineLvl w:val="0"/>
    </w:pPr>
    <w:rPr>
      <w:rFonts w:eastAsia="MS Gothic"/>
      <w:b/>
      <w:color w:val="000000"/>
      <w:kern w:val="32"/>
      <w:sz w:val="32"/>
      <w:szCs w:val="20"/>
      <w:lang w:eastAsia="it-IT"/>
    </w:rPr>
  </w:style>
  <w:style w:type="paragraph" w:styleId="Titolo2">
    <w:name w:val="heading 2"/>
    <w:basedOn w:val="Normale"/>
    <w:next w:val="Normale"/>
    <w:link w:val="Titolo2Carattere"/>
    <w:uiPriority w:val="99"/>
    <w:qFormat/>
    <w:locked/>
    <w:rsid w:val="002A640F"/>
    <w:pPr>
      <w:outlineLvl w:val="1"/>
    </w:pPr>
    <w:rPr>
      <w:b/>
      <w:bCs/>
      <w:iCs/>
      <w:u w:val="single"/>
    </w:rPr>
  </w:style>
  <w:style w:type="paragraph" w:styleId="Titolo3">
    <w:name w:val="heading 3"/>
    <w:basedOn w:val="Sottoparagrafo"/>
    <w:next w:val="Normale"/>
    <w:link w:val="Titolo3Carattere"/>
    <w:uiPriority w:val="99"/>
    <w:qFormat/>
    <w:locked/>
    <w:rsid w:val="00FC433C"/>
    <w:pPr>
      <w:spacing w:before="0" w:after="200" w:line="360" w:lineRule="auto"/>
      <w:outlineLvl w:val="2"/>
    </w:pPr>
    <w:rPr>
      <w:sz w:val="20"/>
      <w:szCs w:val="22"/>
    </w:rPr>
  </w:style>
  <w:style w:type="paragraph" w:styleId="Titolo4">
    <w:name w:val="heading 4"/>
    <w:basedOn w:val="Normale"/>
    <w:next w:val="Normale"/>
    <w:link w:val="Titolo4Carattere"/>
    <w:semiHidden/>
    <w:unhideWhenUsed/>
    <w:qFormat/>
    <w:rsid w:val="002A640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8">
    <w:name w:val="heading 8"/>
    <w:basedOn w:val="Normale"/>
    <w:next w:val="Normale"/>
    <w:link w:val="Titolo8Carattere"/>
    <w:uiPriority w:val="99"/>
    <w:qFormat/>
    <w:locked/>
    <w:rsid w:val="00640143"/>
    <w:pPr>
      <w:keepNext/>
      <w:keepLines/>
      <w:spacing w:before="200" w:after="0"/>
      <w:outlineLvl w:val="7"/>
    </w:pPr>
    <w:rPr>
      <w:rFonts w:ascii="Cambria" w:hAnsi="Cambria"/>
      <w:color w:val="40404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730D73"/>
    <w:rPr>
      <w:rFonts w:ascii="Tahoma" w:eastAsia="MS Gothic" w:hAnsi="Tahoma" w:cs="Times New Roman"/>
      <w:b/>
      <w:color w:val="000000"/>
      <w:kern w:val="32"/>
      <w:sz w:val="32"/>
    </w:rPr>
  </w:style>
  <w:style w:type="character" w:customStyle="1" w:styleId="Titolo2Carattere">
    <w:name w:val="Titolo 2 Carattere"/>
    <w:link w:val="Titolo2"/>
    <w:uiPriority w:val="99"/>
    <w:locked/>
    <w:rsid w:val="002A640F"/>
    <w:rPr>
      <w:rFonts w:ascii="Tahoma" w:hAnsi="Tahoma"/>
      <w:b/>
      <w:bCs/>
      <w:iCs/>
      <w:szCs w:val="22"/>
      <w:u w:val="single"/>
      <w:lang w:eastAsia="en-US"/>
    </w:rPr>
  </w:style>
  <w:style w:type="character" w:customStyle="1" w:styleId="Titolo3Carattere">
    <w:name w:val="Titolo 3 Carattere"/>
    <w:link w:val="Titolo3"/>
    <w:uiPriority w:val="99"/>
    <w:locked/>
    <w:rsid w:val="00FC433C"/>
    <w:rPr>
      <w:rFonts w:ascii="Tahoma" w:hAnsi="Tahoma"/>
      <w:b/>
      <w:i/>
      <w:color w:val="000000"/>
      <w:szCs w:val="22"/>
      <w:lang w:eastAsia="en-US"/>
    </w:rPr>
  </w:style>
  <w:style w:type="character" w:customStyle="1" w:styleId="Titolo8Carattere">
    <w:name w:val="Titolo 8 Carattere"/>
    <w:link w:val="Titolo8"/>
    <w:uiPriority w:val="99"/>
    <w:semiHidden/>
    <w:locked/>
    <w:rsid w:val="00640143"/>
    <w:rPr>
      <w:rFonts w:ascii="Cambria" w:hAnsi="Cambria" w:cs="Times New Roman"/>
      <w:color w:val="404040"/>
    </w:rPr>
  </w:style>
  <w:style w:type="paragraph" w:styleId="Sommario1">
    <w:name w:val="toc 1"/>
    <w:basedOn w:val="Normale"/>
    <w:next w:val="Normale"/>
    <w:autoRedefine/>
    <w:uiPriority w:val="39"/>
    <w:rsid w:val="00A90ED0"/>
    <w:pPr>
      <w:tabs>
        <w:tab w:val="right" w:leader="dot" w:pos="9628"/>
      </w:tabs>
      <w:spacing w:before="60" w:after="60" w:line="326" w:lineRule="auto"/>
    </w:pPr>
    <w:rPr>
      <w:rFonts w:cs="Tahoma"/>
      <w:b/>
      <w:bCs/>
      <w:noProof/>
      <w:szCs w:val="20"/>
    </w:rPr>
  </w:style>
  <w:style w:type="paragraph" w:styleId="Sommario2">
    <w:name w:val="toc 2"/>
    <w:basedOn w:val="Normale"/>
    <w:next w:val="Normale"/>
    <w:autoRedefine/>
    <w:uiPriority w:val="39"/>
    <w:rsid w:val="00EA261B"/>
    <w:pPr>
      <w:tabs>
        <w:tab w:val="right" w:leader="dot" w:pos="9628"/>
      </w:tabs>
      <w:spacing w:before="60" w:after="60" w:line="326" w:lineRule="auto"/>
      <w:ind w:left="200"/>
    </w:pPr>
    <w:rPr>
      <w:rFonts w:cs="Tahoma"/>
      <w:noProof/>
      <w:szCs w:val="20"/>
    </w:rPr>
  </w:style>
  <w:style w:type="paragraph" w:styleId="Sommario3">
    <w:name w:val="toc 3"/>
    <w:basedOn w:val="Normale"/>
    <w:next w:val="Normale"/>
    <w:autoRedefine/>
    <w:uiPriority w:val="39"/>
    <w:rsid w:val="00A90ED0"/>
    <w:pPr>
      <w:tabs>
        <w:tab w:val="right" w:leader="dot" w:pos="9628"/>
      </w:tabs>
      <w:spacing w:before="60" w:after="60" w:line="326" w:lineRule="auto"/>
      <w:ind w:left="400"/>
    </w:pPr>
    <w:rPr>
      <w:rFonts w:cs="Tahoma"/>
      <w:i/>
      <w:iCs/>
      <w:noProof/>
      <w:szCs w:val="20"/>
    </w:rPr>
  </w:style>
  <w:style w:type="paragraph" w:styleId="Paragrafoelenco">
    <w:name w:val="List Paragraph"/>
    <w:basedOn w:val="Normale"/>
    <w:uiPriority w:val="34"/>
    <w:qFormat/>
    <w:rsid w:val="004614F1"/>
    <w:pPr>
      <w:ind w:left="720"/>
      <w:contextualSpacing/>
    </w:pPr>
  </w:style>
  <w:style w:type="paragraph" w:styleId="Titolosommario">
    <w:name w:val="TOC Heading"/>
    <w:basedOn w:val="Titolo1"/>
    <w:next w:val="Normale"/>
    <w:uiPriority w:val="39"/>
    <w:qFormat/>
    <w:rsid w:val="00F0499E"/>
    <w:pPr>
      <w:outlineLvl w:val="9"/>
    </w:pPr>
    <w:rPr>
      <w:rFonts w:ascii="Cambria" w:eastAsia="Times New Roman" w:hAnsi="Cambria"/>
    </w:rPr>
  </w:style>
  <w:style w:type="table" w:customStyle="1" w:styleId="Stile2">
    <w:name w:val="Stile2"/>
    <w:uiPriority w:val="99"/>
    <w:rsid w:val="005C2514"/>
    <w:rPr>
      <w:rFonts w:ascii="Times New Roman" w:eastAsia="Times New Roman" w:hAnsi="Times New Roman"/>
      <w:color w:val="FFFFFF"/>
    </w:rPr>
    <w:tblPr>
      <w:tblInd w:w="0" w:type="dxa"/>
      <w:tblBorders>
        <w:top w:val="single" w:sz="4" w:space="0" w:color="auto"/>
      </w:tblBorders>
      <w:tblCellMar>
        <w:top w:w="0" w:type="dxa"/>
        <w:left w:w="108" w:type="dxa"/>
        <w:bottom w:w="0" w:type="dxa"/>
        <w:right w:w="108" w:type="dxa"/>
      </w:tblCellMar>
    </w:tblPr>
    <w:tcPr>
      <w:shd w:val="clear" w:color="auto" w:fill="FFFFFF"/>
    </w:tcPr>
  </w:style>
  <w:style w:type="paragraph" w:customStyle="1" w:styleId="Paragrafo">
    <w:name w:val="Paragrafo"/>
    <w:basedOn w:val="Normale"/>
    <w:link w:val="ParagrafoCarattere"/>
    <w:autoRedefine/>
    <w:uiPriority w:val="99"/>
    <w:rsid w:val="00787F4A"/>
    <w:pPr>
      <w:pBdr>
        <w:bottom w:val="single" w:sz="4" w:space="1" w:color="auto"/>
      </w:pBdr>
      <w:spacing w:before="720" w:after="920" w:line="360" w:lineRule="auto"/>
      <w:outlineLvl w:val="1"/>
    </w:pPr>
    <w:rPr>
      <w:sz w:val="28"/>
      <w:szCs w:val="20"/>
    </w:rPr>
  </w:style>
  <w:style w:type="paragraph" w:customStyle="1" w:styleId="Titolo10">
    <w:name w:val="Titolo_1"/>
    <w:basedOn w:val="Normale"/>
    <w:uiPriority w:val="99"/>
    <w:rsid w:val="004614F1"/>
    <w:pPr>
      <w:autoSpaceDE w:val="0"/>
      <w:autoSpaceDN w:val="0"/>
      <w:adjustRightInd w:val="0"/>
      <w:spacing w:after="0" w:line="240" w:lineRule="auto"/>
      <w:jc w:val="center"/>
    </w:pPr>
    <w:rPr>
      <w:b/>
      <w:bCs/>
      <w:sz w:val="36"/>
      <w:szCs w:val="36"/>
    </w:rPr>
  </w:style>
  <w:style w:type="paragraph" w:customStyle="1" w:styleId="Elencoabcd">
    <w:name w:val="Elenco a b c d"/>
    <w:uiPriority w:val="99"/>
    <w:rsid w:val="004614F1"/>
    <w:pPr>
      <w:numPr>
        <w:numId w:val="2"/>
      </w:numPr>
    </w:pPr>
    <w:rPr>
      <w:color w:val="000000"/>
      <w:sz w:val="24"/>
      <w:szCs w:val="24"/>
      <w:lang w:eastAsia="en-US"/>
    </w:rPr>
  </w:style>
  <w:style w:type="paragraph" w:customStyle="1" w:styleId="Sottoparagrafo">
    <w:name w:val="Sottoparagrafo"/>
    <w:basedOn w:val="Normale"/>
    <w:link w:val="SottoparagrafoCarattere"/>
    <w:uiPriority w:val="99"/>
    <w:rsid w:val="002F5FC3"/>
    <w:pPr>
      <w:autoSpaceDE w:val="0"/>
      <w:autoSpaceDN w:val="0"/>
      <w:adjustRightInd w:val="0"/>
      <w:spacing w:before="360" w:after="360" w:line="240" w:lineRule="auto"/>
      <w:ind w:left="284" w:hanging="284"/>
      <w:jc w:val="both"/>
    </w:pPr>
    <w:rPr>
      <w:b/>
      <w:i/>
      <w:color w:val="000000"/>
      <w:sz w:val="24"/>
      <w:szCs w:val="20"/>
    </w:rPr>
  </w:style>
  <w:style w:type="paragraph" w:styleId="Titolo">
    <w:name w:val="Title"/>
    <w:basedOn w:val="Normale"/>
    <w:next w:val="Normale"/>
    <w:link w:val="TitoloCarattere"/>
    <w:uiPriority w:val="99"/>
    <w:qFormat/>
    <w:rsid w:val="00736674"/>
    <w:pPr>
      <w:keepNext/>
      <w:keepLines/>
      <w:spacing w:before="240" w:after="0" w:line="240" w:lineRule="auto"/>
      <w:jc w:val="center"/>
      <w:outlineLvl w:val="0"/>
    </w:pPr>
    <w:rPr>
      <w:rFonts w:eastAsia="Tahoma" w:cs="Tahoma"/>
      <w:b/>
      <w:sz w:val="32"/>
      <w:lang w:eastAsia="it-IT"/>
    </w:rPr>
  </w:style>
  <w:style w:type="character" w:customStyle="1" w:styleId="TitoloCarattere">
    <w:name w:val="Titolo Carattere"/>
    <w:link w:val="Titolo"/>
    <w:uiPriority w:val="99"/>
    <w:locked/>
    <w:rsid w:val="00736674"/>
    <w:rPr>
      <w:rFonts w:ascii="Tahoma" w:eastAsia="Tahoma" w:hAnsi="Tahoma" w:cs="Tahoma"/>
      <w:b/>
      <w:sz w:val="32"/>
      <w:szCs w:val="22"/>
    </w:rPr>
  </w:style>
  <w:style w:type="character" w:styleId="Enfasigrassetto">
    <w:name w:val="Strong"/>
    <w:uiPriority w:val="22"/>
    <w:qFormat/>
    <w:rsid w:val="004614F1"/>
    <w:rPr>
      <w:rFonts w:cs="Times New Roman"/>
      <w:b/>
    </w:rPr>
  </w:style>
  <w:style w:type="character" w:styleId="Enfasicorsivo">
    <w:name w:val="Emphasis"/>
    <w:uiPriority w:val="99"/>
    <w:qFormat/>
    <w:rsid w:val="004614F1"/>
    <w:rPr>
      <w:rFonts w:cs="Times New Roman"/>
      <w:i/>
    </w:rPr>
  </w:style>
  <w:style w:type="paragraph" w:styleId="Testofumetto">
    <w:name w:val="Balloon Text"/>
    <w:basedOn w:val="Normale"/>
    <w:link w:val="TestofumettoCarattere"/>
    <w:uiPriority w:val="99"/>
    <w:semiHidden/>
    <w:rsid w:val="00BC7A94"/>
    <w:pPr>
      <w:spacing w:after="0" w:line="240" w:lineRule="auto"/>
    </w:pPr>
    <w:rPr>
      <w:sz w:val="16"/>
      <w:szCs w:val="16"/>
      <w:lang w:eastAsia="it-IT"/>
    </w:rPr>
  </w:style>
  <w:style w:type="character" w:customStyle="1" w:styleId="TestofumettoCarattere">
    <w:name w:val="Testo fumetto Carattere"/>
    <w:link w:val="Testofumetto"/>
    <w:uiPriority w:val="99"/>
    <w:semiHidden/>
    <w:locked/>
    <w:rsid w:val="00BC7A94"/>
    <w:rPr>
      <w:rFonts w:ascii="Tahoma" w:hAnsi="Tahoma" w:cs="Times New Roman"/>
      <w:sz w:val="16"/>
    </w:rPr>
  </w:style>
  <w:style w:type="paragraph" w:styleId="NormaleWeb">
    <w:name w:val="Normal (Web)"/>
    <w:basedOn w:val="Normale"/>
    <w:uiPriority w:val="99"/>
    <w:rsid w:val="000668F7"/>
    <w:pPr>
      <w:spacing w:after="0" w:line="336" w:lineRule="auto"/>
    </w:pPr>
    <w:rPr>
      <w:rFonts w:ascii="Verdana" w:eastAsia="Times New Roman" w:hAnsi="Verdana"/>
      <w:sz w:val="17"/>
      <w:szCs w:val="17"/>
      <w:lang w:eastAsia="it-IT"/>
    </w:rPr>
  </w:style>
  <w:style w:type="character" w:styleId="Riferimentointenso">
    <w:name w:val="Intense Reference"/>
    <w:uiPriority w:val="99"/>
    <w:qFormat/>
    <w:rsid w:val="003B7307"/>
    <w:rPr>
      <w:rFonts w:ascii="Tahoma" w:hAnsi="Tahoma" w:cs="Times New Roman"/>
      <w:b/>
      <w:smallCaps/>
      <w:color w:val="C0504D"/>
      <w:spacing w:val="5"/>
      <w:sz w:val="28"/>
      <w:u w:val="single"/>
    </w:rPr>
  </w:style>
  <w:style w:type="paragraph" w:styleId="Intestazione">
    <w:name w:val="header"/>
    <w:basedOn w:val="Normale"/>
    <w:link w:val="IntestazioneCarattere"/>
    <w:uiPriority w:val="99"/>
    <w:rsid w:val="000756EB"/>
    <w:pPr>
      <w:tabs>
        <w:tab w:val="center" w:pos="4819"/>
        <w:tab w:val="right" w:pos="9638"/>
      </w:tabs>
      <w:spacing w:after="0" w:line="240" w:lineRule="auto"/>
    </w:pPr>
    <w:rPr>
      <w:sz w:val="22"/>
      <w:lang w:eastAsia="it-IT"/>
    </w:rPr>
  </w:style>
  <w:style w:type="character" w:customStyle="1" w:styleId="IntestazioneCarattere">
    <w:name w:val="Intestazione Carattere"/>
    <w:link w:val="Intestazione"/>
    <w:uiPriority w:val="99"/>
    <w:locked/>
    <w:rsid w:val="000756EB"/>
    <w:rPr>
      <w:rFonts w:ascii="Tahoma" w:hAnsi="Tahoma" w:cs="Times New Roman"/>
      <w:sz w:val="22"/>
    </w:rPr>
  </w:style>
  <w:style w:type="paragraph" w:styleId="Pidipagina">
    <w:name w:val="footer"/>
    <w:basedOn w:val="Normale"/>
    <w:link w:val="PidipaginaCarattere"/>
    <w:uiPriority w:val="99"/>
    <w:rsid w:val="000756EB"/>
    <w:pPr>
      <w:tabs>
        <w:tab w:val="center" w:pos="4819"/>
        <w:tab w:val="right" w:pos="9638"/>
      </w:tabs>
      <w:spacing w:after="0" w:line="240" w:lineRule="auto"/>
    </w:pPr>
    <w:rPr>
      <w:sz w:val="22"/>
      <w:lang w:eastAsia="it-IT"/>
    </w:rPr>
  </w:style>
  <w:style w:type="character" w:customStyle="1" w:styleId="PidipaginaCarattere">
    <w:name w:val="Piè di pagina Carattere"/>
    <w:link w:val="Pidipagina"/>
    <w:uiPriority w:val="99"/>
    <w:locked/>
    <w:rsid w:val="000756EB"/>
    <w:rPr>
      <w:rFonts w:ascii="Tahoma" w:hAnsi="Tahoma" w:cs="Times New Roman"/>
      <w:sz w:val="22"/>
    </w:rPr>
  </w:style>
  <w:style w:type="paragraph" w:customStyle="1" w:styleId="4BC8582F925C44688E6963A65CE800A2">
    <w:name w:val="4BC8582F925C44688E6963A65CE800A2"/>
    <w:uiPriority w:val="99"/>
    <w:rsid w:val="000756EB"/>
    <w:pPr>
      <w:spacing w:after="200" w:line="276" w:lineRule="auto"/>
    </w:pPr>
    <w:rPr>
      <w:rFonts w:eastAsia="Times New Roman"/>
      <w:sz w:val="22"/>
      <w:szCs w:val="22"/>
    </w:rPr>
  </w:style>
  <w:style w:type="paragraph" w:styleId="Nessunaspaziatura">
    <w:name w:val="No Spacing"/>
    <w:link w:val="NessunaspaziaturaCarattere"/>
    <w:uiPriority w:val="99"/>
    <w:qFormat/>
    <w:rsid w:val="00DE77D4"/>
    <w:rPr>
      <w:rFonts w:eastAsia="Times New Roman"/>
      <w:sz w:val="22"/>
      <w:szCs w:val="22"/>
    </w:rPr>
  </w:style>
  <w:style w:type="character" w:customStyle="1" w:styleId="NessunaspaziaturaCarattere">
    <w:name w:val="Nessuna spaziatura Carattere"/>
    <w:link w:val="Nessunaspaziatura"/>
    <w:uiPriority w:val="99"/>
    <w:locked/>
    <w:rsid w:val="00DE77D4"/>
    <w:rPr>
      <w:rFonts w:eastAsia="Times New Roman"/>
      <w:sz w:val="22"/>
      <w:lang w:val="it-IT" w:eastAsia="it-IT"/>
    </w:rPr>
  </w:style>
  <w:style w:type="character" w:styleId="Collegamentoipertestuale">
    <w:name w:val="Hyperlink"/>
    <w:uiPriority w:val="99"/>
    <w:rsid w:val="00847043"/>
    <w:rPr>
      <w:rFonts w:cs="Times New Roman"/>
      <w:color w:val="0000FF"/>
      <w:u w:val="single"/>
    </w:rPr>
  </w:style>
  <w:style w:type="paragraph" w:styleId="Sommario4">
    <w:name w:val="toc 4"/>
    <w:basedOn w:val="Normale"/>
    <w:next w:val="Normale"/>
    <w:autoRedefine/>
    <w:uiPriority w:val="99"/>
    <w:rsid w:val="00E122C2"/>
    <w:pPr>
      <w:spacing w:after="0"/>
      <w:ind w:left="600"/>
    </w:pPr>
    <w:rPr>
      <w:rFonts w:asciiTheme="minorHAnsi" w:hAnsiTheme="minorHAnsi" w:cstheme="minorHAnsi"/>
      <w:szCs w:val="20"/>
    </w:rPr>
  </w:style>
  <w:style w:type="paragraph" w:styleId="Sommario5">
    <w:name w:val="toc 5"/>
    <w:basedOn w:val="Normale"/>
    <w:next w:val="Normale"/>
    <w:autoRedefine/>
    <w:uiPriority w:val="99"/>
    <w:rsid w:val="00E122C2"/>
    <w:pPr>
      <w:spacing w:after="0"/>
      <w:ind w:left="800"/>
    </w:pPr>
    <w:rPr>
      <w:rFonts w:asciiTheme="minorHAnsi" w:hAnsiTheme="minorHAnsi" w:cstheme="minorHAnsi"/>
      <w:szCs w:val="20"/>
    </w:rPr>
  </w:style>
  <w:style w:type="paragraph" w:styleId="Sommario6">
    <w:name w:val="toc 6"/>
    <w:basedOn w:val="Normale"/>
    <w:next w:val="Normale"/>
    <w:autoRedefine/>
    <w:uiPriority w:val="99"/>
    <w:rsid w:val="00E122C2"/>
    <w:pPr>
      <w:spacing w:after="0"/>
      <w:ind w:left="1000"/>
    </w:pPr>
    <w:rPr>
      <w:rFonts w:asciiTheme="minorHAnsi" w:hAnsiTheme="minorHAnsi" w:cstheme="minorHAnsi"/>
      <w:szCs w:val="20"/>
    </w:rPr>
  </w:style>
  <w:style w:type="paragraph" w:styleId="Sommario7">
    <w:name w:val="toc 7"/>
    <w:basedOn w:val="Normale"/>
    <w:next w:val="Normale"/>
    <w:autoRedefine/>
    <w:uiPriority w:val="99"/>
    <w:rsid w:val="00E122C2"/>
    <w:pPr>
      <w:spacing w:after="0"/>
      <w:ind w:left="1200"/>
    </w:pPr>
    <w:rPr>
      <w:rFonts w:asciiTheme="minorHAnsi" w:hAnsiTheme="minorHAnsi" w:cstheme="minorHAnsi"/>
      <w:szCs w:val="20"/>
    </w:rPr>
  </w:style>
  <w:style w:type="paragraph" w:styleId="Sommario8">
    <w:name w:val="toc 8"/>
    <w:basedOn w:val="Normale"/>
    <w:next w:val="Normale"/>
    <w:autoRedefine/>
    <w:uiPriority w:val="99"/>
    <w:rsid w:val="00E122C2"/>
    <w:pPr>
      <w:spacing w:after="0"/>
      <w:ind w:left="1400"/>
    </w:pPr>
    <w:rPr>
      <w:rFonts w:asciiTheme="minorHAnsi" w:hAnsiTheme="minorHAnsi" w:cstheme="minorHAnsi"/>
      <w:szCs w:val="20"/>
    </w:rPr>
  </w:style>
  <w:style w:type="paragraph" w:styleId="Sommario9">
    <w:name w:val="toc 9"/>
    <w:basedOn w:val="Normale"/>
    <w:next w:val="Normale"/>
    <w:autoRedefine/>
    <w:uiPriority w:val="99"/>
    <w:rsid w:val="00E122C2"/>
    <w:pPr>
      <w:spacing w:after="0"/>
      <w:ind w:left="1600"/>
    </w:pPr>
    <w:rPr>
      <w:rFonts w:asciiTheme="minorHAnsi" w:hAnsiTheme="minorHAnsi" w:cstheme="minorHAnsi"/>
      <w:szCs w:val="20"/>
    </w:rPr>
  </w:style>
  <w:style w:type="paragraph" w:styleId="Testonotaapidipagina">
    <w:name w:val="footnote text"/>
    <w:basedOn w:val="Normale"/>
    <w:link w:val="TestonotaapidipaginaCarattere"/>
    <w:uiPriority w:val="99"/>
    <w:semiHidden/>
    <w:rsid w:val="00163B57"/>
    <w:pPr>
      <w:spacing w:after="0" w:line="240" w:lineRule="auto"/>
    </w:pPr>
    <w:rPr>
      <w:rFonts w:ascii="Times New Roman" w:hAnsi="Times New Roman"/>
      <w:szCs w:val="20"/>
      <w:lang w:eastAsia="it-IT"/>
    </w:rPr>
  </w:style>
  <w:style w:type="character" w:customStyle="1" w:styleId="TestonotaapidipaginaCarattere">
    <w:name w:val="Testo nota a piè di pagina Carattere"/>
    <w:link w:val="Testonotaapidipagina"/>
    <w:uiPriority w:val="99"/>
    <w:semiHidden/>
    <w:locked/>
    <w:rsid w:val="00163B57"/>
    <w:rPr>
      <w:rFonts w:ascii="Times New Roman" w:hAnsi="Times New Roman" w:cs="Times New Roman"/>
      <w:lang w:eastAsia="it-IT"/>
    </w:rPr>
  </w:style>
  <w:style w:type="character" w:styleId="Rimandonotaapidipagina">
    <w:name w:val="footnote reference"/>
    <w:uiPriority w:val="99"/>
    <w:semiHidden/>
    <w:rsid w:val="00163B57"/>
    <w:rPr>
      <w:rFonts w:cs="Times New Roman"/>
      <w:vertAlign w:val="superscript"/>
    </w:rPr>
  </w:style>
  <w:style w:type="paragraph" w:styleId="Rientrocorpodeltesto2">
    <w:name w:val="Body Text Indent 2"/>
    <w:basedOn w:val="Normale"/>
    <w:link w:val="Rientrocorpodeltesto2Carattere"/>
    <w:uiPriority w:val="99"/>
    <w:rsid w:val="00163B57"/>
    <w:pPr>
      <w:spacing w:after="0" w:line="240" w:lineRule="auto"/>
      <w:ind w:firstLine="708"/>
      <w:jc w:val="both"/>
    </w:pPr>
    <w:rPr>
      <w:rFonts w:ascii="Times New Roman" w:hAnsi="Times New Roman"/>
      <w:sz w:val="28"/>
      <w:szCs w:val="20"/>
      <w:lang w:eastAsia="it-IT"/>
    </w:rPr>
  </w:style>
  <w:style w:type="character" w:customStyle="1" w:styleId="Rientrocorpodeltesto2Carattere">
    <w:name w:val="Rientro corpo del testo 2 Carattere"/>
    <w:link w:val="Rientrocorpodeltesto2"/>
    <w:uiPriority w:val="99"/>
    <w:locked/>
    <w:rsid w:val="00163B57"/>
    <w:rPr>
      <w:rFonts w:ascii="Times New Roman" w:hAnsi="Times New Roman" w:cs="Times New Roman"/>
      <w:sz w:val="28"/>
      <w:lang w:eastAsia="it-IT"/>
    </w:rPr>
  </w:style>
  <w:style w:type="character" w:customStyle="1" w:styleId="dentro">
    <w:name w:val="dentro"/>
    <w:uiPriority w:val="99"/>
    <w:rsid w:val="0003432B"/>
  </w:style>
  <w:style w:type="character" w:customStyle="1" w:styleId="notranslate">
    <w:name w:val="notranslate"/>
    <w:uiPriority w:val="99"/>
    <w:rsid w:val="00640143"/>
  </w:style>
  <w:style w:type="paragraph" w:styleId="Corpotesto">
    <w:name w:val="Body Text"/>
    <w:basedOn w:val="Normale"/>
    <w:link w:val="CorpotestoCarattere"/>
    <w:uiPriority w:val="99"/>
    <w:semiHidden/>
    <w:rsid w:val="00640143"/>
    <w:pPr>
      <w:spacing w:after="0" w:line="360" w:lineRule="auto"/>
      <w:jc w:val="both"/>
    </w:pPr>
    <w:rPr>
      <w:rFonts w:ascii="Times New Roman" w:hAnsi="Times New Roman"/>
      <w:sz w:val="24"/>
      <w:szCs w:val="24"/>
      <w:lang w:eastAsia="it-IT"/>
    </w:rPr>
  </w:style>
  <w:style w:type="character" w:customStyle="1" w:styleId="CorpotestoCarattere">
    <w:name w:val="Corpo testo Carattere"/>
    <w:link w:val="Corpotesto"/>
    <w:uiPriority w:val="99"/>
    <w:semiHidden/>
    <w:locked/>
    <w:rsid w:val="00640143"/>
    <w:rPr>
      <w:rFonts w:ascii="Times New Roman" w:hAnsi="Times New Roman" w:cs="Times New Roman"/>
      <w:sz w:val="24"/>
      <w:lang w:eastAsia="it-IT"/>
    </w:rPr>
  </w:style>
  <w:style w:type="character" w:customStyle="1" w:styleId="grame">
    <w:name w:val="grame"/>
    <w:uiPriority w:val="99"/>
    <w:rsid w:val="00640143"/>
  </w:style>
  <w:style w:type="paragraph" w:customStyle="1" w:styleId="Default">
    <w:name w:val="Default"/>
    <w:uiPriority w:val="99"/>
    <w:rsid w:val="00640143"/>
    <w:pPr>
      <w:autoSpaceDE w:val="0"/>
      <w:autoSpaceDN w:val="0"/>
      <w:adjustRightInd w:val="0"/>
    </w:pPr>
    <w:rPr>
      <w:rFonts w:ascii="Times New Roman" w:hAnsi="Times New Roman"/>
      <w:color w:val="000000"/>
      <w:sz w:val="24"/>
      <w:szCs w:val="24"/>
      <w:lang w:eastAsia="en-US"/>
    </w:rPr>
  </w:style>
  <w:style w:type="paragraph" w:styleId="Elenco">
    <w:name w:val="List"/>
    <w:basedOn w:val="Normale"/>
    <w:uiPriority w:val="99"/>
    <w:rsid w:val="00640143"/>
    <w:pPr>
      <w:spacing w:before="100" w:beforeAutospacing="1" w:after="100" w:afterAutospacing="1" w:line="240" w:lineRule="auto"/>
    </w:pPr>
    <w:rPr>
      <w:rFonts w:ascii="Arial Unicode MS" w:eastAsia="Arial Unicode MS" w:hAnsi="Arial Unicode MS" w:cs="Wingdings"/>
      <w:sz w:val="24"/>
      <w:szCs w:val="24"/>
      <w:lang w:eastAsia="it-IT"/>
    </w:rPr>
  </w:style>
  <w:style w:type="character" w:customStyle="1" w:styleId="BodyText3Char">
    <w:name w:val="Body Text 3 Char"/>
    <w:uiPriority w:val="99"/>
    <w:semiHidden/>
    <w:locked/>
    <w:rsid w:val="00640143"/>
    <w:rPr>
      <w:rFonts w:ascii="Calibri" w:hAnsi="Calibri"/>
      <w:sz w:val="16"/>
    </w:rPr>
  </w:style>
  <w:style w:type="paragraph" w:styleId="Corpodeltesto3">
    <w:name w:val="Body Text 3"/>
    <w:basedOn w:val="Normale"/>
    <w:link w:val="Corpodeltesto3Carattere"/>
    <w:uiPriority w:val="99"/>
    <w:semiHidden/>
    <w:rsid w:val="00640143"/>
    <w:pPr>
      <w:spacing w:after="120"/>
    </w:pPr>
    <w:rPr>
      <w:sz w:val="16"/>
      <w:szCs w:val="16"/>
    </w:rPr>
  </w:style>
  <w:style w:type="character" w:customStyle="1" w:styleId="Corpodeltesto3Carattere">
    <w:name w:val="Corpo del testo 3 Carattere"/>
    <w:link w:val="Corpodeltesto3"/>
    <w:uiPriority w:val="99"/>
    <w:semiHidden/>
    <w:locked/>
    <w:rsid w:val="002659B1"/>
    <w:rPr>
      <w:rFonts w:ascii="Tahoma" w:hAnsi="Tahoma" w:cs="Times New Roman"/>
      <w:sz w:val="16"/>
      <w:lang w:eastAsia="en-US"/>
    </w:rPr>
  </w:style>
  <w:style w:type="character" w:customStyle="1" w:styleId="BodyText2Char">
    <w:name w:val="Body Text 2 Char"/>
    <w:uiPriority w:val="99"/>
    <w:semiHidden/>
    <w:locked/>
    <w:rsid w:val="00640143"/>
    <w:rPr>
      <w:rFonts w:ascii="Calibri" w:hAnsi="Calibri"/>
      <w:sz w:val="22"/>
    </w:rPr>
  </w:style>
  <w:style w:type="paragraph" w:styleId="Corpodeltesto2">
    <w:name w:val="Body Text 2"/>
    <w:basedOn w:val="Normale"/>
    <w:link w:val="Corpodeltesto2Carattere"/>
    <w:uiPriority w:val="99"/>
    <w:semiHidden/>
    <w:rsid w:val="00640143"/>
    <w:pPr>
      <w:spacing w:after="120" w:line="480" w:lineRule="auto"/>
    </w:pPr>
    <w:rPr>
      <w:szCs w:val="20"/>
    </w:rPr>
  </w:style>
  <w:style w:type="character" w:customStyle="1" w:styleId="Corpodeltesto2Carattere">
    <w:name w:val="Corpo del testo 2 Carattere"/>
    <w:link w:val="Corpodeltesto2"/>
    <w:uiPriority w:val="99"/>
    <w:semiHidden/>
    <w:locked/>
    <w:rsid w:val="002659B1"/>
    <w:rPr>
      <w:rFonts w:ascii="Tahoma" w:hAnsi="Tahoma" w:cs="Times New Roman"/>
      <w:sz w:val="20"/>
      <w:lang w:eastAsia="en-US"/>
    </w:rPr>
  </w:style>
  <w:style w:type="character" w:customStyle="1" w:styleId="style4">
    <w:name w:val="style4"/>
    <w:uiPriority w:val="99"/>
    <w:rsid w:val="00640143"/>
  </w:style>
  <w:style w:type="paragraph" w:customStyle="1" w:styleId="CM1">
    <w:name w:val="CM1"/>
    <w:basedOn w:val="Normale"/>
    <w:next w:val="Normale"/>
    <w:uiPriority w:val="99"/>
    <w:rsid w:val="00640143"/>
    <w:pPr>
      <w:widowControl w:val="0"/>
      <w:autoSpaceDE w:val="0"/>
      <w:autoSpaceDN w:val="0"/>
      <w:adjustRightInd w:val="0"/>
      <w:spacing w:after="0" w:line="298" w:lineRule="atLeast"/>
      <w:jc w:val="both"/>
      <w:textAlignment w:val="baseline"/>
    </w:pPr>
    <w:rPr>
      <w:rFonts w:ascii="Book Antiqua" w:eastAsia="Times New Roman" w:hAnsi="Book Antiqua"/>
      <w:sz w:val="24"/>
      <w:szCs w:val="24"/>
      <w:lang w:eastAsia="it-IT"/>
    </w:rPr>
  </w:style>
  <w:style w:type="paragraph" w:customStyle="1" w:styleId="CM5">
    <w:name w:val="CM5"/>
    <w:basedOn w:val="Default"/>
    <w:next w:val="Default"/>
    <w:uiPriority w:val="99"/>
    <w:rsid w:val="00640143"/>
    <w:pPr>
      <w:widowControl w:val="0"/>
      <w:spacing w:after="298"/>
    </w:pPr>
    <w:rPr>
      <w:rFonts w:ascii="Book Antiqua" w:eastAsia="SimSun" w:hAnsi="Book Antiqua"/>
      <w:color w:val="auto"/>
      <w:lang w:eastAsia="zh-CN"/>
    </w:rPr>
  </w:style>
  <w:style w:type="paragraph" w:customStyle="1" w:styleId="CM6">
    <w:name w:val="CM6"/>
    <w:basedOn w:val="Default"/>
    <w:next w:val="Default"/>
    <w:uiPriority w:val="99"/>
    <w:rsid w:val="00640143"/>
    <w:pPr>
      <w:widowControl w:val="0"/>
      <w:spacing w:after="598"/>
    </w:pPr>
    <w:rPr>
      <w:rFonts w:ascii="Book Antiqua" w:eastAsia="SimSun" w:hAnsi="Book Antiqua"/>
      <w:color w:val="auto"/>
      <w:lang w:eastAsia="zh-CN"/>
    </w:rPr>
  </w:style>
  <w:style w:type="paragraph" w:customStyle="1" w:styleId="CM4">
    <w:name w:val="CM4"/>
    <w:basedOn w:val="Default"/>
    <w:next w:val="Default"/>
    <w:uiPriority w:val="99"/>
    <w:rsid w:val="00640143"/>
    <w:pPr>
      <w:widowControl w:val="0"/>
      <w:spacing w:line="300" w:lineRule="atLeast"/>
    </w:pPr>
    <w:rPr>
      <w:rFonts w:ascii="Book Antiqua" w:eastAsia="SimSun" w:hAnsi="Book Antiqua"/>
      <w:color w:val="auto"/>
      <w:lang w:eastAsia="zh-CN"/>
    </w:rPr>
  </w:style>
  <w:style w:type="paragraph" w:customStyle="1" w:styleId="Pa4">
    <w:name w:val="Pa4"/>
    <w:basedOn w:val="Default"/>
    <w:next w:val="Default"/>
    <w:uiPriority w:val="99"/>
    <w:rsid w:val="00640143"/>
    <w:pPr>
      <w:spacing w:line="241" w:lineRule="atLeast"/>
    </w:pPr>
    <w:rPr>
      <w:rFonts w:ascii="Amasis MT" w:hAnsi="Amasis MT"/>
      <w:color w:val="auto"/>
    </w:rPr>
  </w:style>
  <w:style w:type="paragraph" w:customStyle="1" w:styleId="Pa8">
    <w:name w:val="Pa8"/>
    <w:basedOn w:val="Default"/>
    <w:next w:val="Default"/>
    <w:uiPriority w:val="99"/>
    <w:rsid w:val="00640143"/>
    <w:pPr>
      <w:spacing w:line="361" w:lineRule="atLeast"/>
    </w:pPr>
    <w:rPr>
      <w:rFonts w:ascii="GoodPro-WideBlack" w:hAnsi="GoodPro-WideBlack"/>
      <w:color w:val="auto"/>
    </w:rPr>
  </w:style>
  <w:style w:type="paragraph" w:customStyle="1" w:styleId="Pa1">
    <w:name w:val="Pa1"/>
    <w:basedOn w:val="Default"/>
    <w:next w:val="Default"/>
    <w:uiPriority w:val="99"/>
    <w:rsid w:val="00640143"/>
    <w:pPr>
      <w:spacing w:line="241" w:lineRule="atLeast"/>
    </w:pPr>
    <w:rPr>
      <w:rFonts w:ascii="GoodPro-WideBlack" w:hAnsi="GoodPro-WideBlack"/>
      <w:color w:val="auto"/>
    </w:rPr>
  </w:style>
  <w:style w:type="character" w:customStyle="1" w:styleId="A2">
    <w:name w:val="A2"/>
    <w:uiPriority w:val="99"/>
    <w:rsid w:val="00640143"/>
    <w:rPr>
      <w:rFonts w:ascii="GoodPro-CondBold" w:hAnsi="GoodPro-CondBold"/>
      <w:b/>
      <w:color w:val="000000"/>
    </w:rPr>
  </w:style>
  <w:style w:type="character" w:customStyle="1" w:styleId="A1">
    <w:name w:val="A1"/>
    <w:uiPriority w:val="99"/>
    <w:rsid w:val="00640143"/>
    <w:rPr>
      <w:b/>
      <w:color w:val="000000"/>
      <w:sz w:val="28"/>
    </w:rPr>
  </w:style>
  <w:style w:type="paragraph" w:customStyle="1" w:styleId="Pa9">
    <w:name w:val="Pa9"/>
    <w:basedOn w:val="Default"/>
    <w:next w:val="Default"/>
    <w:uiPriority w:val="99"/>
    <w:rsid w:val="00640143"/>
    <w:pPr>
      <w:spacing w:line="241" w:lineRule="atLeast"/>
    </w:pPr>
    <w:rPr>
      <w:rFonts w:ascii="Amasis MT" w:hAnsi="Amasis MT"/>
      <w:color w:val="auto"/>
    </w:rPr>
  </w:style>
  <w:style w:type="paragraph" w:customStyle="1" w:styleId="CoverTitle">
    <w:name w:val="CoverTitle"/>
    <w:basedOn w:val="Default"/>
    <w:next w:val="Default"/>
    <w:uiPriority w:val="99"/>
    <w:rsid w:val="00640143"/>
    <w:rPr>
      <w:rFonts w:ascii="Arial" w:hAnsi="Arial" w:cs="Arial"/>
      <w:color w:val="auto"/>
    </w:rPr>
  </w:style>
  <w:style w:type="paragraph" w:styleId="Revisione">
    <w:name w:val="Revision"/>
    <w:hidden/>
    <w:uiPriority w:val="99"/>
    <w:semiHidden/>
    <w:rsid w:val="00731FB6"/>
    <w:rPr>
      <w:rFonts w:ascii="Tahoma" w:hAnsi="Tahoma"/>
      <w:szCs w:val="22"/>
      <w:lang w:eastAsia="en-US"/>
    </w:rPr>
  </w:style>
  <w:style w:type="paragraph" w:customStyle="1" w:styleId="Standard">
    <w:name w:val="Standard"/>
    <w:uiPriority w:val="99"/>
    <w:rsid w:val="00E662A9"/>
    <w:pPr>
      <w:suppressAutoHyphens/>
      <w:autoSpaceDN w:val="0"/>
      <w:spacing w:after="200" w:line="276" w:lineRule="auto"/>
      <w:textAlignment w:val="baseline"/>
    </w:pPr>
    <w:rPr>
      <w:rFonts w:ascii="Tahoma" w:hAnsi="Tahoma"/>
      <w:kern w:val="3"/>
      <w:szCs w:val="22"/>
      <w:lang w:eastAsia="en-US"/>
    </w:rPr>
  </w:style>
  <w:style w:type="character" w:styleId="Collegamentovisitato">
    <w:name w:val="FollowedHyperlink"/>
    <w:uiPriority w:val="99"/>
    <w:locked/>
    <w:rsid w:val="003A5939"/>
    <w:rPr>
      <w:rFonts w:cs="Times New Roman"/>
      <w:color w:val="800080"/>
      <w:u w:val="single"/>
    </w:rPr>
  </w:style>
  <w:style w:type="paragraph" w:customStyle="1" w:styleId="TableContents">
    <w:name w:val="Table Contents"/>
    <w:basedOn w:val="Standard"/>
    <w:uiPriority w:val="99"/>
    <w:rsid w:val="00F31139"/>
    <w:pPr>
      <w:suppressLineNumbers/>
    </w:pPr>
  </w:style>
  <w:style w:type="character" w:customStyle="1" w:styleId="Internetlink">
    <w:name w:val="Internet link"/>
    <w:uiPriority w:val="99"/>
    <w:rsid w:val="00F31139"/>
    <w:rPr>
      <w:color w:val="0000FF"/>
      <w:u w:val="single"/>
    </w:rPr>
  </w:style>
  <w:style w:type="paragraph" w:customStyle="1" w:styleId="Fiscoetasse">
    <w:name w:val="Fiscoetasse"/>
    <w:basedOn w:val="Titolo"/>
    <w:link w:val="FiscoetasseCarattere"/>
    <w:uiPriority w:val="99"/>
    <w:rsid w:val="00A95D00"/>
    <w:rPr>
      <w:color w:val="FF0000"/>
    </w:rPr>
  </w:style>
  <w:style w:type="paragraph" w:customStyle="1" w:styleId="fiscoetasse-1">
    <w:name w:val="ùfiscoetasse - 1"/>
    <w:basedOn w:val="Paragrafo"/>
    <w:link w:val="fiscoetasse-1Carattere"/>
    <w:uiPriority w:val="99"/>
    <w:rsid w:val="00A95D00"/>
  </w:style>
  <w:style w:type="character" w:customStyle="1" w:styleId="FiscoetasseCarattere">
    <w:name w:val="Fiscoetasse Carattere"/>
    <w:link w:val="Fiscoetasse"/>
    <w:uiPriority w:val="99"/>
    <w:locked/>
    <w:rsid w:val="00A95D00"/>
    <w:rPr>
      <w:rFonts w:ascii="Tahoma" w:eastAsia="MS Gothic" w:hAnsi="Tahoma"/>
      <w:b/>
      <w:color w:val="FF0000"/>
      <w:kern w:val="28"/>
      <w:sz w:val="32"/>
    </w:rPr>
  </w:style>
  <w:style w:type="paragraph" w:customStyle="1" w:styleId="fiscoetasse2">
    <w:name w:val="fiscoetasse2"/>
    <w:basedOn w:val="Sottoparagrafo"/>
    <w:link w:val="fiscoetasse2Carattere"/>
    <w:uiPriority w:val="99"/>
    <w:rsid w:val="00A95D00"/>
    <w:pPr>
      <w:jc w:val="left"/>
    </w:pPr>
    <w:rPr>
      <w:color w:val="FF0000"/>
    </w:rPr>
  </w:style>
  <w:style w:type="character" w:customStyle="1" w:styleId="ParagrafoCarattere">
    <w:name w:val="Paragrafo Carattere"/>
    <w:link w:val="Paragrafo"/>
    <w:uiPriority w:val="99"/>
    <w:locked/>
    <w:rsid w:val="00787F4A"/>
    <w:rPr>
      <w:rFonts w:ascii="Tahoma" w:hAnsi="Tahoma"/>
      <w:sz w:val="28"/>
      <w:lang w:val="it-IT" w:eastAsia="en-US"/>
    </w:rPr>
  </w:style>
  <w:style w:type="character" w:customStyle="1" w:styleId="fiscoetasse-1Carattere">
    <w:name w:val="ùfiscoetasse - 1 Carattere"/>
    <w:link w:val="fiscoetasse-1"/>
    <w:uiPriority w:val="99"/>
    <w:locked/>
    <w:rsid w:val="00A95D00"/>
    <w:rPr>
      <w:rFonts w:ascii="Tahoma" w:hAnsi="Tahoma" w:cs="Times New Roman"/>
      <w:bCs/>
      <w:sz w:val="24"/>
      <w:szCs w:val="24"/>
      <w:lang w:val="it-IT" w:eastAsia="en-US" w:bidi="ar-SA"/>
    </w:rPr>
  </w:style>
  <w:style w:type="character" w:customStyle="1" w:styleId="SottoparagrafoCarattere">
    <w:name w:val="Sottoparagrafo Carattere"/>
    <w:link w:val="Sottoparagrafo"/>
    <w:uiPriority w:val="99"/>
    <w:locked/>
    <w:rsid w:val="00A95D00"/>
    <w:rPr>
      <w:rFonts w:ascii="Tahoma" w:hAnsi="Tahoma"/>
      <w:b/>
      <w:i/>
      <w:color w:val="000000"/>
      <w:sz w:val="24"/>
      <w:lang w:eastAsia="en-US"/>
    </w:rPr>
  </w:style>
  <w:style w:type="character" w:customStyle="1" w:styleId="fiscoetasse2Carattere">
    <w:name w:val="fiscoetasse2 Carattere"/>
    <w:link w:val="fiscoetasse2"/>
    <w:uiPriority w:val="99"/>
    <w:locked/>
    <w:rsid w:val="00A95D00"/>
    <w:rPr>
      <w:rFonts w:ascii="Tahoma" w:hAnsi="Tahoma"/>
      <w:b/>
      <w:i/>
      <w:color w:val="FF0000"/>
      <w:sz w:val="24"/>
      <w:lang w:eastAsia="en-US"/>
    </w:rPr>
  </w:style>
  <w:style w:type="table" w:styleId="Grigliatabella">
    <w:name w:val="Table Grid"/>
    <w:basedOn w:val="Tabellanormale"/>
    <w:uiPriority w:val="99"/>
    <w:rsid w:val="007D3E90"/>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uiPriority w:val="99"/>
    <w:rsid w:val="00BF6B68"/>
    <w:pPr>
      <w:suppressLineNumbers/>
      <w:suppressAutoHyphens/>
    </w:pPr>
    <w:rPr>
      <w:kern w:val="1"/>
      <w:lang w:eastAsia="ar-SA"/>
    </w:rPr>
  </w:style>
  <w:style w:type="paragraph" w:customStyle="1" w:styleId="ListParagraph1">
    <w:name w:val="List Paragraph1"/>
    <w:basedOn w:val="Normale"/>
    <w:uiPriority w:val="99"/>
    <w:rsid w:val="001E2346"/>
    <w:pPr>
      <w:suppressAutoHyphens/>
      <w:ind w:left="720"/>
    </w:pPr>
    <w:rPr>
      <w:kern w:val="1"/>
      <w:lang w:eastAsia="ar-SA"/>
    </w:rPr>
  </w:style>
  <w:style w:type="paragraph" w:customStyle="1" w:styleId="NormalWeb1">
    <w:name w:val="Normal (Web)1"/>
    <w:basedOn w:val="Normale"/>
    <w:uiPriority w:val="99"/>
    <w:rsid w:val="0099143A"/>
    <w:pPr>
      <w:suppressAutoHyphens/>
      <w:spacing w:after="0" w:line="336" w:lineRule="auto"/>
    </w:pPr>
    <w:rPr>
      <w:rFonts w:ascii="Verdana" w:eastAsia="Times New Roman" w:hAnsi="Verdana" w:cs="Verdana"/>
      <w:kern w:val="1"/>
      <w:sz w:val="17"/>
      <w:szCs w:val="17"/>
      <w:lang w:eastAsia="ar-SA"/>
    </w:rPr>
  </w:style>
  <w:style w:type="numbering" w:customStyle="1" w:styleId="WWOutlineListStyle">
    <w:name w:val="WW_OutlineListStyle"/>
    <w:rsid w:val="00086B5F"/>
    <w:pPr>
      <w:numPr>
        <w:numId w:val="3"/>
      </w:numPr>
    </w:pPr>
  </w:style>
  <w:style w:type="paragraph" w:customStyle="1" w:styleId="Paragrafoelenco1">
    <w:name w:val="Paragrafo elenco1"/>
    <w:basedOn w:val="Normale"/>
    <w:rsid w:val="002A166B"/>
    <w:pPr>
      <w:suppressAutoHyphens/>
      <w:spacing w:after="160" w:line="259" w:lineRule="auto"/>
      <w:ind w:left="720"/>
    </w:pPr>
    <w:rPr>
      <w:rFonts w:ascii="Calibri" w:eastAsia="SimSun" w:hAnsi="Calibri" w:cs="font424"/>
      <w:sz w:val="22"/>
      <w:lang w:eastAsia="ar-SA"/>
    </w:rPr>
  </w:style>
  <w:style w:type="table" w:customStyle="1" w:styleId="Grigliatabella1">
    <w:name w:val="Griglia tabella1"/>
    <w:basedOn w:val="Tabellanormale"/>
    <w:next w:val="Grigliatabella"/>
    <w:uiPriority w:val="39"/>
    <w:rsid w:val="006545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delicata">
    <w:name w:val="Subtle Emphasis"/>
    <w:basedOn w:val="Carpredefinitoparagrafo"/>
    <w:uiPriority w:val="19"/>
    <w:qFormat/>
    <w:rsid w:val="002247B4"/>
    <w:rPr>
      <w:i/>
      <w:iCs/>
      <w:color w:val="404040" w:themeColor="text1" w:themeTint="BF"/>
    </w:rPr>
  </w:style>
  <w:style w:type="character" w:styleId="Menzionenonrisolta">
    <w:name w:val="Unresolved Mention"/>
    <w:basedOn w:val="Carpredefinitoparagrafo"/>
    <w:uiPriority w:val="99"/>
    <w:semiHidden/>
    <w:unhideWhenUsed/>
    <w:rsid w:val="00904FA8"/>
    <w:rPr>
      <w:color w:val="605E5C"/>
      <w:shd w:val="clear" w:color="auto" w:fill="E1DFDD"/>
    </w:rPr>
  </w:style>
  <w:style w:type="paragraph" w:styleId="PreformattatoHTML">
    <w:name w:val="HTML Preformatted"/>
    <w:basedOn w:val="Normale"/>
    <w:link w:val="PreformattatoHTMLCarattere"/>
    <w:uiPriority w:val="99"/>
    <w:semiHidden/>
    <w:unhideWhenUsed/>
    <w:locked/>
    <w:rsid w:val="00904FA8"/>
    <w:pPr>
      <w:spacing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904FA8"/>
    <w:rPr>
      <w:rFonts w:ascii="Consolas" w:hAnsi="Consolas"/>
      <w:lang w:eastAsia="en-US"/>
    </w:rPr>
  </w:style>
  <w:style w:type="character" w:styleId="Rimandocommento">
    <w:name w:val="annotation reference"/>
    <w:basedOn w:val="Carpredefinitoparagrafo"/>
    <w:uiPriority w:val="99"/>
    <w:semiHidden/>
    <w:unhideWhenUsed/>
    <w:locked/>
    <w:rsid w:val="00E74E20"/>
    <w:rPr>
      <w:sz w:val="16"/>
      <w:szCs w:val="16"/>
    </w:rPr>
  </w:style>
  <w:style w:type="paragraph" w:styleId="Testocommento">
    <w:name w:val="annotation text"/>
    <w:basedOn w:val="Normale"/>
    <w:link w:val="TestocommentoCarattere"/>
    <w:uiPriority w:val="99"/>
    <w:semiHidden/>
    <w:unhideWhenUsed/>
    <w:locked/>
    <w:rsid w:val="00E74E20"/>
    <w:pPr>
      <w:spacing w:line="240" w:lineRule="auto"/>
    </w:pPr>
    <w:rPr>
      <w:szCs w:val="20"/>
    </w:rPr>
  </w:style>
  <w:style w:type="character" w:customStyle="1" w:styleId="TestocommentoCarattere">
    <w:name w:val="Testo commento Carattere"/>
    <w:basedOn w:val="Carpredefinitoparagrafo"/>
    <w:link w:val="Testocommento"/>
    <w:uiPriority w:val="99"/>
    <w:semiHidden/>
    <w:rsid w:val="00E74E20"/>
    <w:rPr>
      <w:rFonts w:ascii="Tahoma" w:hAnsi="Tahoma"/>
      <w:lang w:eastAsia="en-US"/>
    </w:rPr>
  </w:style>
  <w:style w:type="paragraph" w:styleId="Soggettocommento">
    <w:name w:val="annotation subject"/>
    <w:basedOn w:val="Testocommento"/>
    <w:next w:val="Testocommento"/>
    <w:link w:val="SoggettocommentoCarattere"/>
    <w:uiPriority w:val="99"/>
    <w:semiHidden/>
    <w:unhideWhenUsed/>
    <w:locked/>
    <w:rsid w:val="00E74E20"/>
    <w:rPr>
      <w:b/>
      <w:bCs/>
    </w:rPr>
  </w:style>
  <w:style w:type="character" w:customStyle="1" w:styleId="SoggettocommentoCarattere">
    <w:name w:val="Soggetto commento Carattere"/>
    <w:basedOn w:val="TestocommentoCarattere"/>
    <w:link w:val="Soggettocommento"/>
    <w:uiPriority w:val="99"/>
    <w:semiHidden/>
    <w:rsid w:val="00E74E20"/>
    <w:rPr>
      <w:rFonts w:ascii="Tahoma" w:hAnsi="Tahoma"/>
      <w:b/>
      <w:bCs/>
      <w:lang w:eastAsia="en-US"/>
    </w:rPr>
  </w:style>
  <w:style w:type="table" w:styleId="Grigliatabellachiara">
    <w:name w:val="Grid Table Light"/>
    <w:basedOn w:val="Tabellanormale"/>
    <w:uiPriority w:val="40"/>
    <w:rsid w:val="00CD40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olo4Carattere">
    <w:name w:val="Titolo 4 Carattere"/>
    <w:basedOn w:val="Carpredefinitoparagrafo"/>
    <w:link w:val="Titolo4"/>
    <w:semiHidden/>
    <w:rsid w:val="002A640F"/>
    <w:rPr>
      <w:rFonts w:asciiTheme="majorHAnsi" w:eastAsiaTheme="majorEastAsia" w:hAnsiTheme="majorHAnsi" w:cstheme="majorBidi"/>
      <w:i/>
      <w:iCs/>
      <w:color w:val="365F91" w:themeColor="accent1" w:themeShade="BF"/>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0404">
      <w:bodyDiv w:val="1"/>
      <w:marLeft w:val="0"/>
      <w:marRight w:val="0"/>
      <w:marTop w:val="0"/>
      <w:marBottom w:val="0"/>
      <w:divBdr>
        <w:top w:val="none" w:sz="0" w:space="0" w:color="auto"/>
        <w:left w:val="none" w:sz="0" w:space="0" w:color="auto"/>
        <w:bottom w:val="none" w:sz="0" w:space="0" w:color="auto"/>
        <w:right w:val="none" w:sz="0" w:space="0" w:color="auto"/>
      </w:divBdr>
    </w:div>
    <w:div w:id="67969093">
      <w:bodyDiv w:val="1"/>
      <w:marLeft w:val="0"/>
      <w:marRight w:val="0"/>
      <w:marTop w:val="0"/>
      <w:marBottom w:val="0"/>
      <w:divBdr>
        <w:top w:val="none" w:sz="0" w:space="0" w:color="auto"/>
        <w:left w:val="none" w:sz="0" w:space="0" w:color="auto"/>
        <w:bottom w:val="none" w:sz="0" w:space="0" w:color="auto"/>
        <w:right w:val="none" w:sz="0" w:space="0" w:color="auto"/>
      </w:divBdr>
    </w:div>
    <w:div w:id="78411898">
      <w:bodyDiv w:val="1"/>
      <w:marLeft w:val="0"/>
      <w:marRight w:val="0"/>
      <w:marTop w:val="0"/>
      <w:marBottom w:val="0"/>
      <w:divBdr>
        <w:top w:val="none" w:sz="0" w:space="0" w:color="auto"/>
        <w:left w:val="none" w:sz="0" w:space="0" w:color="auto"/>
        <w:bottom w:val="none" w:sz="0" w:space="0" w:color="auto"/>
        <w:right w:val="none" w:sz="0" w:space="0" w:color="auto"/>
      </w:divBdr>
    </w:div>
    <w:div w:id="96605139">
      <w:bodyDiv w:val="1"/>
      <w:marLeft w:val="0"/>
      <w:marRight w:val="0"/>
      <w:marTop w:val="0"/>
      <w:marBottom w:val="0"/>
      <w:divBdr>
        <w:top w:val="none" w:sz="0" w:space="0" w:color="auto"/>
        <w:left w:val="none" w:sz="0" w:space="0" w:color="auto"/>
        <w:bottom w:val="none" w:sz="0" w:space="0" w:color="auto"/>
        <w:right w:val="none" w:sz="0" w:space="0" w:color="auto"/>
      </w:divBdr>
    </w:div>
    <w:div w:id="105807208">
      <w:bodyDiv w:val="1"/>
      <w:marLeft w:val="0"/>
      <w:marRight w:val="0"/>
      <w:marTop w:val="0"/>
      <w:marBottom w:val="0"/>
      <w:divBdr>
        <w:top w:val="none" w:sz="0" w:space="0" w:color="auto"/>
        <w:left w:val="none" w:sz="0" w:space="0" w:color="auto"/>
        <w:bottom w:val="none" w:sz="0" w:space="0" w:color="auto"/>
        <w:right w:val="none" w:sz="0" w:space="0" w:color="auto"/>
      </w:divBdr>
    </w:div>
    <w:div w:id="133109891">
      <w:bodyDiv w:val="1"/>
      <w:marLeft w:val="0"/>
      <w:marRight w:val="0"/>
      <w:marTop w:val="0"/>
      <w:marBottom w:val="0"/>
      <w:divBdr>
        <w:top w:val="none" w:sz="0" w:space="0" w:color="auto"/>
        <w:left w:val="none" w:sz="0" w:space="0" w:color="auto"/>
        <w:bottom w:val="none" w:sz="0" w:space="0" w:color="auto"/>
        <w:right w:val="none" w:sz="0" w:space="0" w:color="auto"/>
      </w:divBdr>
    </w:div>
    <w:div w:id="334263448">
      <w:bodyDiv w:val="1"/>
      <w:marLeft w:val="0"/>
      <w:marRight w:val="0"/>
      <w:marTop w:val="0"/>
      <w:marBottom w:val="0"/>
      <w:divBdr>
        <w:top w:val="none" w:sz="0" w:space="0" w:color="auto"/>
        <w:left w:val="none" w:sz="0" w:space="0" w:color="auto"/>
        <w:bottom w:val="none" w:sz="0" w:space="0" w:color="auto"/>
        <w:right w:val="none" w:sz="0" w:space="0" w:color="auto"/>
      </w:divBdr>
    </w:div>
    <w:div w:id="533155088">
      <w:bodyDiv w:val="1"/>
      <w:marLeft w:val="0"/>
      <w:marRight w:val="0"/>
      <w:marTop w:val="0"/>
      <w:marBottom w:val="0"/>
      <w:divBdr>
        <w:top w:val="none" w:sz="0" w:space="0" w:color="auto"/>
        <w:left w:val="none" w:sz="0" w:space="0" w:color="auto"/>
        <w:bottom w:val="none" w:sz="0" w:space="0" w:color="auto"/>
        <w:right w:val="none" w:sz="0" w:space="0" w:color="auto"/>
      </w:divBdr>
    </w:div>
    <w:div w:id="556093713">
      <w:bodyDiv w:val="1"/>
      <w:marLeft w:val="0"/>
      <w:marRight w:val="0"/>
      <w:marTop w:val="0"/>
      <w:marBottom w:val="0"/>
      <w:divBdr>
        <w:top w:val="none" w:sz="0" w:space="0" w:color="auto"/>
        <w:left w:val="none" w:sz="0" w:space="0" w:color="auto"/>
        <w:bottom w:val="none" w:sz="0" w:space="0" w:color="auto"/>
        <w:right w:val="none" w:sz="0" w:space="0" w:color="auto"/>
      </w:divBdr>
      <w:divsChild>
        <w:div w:id="1897431026">
          <w:marLeft w:val="547"/>
          <w:marRight w:val="0"/>
          <w:marTop w:val="0"/>
          <w:marBottom w:val="0"/>
          <w:divBdr>
            <w:top w:val="none" w:sz="0" w:space="0" w:color="auto"/>
            <w:left w:val="none" w:sz="0" w:space="0" w:color="auto"/>
            <w:bottom w:val="none" w:sz="0" w:space="0" w:color="auto"/>
            <w:right w:val="none" w:sz="0" w:space="0" w:color="auto"/>
          </w:divBdr>
        </w:div>
      </w:divsChild>
    </w:div>
    <w:div w:id="688920528">
      <w:bodyDiv w:val="1"/>
      <w:marLeft w:val="0"/>
      <w:marRight w:val="0"/>
      <w:marTop w:val="0"/>
      <w:marBottom w:val="0"/>
      <w:divBdr>
        <w:top w:val="none" w:sz="0" w:space="0" w:color="auto"/>
        <w:left w:val="none" w:sz="0" w:space="0" w:color="auto"/>
        <w:bottom w:val="none" w:sz="0" w:space="0" w:color="auto"/>
        <w:right w:val="none" w:sz="0" w:space="0" w:color="auto"/>
      </w:divBdr>
    </w:div>
    <w:div w:id="697658225">
      <w:bodyDiv w:val="1"/>
      <w:marLeft w:val="0"/>
      <w:marRight w:val="0"/>
      <w:marTop w:val="0"/>
      <w:marBottom w:val="0"/>
      <w:divBdr>
        <w:top w:val="none" w:sz="0" w:space="0" w:color="auto"/>
        <w:left w:val="none" w:sz="0" w:space="0" w:color="auto"/>
        <w:bottom w:val="none" w:sz="0" w:space="0" w:color="auto"/>
        <w:right w:val="none" w:sz="0" w:space="0" w:color="auto"/>
      </w:divBdr>
    </w:div>
    <w:div w:id="756051723">
      <w:bodyDiv w:val="1"/>
      <w:marLeft w:val="0"/>
      <w:marRight w:val="0"/>
      <w:marTop w:val="0"/>
      <w:marBottom w:val="0"/>
      <w:divBdr>
        <w:top w:val="none" w:sz="0" w:space="0" w:color="auto"/>
        <w:left w:val="none" w:sz="0" w:space="0" w:color="auto"/>
        <w:bottom w:val="none" w:sz="0" w:space="0" w:color="auto"/>
        <w:right w:val="none" w:sz="0" w:space="0" w:color="auto"/>
      </w:divBdr>
      <w:divsChild>
        <w:div w:id="1924103126">
          <w:marLeft w:val="720"/>
          <w:marRight w:val="0"/>
          <w:marTop w:val="0"/>
          <w:marBottom w:val="0"/>
          <w:divBdr>
            <w:top w:val="none" w:sz="0" w:space="0" w:color="auto"/>
            <w:left w:val="none" w:sz="0" w:space="0" w:color="auto"/>
            <w:bottom w:val="none" w:sz="0" w:space="0" w:color="auto"/>
            <w:right w:val="none" w:sz="0" w:space="0" w:color="auto"/>
          </w:divBdr>
        </w:div>
        <w:div w:id="670328633">
          <w:marLeft w:val="806"/>
          <w:marRight w:val="0"/>
          <w:marTop w:val="0"/>
          <w:marBottom w:val="0"/>
          <w:divBdr>
            <w:top w:val="none" w:sz="0" w:space="0" w:color="auto"/>
            <w:left w:val="none" w:sz="0" w:space="0" w:color="auto"/>
            <w:bottom w:val="none" w:sz="0" w:space="0" w:color="auto"/>
            <w:right w:val="none" w:sz="0" w:space="0" w:color="auto"/>
          </w:divBdr>
        </w:div>
      </w:divsChild>
    </w:div>
    <w:div w:id="830220307">
      <w:bodyDiv w:val="1"/>
      <w:marLeft w:val="0"/>
      <w:marRight w:val="0"/>
      <w:marTop w:val="0"/>
      <w:marBottom w:val="0"/>
      <w:divBdr>
        <w:top w:val="none" w:sz="0" w:space="0" w:color="auto"/>
        <w:left w:val="none" w:sz="0" w:space="0" w:color="auto"/>
        <w:bottom w:val="none" w:sz="0" w:space="0" w:color="auto"/>
        <w:right w:val="none" w:sz="0" w:space="0" w:color="auto"/>
      </w:divBdr>
    </w:div>
    <w:div w:id="929044132">
      <w:bodyDiv w:val="1"/>
      <w:marLeft w:val="0"/>
      <w:marRight w:val="0"/>
      <w:marTop w:val="0"/>
      <w:marBottom w:val="0"/>
      <w:divBdr>
        <w:top w:val="none" w:sz="0" w:space="0" w:color="auto"/>
        <w:left w:val="none" w:sz="0" w:space="0" w:color="auto"/>
        <w:bottom w:val="none" w:sz="0" w:space="0" w:color="auto"/>
        <w:right w:val="none" w:sz="0" w:space="0" w:color="auto"/>
      </w:divBdr>
    </w:div>
    <w:div w:id="978270704">
      <w:bodyDiv w:val="1"/>
      <w:marLeft w:val="0"/>
      <w:marRight w:val="0"/>
      <w:marTop w:val="0"/>
      <w:marBottom w:val="0"/>
      <w:divBdr>
        <w:top w:val="none" w:sz="0" w:space="0" w:color="auto"/>
        <w:left w:val="none" w:sz="0" w:space="0" w:color="auto"/>
        <w:bottom w:val="none" w:sz="0" w:space="0" w:color="auto"/>
        <w:right w:val="none" w:sz="0" w:space="0" w:color="auto"/>
      </w:divBdr>
    </w:div>
    <w:div w:id="1103456726">
      <w:bodyDiv w:val="1"/>
      <w:marLeft w:val="0"/>
      <w:marRight w:val="0"/>
      <w:marTop w:val="0"/>
      <w:marBottom w:val="0"/>
      <w:divBdr>
        <w:top w:val="none" w:sz="0" w:space="0" w:color="auto"/>
        <w:left w:val="none" w:sz="0" w:space="0" w:color="auto"/>
        <w:bottom w:val="none" w:sz="0" w:space="0" w:color="auto"/>
        <w:right w:val="none" w:sz="0" w:space="0" w:color="auto"/>
      </w:divBdr>
    </w:div>
    <w:div w:id="1126391997">
      <w:bodyDiv w:val="1"/>
      <w:marLeft w:val="0"/>
      <w:marRight w:val="0"/>
      <w:marTop w:val="0"/>
      <w:marBottom w:val="0"/>
      <w:divBdr>
        <w:top w:val="none" w:sz="0" w:space="0" w:color="auto"/>
        <w:left w:val="none" w:sz="0" w:space="0" w:color="auto"/>
        <w:bottom w:val="none" w:sz="0" w:space="0" w:color="auto"/>
        <w:right w:val="none" w:sz="0" w:space="0" w:color="auto"/>
      </w:divBdr>
    </w:div>
    <w:div w:id="1152330439">
      <w:bodyDiv w:val="1"/>
      <w:marLeft w:val="0"/>
      <w:marRight w:val="0"/>
      <w:marTop w:val="0"/>
      <w:marBottom w:val="0"/>
      <w:divBdr>
        <w:top w:val="none" w:sz="0" w:space="0" w:color="auto"/>
        <w:left w:val="none" w:sz="0" w:space="0" w:color="auto"/>
        <w:bottom w:val="none" w:sz="0" w:space="0" w:color="auto"/>
        <w:right w:val="none" w:sz="0" w:space="0" w:color="auto"/>
      </w:divBdr>
    </w:div>
    <w:div w:id="1272905893">
      <w:bodyDiv w:val="1"/>
      <w:marLeft w:val="0"/>
      <w:marRight w:val="0"/>
      <w:marTop w:val="0"/>
      <w:marBottom w:val="0"/>
      <w:divBdr>
        <w:top w:val="none" w:sz="0" w:space="0" w:color="auto"/>
        <w:left w:val="none" w:sz="0" w:space="0" w:color="auto"/>
        <w:bottom w:val="none" w:sz="0" w:space="0" w:color="auto"/>
        <w:right w:val="none" w:sz="0" w:space="0" w:color="auto"/>
      </w:divBdr>
      <w:divsChild>
        <w:div w:id="692192608">
          <w:marLeft w:val="720"/>
          <w:marRight w:val="0"/>
          <w:marTop w:val="0"/>
          <w:marBottom w:val="0"/>
          <w:divBdr>
            <w:top w:val="none" w:sz="0" w:space="0" w:color="auto"/>
            <w:left w:val="none" w:sz="0" w:space="0" w:color="auto"/>
            <w:bottom w:val="none" w:sz="0" w:space="0" w:color="auto"/>
            <w:right w:val="none" w:sz="0" w:space="0" w:color="auto"/>
          </w:divBdr>
        </w:div>
      </w:divsChild>
    </w:div>
    <w:div w:id="1275013049">
      <w:bodyDiv w:val="1"/>
      <w:marLeft w:val="0"/>
      <w:marRight w:val="0"/>
      <w:marTop w:val="0"/>
      <w:marBottom w:val="0"/>
      <w:divBdr>
        <w:top w:val="none" w:sz="0" w:space="0" w:color="auto"/>
        <w:left w:val="none" w:sz="0" w:space="0" w:color="auto"/>
        <w:bottom w:val="none" w:sz="0" w:space="0" w:color="auto"/>
        <w:right w:val="none" w:sz="0" w:space="0" w:color="auto"/>
      </w:divBdr>
    </w:div>
    <w:div w:id="1325206175">
      <w:bodyDiv w:val="1"/>
      <w:marLeft w:val="0"/>
      <w:marRight w:val="0"/>
      <w:marTop w:val="0"/>
      <w:marBottom w:val="0"/>
      <w:divBdr>
        <w:top w:val="none" w:sz="0" w:space="0" w:color="auto"/>
        <w:left w:val="none" w:sz="0" w:space="0" w:color="auto"/>
        <w:bottom w:val="none" w:sz="0" w:space="0" w:color="auto"/>
        <w:right w:val="none" w:sz="0" w:space="0" w:color="auto"/>
      </w:divBdr>
    </w:div>
    <w:div w:id="1341155217">
      <w:bodyDiv w:val="1"/>
      <w:marLeft w:val="0"/>
      <w:marRight w:val="0"/>
      <w:marTop w:val="0"/>
      <w:marBottom w:val="0"/>
      <w:divBdr>
        <w:top w:val="none" w:sz="0" w:space="0" w:color="auto"/>
        <w:left w:val="none" w:sz="0" w:space="0" w:color="auto"/>
        <w:bottom w:val="none" w:sz="0" w:space="0" w:color="auto"/>
        <w:right w:val="none" w:sz="0" w:space="0" w:color="auto"/>
      </w:divBdr>
    </w:div>
    <w:div w:id="1372413966">
      <w:bodyDiv w:val="1"/>
      <w:marLeft w:val="0"/>
      <w:marRight w:val="0"/>
      <w:marTop w:val="0"/>
      <w:marBottom w:val="0"/>
      <w:divBdr>
        <w:top w:val="none" w:sz="0" w:space="0" w:color="auto"/>
        <w:left w:val="none" w:sz="0" w:space="0" w:color="auto"/>
        <w:bottom w:val="none" w:sz="0" w:space="0" w:color="auto"/>
        <w:right w:val="none" w:sz="0" w:space="0" w:color="auto"/>
      </w:divBdr>
    </w:div>
    <w:div w:id="1453327176">
      <w:bodyDiv w:val="1"/>
      <w:marLeft w:val="0"/>
      <w:marRight w:val="0"/>
      <w:marTop w:val="0"/>
      <w:marBottom w:val="0"/>
      <w:divBdr>
        <w:top w:val="none" w:sz="0" w:space="0" w:color="auto"/>
        <w:left w:val="none" w:sz="0" w:space="0" w:color="auto"/>
        <w:bottom w:val="none" w:sz="0" w:space="0" w:color="auto"/>
        <w:right w:val="none" w:sz="0" w:space="0" w:color="auto"/>
      </w:divBdr>
    </w:div>
    <w:div w:id="1485052858">
      <w:bodyDiv w:val="1"/>
      <w:marLeft w:val="0"/>
      <w:marRight w:val="0"/>
      <w:marTop w:val="0"/>
      <w:marBottom w:val="0"/>
      <w:divBdr>
        <w:top w:val="none" w:sz="0" w:space="0" w:color="auto"/>
        <w:left w:val="none" w:sz="0" w:space="0" w:color="auto"/>
        <w:bottom w:val="none" w:sz="0" w:space="0" w:color="auto"/>
        <w:right w:val="none" w:sz="0" w:space="0" w:color="auto"/>
      </w:divBdr>
    </w:div>
    <w:div w:id="1499350757">
      <w:bodyDiv w:val="1"/>
      <w:marLeft w:val="0"/>
      <w:marRight w:val="0"/>
      <w:marTop w:val="0"/>
      <w:marBottom w:val="0"/>
      <w:divBdr>
        <w:top w:val="none" w:sz="0" w:space="0" w:color="auto"/>
        <w:left w:val="none" w:sz="0" w:space="0" w:color="auto"/>
        <w:bottom w:val="none" w:sz="0" w:space="0" w:color="auto"/>
        <w:right w:val="none" w:sz="0" w:space="0" w:color="auto"/>
      </w:divBdr>
    </w:div>
    <w:div w:id="1575359101">
      <w:bodyDiv w:val="1"/>
      <w:marLeft w:val="0"/>
      <w:marRight w:val="0"/>
      <w:marTop w:val="0"/>
      <w:marBottom w:val="0"/>
      <w:divBdr>
        <w:top w:val="none" w:sz="0" w:space="0" w:color="auto"/>
        <w:left w:val="none" w:sz="0" w:space="0" w:color="auto"/>
        <w:bottom w:val="none" w:sz="0" w:space="0" w:color="auto"/>
        <w:right w:val="none" w:sz="0" w:space="0" w:color="auto"/>
      </w:divBdr>
    </w:div>
    <w:div w:id="1595552483">
      <w:bodyDiv w:val="1"/>
      <w:marLeft w:val="0"/>
      <w:marRight w:val="0"/>
      <w:marTop w:val="0"/>
      <w:marBottom w:val="0"/>
      <w:divBdr>
        <w:top w:val="none" w:sz="0" w:space="0" w:color="auto"/>
        <w:left w:val="none" w:sz="0" w:space="0" w:color="auto"/>
        <w:bottom w:val="none" w:sz="0" w:space="0" w:color="auto"/>
        <w:right w:val="none" w:sz="0" w:space="0" w:color="auto"/>
      </w:divBdr>
    </w:div>
    <w:div w:id="1632594172">
      <w:bodyDiv w:val="1"/>
      <w:marLeft w:val="0"/>
      <w:marRight w:val="0"/>
      <w:marTop w:val="0"/>
      <w:marBottom w:val="0"/>
      <w:divBdr>
        <w:top w:val="none" w:sz="0" w:space="0" w:color="auto"/>
        <w:left w:val="none" w:sz="0" w:space="0" w:color="auto"/>
        <w:bottom w:val="none" w:sz="0" w:space="0" w:color="auto"/>
        <w:right w:val="none" w:sz="0" w:space="0" w:color="auto"/>
      </w:divBdr>
    </w:div>
    <w:div w:id="1674531059">
      <w:bodyDiv w:val="1"/>
      <w:marLeft w:val="0"/>
      <w:marRight w:val="0"/>
      <w:marTop w:val="0"/>
      <w:marBottom w:val="0"/>
      <w:divBdr>
        <w:top w:val="none" w:sz="0" w:space="0" w:color="auto"/>
        <w:left w:val="none" w:sz="0" w:space="0" w:color="auto"/>
        <w:bottom w:val="none" w:sz="0" w:space="0" w:color="auto"/>
        <w:right w:val="none" w:sz="0" w:space="0" w:color="auto"/>
      </w:divBdr>
    </w:div>
    <w:div w:id="1684168428">
      <w:bodyDiv w:val="1"/>
      <w:marLeft w:val="0"/>
      <w:marRight w:val="0"/>
      <w:marTop w:val="0"/>
      <w:marBottom w:val="0"/>
      <w:divBdr>
        <w:top w:val="none" w:sz="0" w:space="0" w:color="auto"/>
        <w:left w:val="none" w:sz="0" w:space="0" w:color="auto"/>
        <w:bottom w:val="none" w:sz="0" w:space="0" w:color="auto"/>
        <w:right w:val="none" w:sz="0" w:space="0" w:color="auto"/>
      </w:divBdr>
    </w:div>
    <w:div w:id="1769160678">
      <w:bodyDiv w:val="1"/>
      <w:marLeft w:val="0"/>
      <w:marRight w:val="0"/>
      <w:marTop w:val="0"/>
      <w:marBottom w:val="0"/>
      <w:divBdr>
        <w:top w:val="none" w:sz="0" w:space="0" w:color="auto"/>
        <w:left w:val="none" w:sz="0" w:space="0" w:color="auto"/>
        <w:bottom w:val="none" w:sz="0" w:space="0" w:color="auto"/>
        <w:right w:val="none" w:sz="0" w:space="0" w:color="auto"/>
      </w:divBdr>
    </w:div>
    <w:div w:id="1778598168">
      <w:marLeft w:val="0"/>
      <w:marRight w:val="0"/>
      <w:marTop w:val="0"/>
      <w:marBottom w:val="0"/>
      <w:divBdr>
        <w:top w:val="none" w:sz="0" w:space="0" w:color="auto"/>
        <w:left w:val="none" w:sz="0" w:space="0" w:color="auto"/>
        <w:bottom w:val="none" w:sz="0" w:space="0" w:color="auto"/>
        <w:right w:val="none" w:sz="0" w:space="0" w:color="auto"/>
      </w:divBdr>
    </w:div>
    <w:div w:id="1778598169">
      <w:marLeft w:val="0"/>
      <w:marRight w:val="0"/>
      <w:marTop w:val="0"/>
      <w:marBottom w:val="0"/>
      <w:divBdr>
        <w:top w:val="none" w:sz="0" w:space="0" w:color="auto"/>
        <w:left w:val="none" w:sz="0" w:space="0" w:color="auto"/>
        <w:bottom w:val="none" w:sz="0" w:space="0" w:color="auto"/>
        <w:right w:val="none" w:sz="0" w:space="0" w:color="auto"/>
      </w:divBdr>
    </w:div>
    <w:div w:id="1778598170">
      <w:marLeft w:val="0"/>
      <w:marRight w:val="0"/>
      <w:marTop w:val="0"/>
      <w:marBottom w:val="0"/>
      <w:divBdr>
        <w:top w:val="none" w:sz="0" w:space="0" w:color="auto"/>
        <w:left w:val="none" w:sz="0" w:space="0" w:color="auto"/>
        <w:bottom w:val="none" w:sz="0" w:space="0" w:color="auto"/>
        <w:right w:val="none" w:sz="0" w:space="0" w:color="auto"/>
      </w:divBdr>
    </w:div>
    <w:div w:id="1778598171">
      <w:marLeft w:val="0"/>
      <w:marRight w:val="0"/>
      <w:marTop w:val="0"/>
      <w:marBottom w:val="0"/>
      <w:divBdr>
        <w:top w:val="none" w:sz="0" w:space="0" w:color="auto"/>
        <w:left w:val="none" w:sz="0" w:space="0" w:color="auto"/>
        <w:bottom w:val="none" w:sz="0" w:space="0" w:color="auto"/>
        <w:right w:val="none" w:sz="0" w:space="0" w:color="auto"/>
      </w:divBdr>
    </w:div>
    <w:div w:id="1778598172">
      <w:marLeft w:val="0"/>
      <w:marRight w:val="0"/>
      <w:marTop w:val="0"/>
      <w:marBottom w:val="0"/>
      <w:divBdr>
        <w:top w:val="none" w:sz="0" w:space="0" w:color="auto"/>
        <w:left w:val="none" w:sz="0" w:space="0" w:color="auto"/>
        <w:bottom w:val="none" w:sz="0" w:space="0" w:color="auto"/>
        <w:right w:val="none" w:sz="0" w:space="0" w:color="auto"/>
      </w:divBdr>
    </w:div>
    <w:div w:id="1846702542">
      <w:bodyDiv w:val="1"/>
      <w:marLeft w:val="0"/>
      <w:marRight w:val="0"/>
      <w:marTop w:val="0"/>
      <w:marBottom w:val="0"/>
      <w:divBdr>
        <w:top w:val="none" w:sz="0" w:space="0" w:color="auto"/>
        <w:left w:val="none" w:sz="0" w:space="0" w:color="auto"/>
        <w:bottom w:val="none" w:sz="0" w:space="0" w:color="auto"/>
        <w:right w:val="none" w:sz="0" w:space="0" w:color="auto"/>
      </w:divBdr>
    </w:div>
    <w:div w:id="1848862650">
      <w:bodyDiv w:val="1"/>
      <w:marLeft w:val="0"/>
      <w:marRight w:val="0"/>
      <w:marTop w:val="0"/>
      <w:marBottom w:val="0"/>
      <w:divBdr>
        <w:top w:val="none" w:sz="0" w:space="0" w:color="auto"/>
        <w:left w:val="none" w:sz="0" w:space="0" w:color="auto"/>
        <w:bottom w:val="none" w:sz="0" w:space="0" w:color="auto"/>
        <w:right w:val="none" w:sz="0" w:space="0" w:color="auto"/>
      </w:divBdr>
    </w:div>
    <w:div w:id="1881240252">
      <w:bodyDiv w:val="1"/>
      <w:marLeft w:val="0"/>
      <w:marRight w:val="0"/>
      <w:marTop w:val="0"/>
      <w:marBottom w:val="0"/>
      <w:divBdr>
        <w:top w:val="none" w:sz="0" w:space="0" w:color="auto"/>
        <w:left w:val="none" w:sz="0" w:space="0" w:color="auto"/>
        <w:bottom w:val="none" w:sz="0" w:space="0" w:color="auto"/>
        <w:right w:val="none" w:sz="0" w:space="0" w:color="auto"/>
      </w:divBdr>
    </w:div>
    <w:div w:id="1916473084">
      <w:bodyDiv w:val="1"/>
      <w:marLeft w:val="0"/>
      <w:marRight w:val="0"/>
      <w:marTop w:val="0"/>
      <w:marBottom w:val="0"/>
      <w:divBdr>
        <w:top w:val="none" w:sz="0" w:space="0" w:color="auto"/>
        <w:left w:val="none" w:sz="0" w:space="0" w:color="auto"/>
        <w:bottom w:val="none" w:sz="0" w:space="0" w:color="auto"/>
        <w:right w:val="none" w:sz="0" w:space="0" w:color="auto"/>
      </w:divBdr>
    </w:div>
    <w:div w:id="1937057504">
      <w:bodyDiv w:val="1"/>
      <w:marLeft w:val="0"/>
      <w:marRight w:val="0"/>
      <w:marTop w:val="0"/>
      <w:marBottom w:val="0"/>
      <w:divBdr>
        <w:top w:val="none" w:sz="0" w:space="0" w:color="auto"/>
        <w:left w:val="none" w:sz="0" w:space="0" w:color="auto"/>
        <w:bottom w:val="none" w:sz="0" w:space="0" w:color="auto"/>
        <w:right w:val="none" w:sz="0" w:space="0" w:color="auto"/>
      </w:divBdr>
    </w:div>
    <w:div w:id="2028628271">
      <w:bodyDiv w:val="1"/>
      <w:marLeft w:val="0"/>
      <w:marRight w:val="0"/>
      <w:marTop w:val="0"/>
      <w:marBottom w:val="0"/>
      <w:divBdr>
        <w:top w:val="none" w:sz="0" w:space="0" w:color="auto"/>
        <w:left w:val="none" w:sz="0" w:space="0" w:color="auto"/>
        <w:bottom w:val="none" w:sz="0" w:space="0" w:color="auto"/>
        <w:right w:val="none" w:sz="0" w:space="0" w:color="auto"/>
      </w:divBdr>
      <w:divsChild>
        <w:div w:id="1149593136">
          <w:marLeft w:val="720"/>
          <w:marRight w:val="0"/>
          <w:marTop w:val="0"/>
          <w:marBottom w:val="0"/>
          <w:divBdr>
            <w:top w:val="none" w:sz="0" w:space="0" w:color="auto"/>
            <w:left w:val="none" w:sz="0" w:space="0" w:color="auto"/>
            <w:bottom w:val="none" w:sz="0" w:space="0" w:color="auto"/>
            <w:right w:val="none" w:sz="0" w:space="0" w:color="auto"/>
          </w:divBdr>
        </w:div>
      </w:divsChild>
    </w:div>
    <w:div w:id="2063209564">
      <w:bodyDiv w:val="1"/>
      <w:marLeft w:val="0"/>
      <w:marRight w:val="0"/>
      <w:marTop w:val="0"/>
      <w:marBottom w:val="0"/>
      <w:divBdr>
        <w:top w:val="none" w:sz="0" w:space="0" w:color="auto"/>
        <w:left w:val="none" w:sz="0" w:space="0" w:color="auto"/>
        <w:bottom w:val="none" w:sz="0" w:space="0" w:color="auto"/>
        <w:right w:val="none" w:sz="0" w:space="0" w:color="auto"/>
      </w:divBdr>
    </w:div>
    <w:div w:id="210537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def.finanze.it/DocTribFrontend/getAttoNormativoDetail.do?ACTION=getArticolo&amp;id=%7b75A4827C-3766-4ECC-9C45-00C8D6CDC552%7d&amp;codiceOrdinamento=200002100000000&amp;articolo=Articolo%2021" TargetMode="External"/><Relationship Id="rId55" Type="http://schemas.openxmlformats.org/officeDocument/2006/relationships/image" Target="media/image38.tmp"/><Relationship Id="rId63" Type="http://schemas.openxmlformats.org/officeDocument/2006/relationships/image" Target="media/image46.tmp"/><Relationship Id="rId68" Type="http://schemas.openxmlformats.org/officeDocument/2006/relationships/image" Target="media/image51.tmp"/><Relationship Id="rId76" Type="http://schemas.openxmlformats.org/officeDocument/2006/relationships/hyperlink" Target="https://www.agenziaentrate.gov.it/portale/documents/20143/302668/Risoluzione+n+104+del+28+luglio+2017_RISOLUZIONE+N_104+DEL+28-07-2017.pdf/a55cc276-0093-a847-2dd5-e0f8600ad3f1" TargetMode="External"/><Relationship Id="rId7" Type="http://schemas.openxmlformats.org/officeDocument/2006/relationships/settings" Target="settings.xml"/><Relationship Id="rId71" Type="http://schemas.openxmlformats.org/officeDocument/2006/relationships/image" Target="media/image54.tmp"/><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tmp"/><Relationship Id="rId58" Type="http://schemas.openxmlformats.org/officeDocument/2006/relationships/image" Target="media/image41.tmp"/><Relationship Id="rId66" Type="http://schemas.openxmlformats.org/officeDocument/2006/relationships/image" Target="media/image49.tmp"/><Relationship Id="rId74" Type="http://schemas.openxmlformats.org/officeDocument/2006/relationships/image" Target="media/image57.tmp"/><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tmp"/><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tmp"/><Relationship Id="rId60" Type="http://schemas.openxmlformats.org/officeDocument/2006/relationships/image" Target="media/image43.tmp"/><Relationship Id="rId65" Type="http://schemas.openxmlformats.org/officeDocument/2006/relationships/image" Target="media/image48.tmp"/><Relationship Id="rId73" Type="http://schemas.openxmlformats.org/officeDocument/2006/relationships/image" Target="media/image56.tmp"/><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tmp"/><Relationship Id="rId64" Type="http://schemas.openxmlformats.org/officeDocument/2006/relationships/image" Target="media/image47.tmp"/><Relationship Id="rId69" Type="http://schemas.openxmlformats.org/officeDocument/2006/relationships/image" Target="media/image52.tmp"/><Relationship Id="rId77" Type="http://schemas.openxmlformats.org/officeDocument/2006/relationships/image" Target="media/image59.tmp"/><Relationship Id="rId8" Type="http://schemas.openxmlformats.org/officeDocument/2006/relationships/webSettings" Target="webSettings.xml"/><Relationship Id="rId51" Type="http://schemas.openxmlformats.org/officeDocument/2006/relationships/image" Target="media/image34.tmp"/><Relationship Id="rId72" Type="http://schemas.openxmlformats.org/officeDocument/2006/relationships/image" Target="media/image55.tmp"/><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fiscoetasse.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tmp"/><Relationship Id="rId67" Type="http://schemas.openxmlformats.org/officeDocument/2006/relationships/image" Target="media/image50.tmp"/><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image" Target="media/image37.tmp"/><Relationship Id="rId62" Type="http://schemas.openxmlformats.org/officeDocument/2006/relationships/image" Target="media/image45.tmp"/><Relationship Id="rId70" Type="http://schemas.openxmlformats.org/officeDocument/2006/relationships/image" Target="media/image53.tmp"/><Relationship Id="rId75" Type="http://schemas.openxmlformats.org/officeDocument/2006/relationships/image" Target="media/image58.tmp"/><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def.finanze.it/DocTribFrontend/getAttoNormativoDetail.do?ACTION=getArticolo&amp;id=%7b75A4827C-3766-4ECC-9C45-00C8D6CDC552%7d&amp;codiceOrdinamento=200002100000000&amp;articolo=Articolo%2021" TargetMode="External"/><Relationship Id="rId57" Type="http://schemas.openxmlformats.org/officeDocument/2006/relationships/image" Target="media/image4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325B368CDC0149BBEBD84C8860F3C2" ma:contentTypeVersion="12" ma:contentTypeDescription="Create a new document." ma:contentTypeScope="" ma:versionID="a077251a6b3cd6cf27a23c137e7823d0">
  <xsd:schema xmlns:xsd="http://www.w3.org/2001/XMLSchema" xmlns:xs="http://www.w3.org/2001/XMLSchema" xmlns:p="http://schemas.microsoft.com/office/2006/metadata/properties" xmlns:ns3="54d5fedd-2b88-4cb3-a1c5-168f61f8526e" xmlns:ns4="0b8e50b9-051a-4b82-a6ab-452f956812ab" targetNamespace="http://schemas.microsoft.com/office/2006/metadata/properties" ma:root="true" ma:fieldsID="891a425ff07006a8eb1f1ea4aed55bc4" ns3:_="" ns4:_="">
    <xsd:import namespace="54d5fedd-2b88-4cb3-a1c5-168f61f8526e"/>
    <xsd:import namespace="0b8e50b9-051a-4b82-a6ab-452f956812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5fedd-2b88-4cb3-a1c5-168f61f85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8e50b9-051a-4b82-a6ab-452f956812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505837-0F4A-47E8-A843-DF07B479E2B0}">
  <ds:schemaRefs>
    <ds:schemaRef ds:uri="http://schemas.openxmlformats.org/officeDocument/2006/bibliography"/>
  </ds:schemaRefs>
</ds:datastoreItem>
</file>

<file path=customXml/itemProps2.xml><?xml version="1.0" encoding="utf-8"?>
<ds:datastoreItem xmlns:ds="http://schemas.openxmlformats.org/officeDocument/2006/customXml" ds:itemID="{A668A832-9336-4E1E-8BA5-7D719E6C9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5fedd-2b88-4cb3-a1c5-168f61f8526e"/>
    <ds:schemaRef ds:uri="0b8e50b9-051a-4b82-a6ab-452f9568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DCE9C-90F8-4CCE-9365-A41E61F847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3B84A71-4456-4298-9D6E-9E715A3F7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95</Pages>
  <Words>22151</Words>
  <Characters>126264</Characters>
  <Application>Microsoft Office Word</Application>
  <DocSecurity>0</DocSecurity>
  <Lines>1052</Lines>
  <Paragraphs>296</Paragraphs>
  <ScaleCrop>false</ScaleCrop>
  <HeadingPairs>
    <vt:vector size="2" baseType="variant">
      <vt:variant>
        <vt:lpstr>Titolo</vt:lpstr>
      </vt:variant>
      <vt:variant>
        <vt:i4>1</vt:i4>
      </vt:variant>
    </vt:vector>
  </HeadingPairs>
  <TitlesOfParts>
    <vt:vector size="1" baseType="lpstr">
      <vt:lpstr>Nome Autore – Titolo</vt:lpstr>
    </vt:vector>
  </TitlesOfParts>
  <Company/>
  <LinksUpToDate>false</LinksUpToDate>
  <CharactersWithSpaces>148119</CharactersWithSpaces>
  <SharedDoc>false</SharedDoc>
  <HLinks>
    <vt:vector size="234" baseType="variant">
      <vt:variant>
        <vt:i4>1703993</vt:i4>
      </vt:variant>
      <vt:variant>
        <vt:i4>221</vt:i4>
      </vt:variant>
      <vt:variant>
        <vt:i4>0</vt:i4>
      </vt:variant>
      <vt:variant>
        <vt:i4>5</vt:i4>
      </vt:variant>
      <vt:variant>
        <vt:lpwstr/>
      </vt:variant>
      <vt:variant>
        <vt:lpwstr>_Toc38900336</vt:lpwstr>
      </vt:variant>
      <vt:variant>
        <vt:i4>1638457</vt:i4>
      </vt:variant>
      <vt:variant>
        <vt:i4>215</vt:i4>
      </vt:variant>
      <vt:variant>
        <vt:i4>0</vt:i4>
      </vt:variant>
      <vt:variant>
        <vt:i4>5</vt:i4>
      </vt:variant>
      <vt:variant>
        <vt:lpwstr/>
      </vt:variant>
      <vt:variant>
        <vt:lpwstr>_Toc38900335</vt:lpwstr>
      </vt:variant>
      <vt:variant>
        <vt:i4>1572921</vt:i4>
      </vt:variant>
      <vt:variant>
        <vt:i4>209</vt:i4>
      </vt:variant>
      <vt:variant>
        <vt:i4>0</vt:i4>
      </vt:variant>
      <vt:variant>
        <vt:i4>5</vt:i4>
      </vt:variant>
      <vt:variant>
        <vt:lpwstr/>
      </vt:variant>
      <vt:variant>
        <vt:lpwstr>_Toc38900334</vt:lpwstr>
      </vt:variant>
      <vt:variant>
        <vt:i4>2031673</vt:i4>
      </vt:variant>
      <vt:variant>
        <vt:i4>203</vt:i4>
      </vt:variant>
      <vt:variant>
        <vt:i4>0</vt:i4>
      </vt:variant>
      <vt:variant>
        <vt:i4>5</vt:i4>
      </vt:variant>
      <vt:variant>
        <vt:lpwstr/>
      </vt:variant>
      <vt:variant>
        <vt:lpwstr>_Toc38900333</vt:lpwstr>
      </vt:variant>
      <vt:variant>
        <vt:i4>1966137</vt:i4>
      </vt:variant>
      <vt:variant>
        <vt:i4>197</vt:i4>
      </vt:variant>
      <vt:variant>
        <vt:i4>0</vt:i4>
      </vt:variant>
      <vt:variant>
        <vt:i4>5</vt:i4>
      </vt:variant>
      <vt:variant>
        <vt:lpwstr/>
      </vt:variant>
      <vt:variant>
        <vt:lpwstr>_Toc38900332</vt:lpwstr>
      </vt:variant>
      <vt:variant>
        <vt:i4>1900601</vt:i4>
      </vt:variant>
      <vt:variant>
        <vt:i4>191</vt:i4>
      </vt:variant>
      <vt:variant>
        <vt:i4>0</vt:i4>
      </vt:variant>
      <vt:variant>
        <vt:i4>5</vt:i4>
      </vt:variant>
      <vt:variant>
        <vt:lpwstr/>
      </vt:variant>
      <vt:variant>
        <vt:lpwstr>_Toc38900331</vt:lpwstr>
      </vt:variant>
      <vt:variant>
        <vt:i4>1835065</vt:i4>
      </vt:variant>
      <vt:variant>
        <vt:i4>185</vt:i4>
      </vt:variant>
      <vt:variant>
        <vt:i4>0</vt:i4>
      </vt:variant>
      <vt:variant>
        <vt:i4>5</vt:i4>
      </vt:variant>
      <vt:variant>
        <vt:lpwstr/>
      </vt:variant>
      <vt:variant>
        <vt:lpwstr>_Toc38900330</vt:lpwstr>
      </vt:variant>
      <vt:variant>
        <vt:i4>1376312</vt:i4>
      </vt:variant>
      <vt:variant>
        <vt:i4>179</vt:i4>
      </vt:variant>
      <vt:variant>
        <vt:i4>0</vt:i4>
      </vt:variant>
      <vt:variant>
        <vt:i4>5</vt:i4>
      </vt:variant>
      <vt:variant>
        <vt:lpwstr/>
      </vt:variant>
      <vt:variant>
        <vt:lpwstr>_Toc38900329</vt:lpwstr>
      </vt:variant>
      <vt:variant>
        <vt:i4>1310776</vt:i4>
      </vt:variant>
      <vt:variant>
        <vt:i4>173</vt:i4>
      </vt:variant>
      <vt:variant>
        <vt:i4>0</vt:i4>
      </vt:variant>
      <vt:variant>
        <vt:i4>5</vt:i4>
      </vt:variant>
      <vt:variant>
        <vt:lpwstr/>
      </vt:variant>
      <vt:variant>
        <vt:lpwstr>_Toc38900328</vt:lpwstr>
      </vt:variant>
      <vt:variant>
        <vt:i4>1769528</vt:i4>
      </vt:variant>
      <vt:variant>
        <vt:i4>167</vt:i4>
      </vt:variant>
      <vt:variant>
        <vt:i4>0</vt:i4>
      </vt:variant>
      <vt:variant>
        <vt:i4>5</vt:i4>
      </vt:variant>
      <vt:variant>
        <vt:lpwstr/>
      </vt:variant>
      <vt:variant>
        <vt:lpwstr>_Toc38900327</vt:lpwstr>
      </vt:variant>
      <vt:variant>
        <vt:i4>1703992</vt:i4>
      </vt:variant>
      <vt:variant>
        <vt:i4>161</vt:i4>
      </vt:variant>
      <vt:variant>
        <vt:i4>0</vt:i4>
      </vt:variant>
      <vt:variant>
        <vt:i4>5</vt:i4>
      </vt:variant>
      <vt:variant>
        <vt:lpwstr/>
      </vt:variant>
      <vt:variant>
        <vt:lpwstr>_Toc38900326</vt:lpwstr>
      </vt:variant>
      <vt:variant>
        <vt:i4>1638456</vt:i4>
      </vt:variant>
      <vt:variant>
        <vt:i4>155</vt:i4>
      </vt:variant>
      <vt:variant>
        <vt:i4>0</vt:i4>
      </vt:variant>
      <vt:variant>
        <vt:i4>5</vt:i4>
      </vt:variant>
      <vt:variant>
        <vt:lpwstr/>
      </vt:variant>
      <vt:variant>
        <vt:lpwstr>_Toc38900325</vt:lpwstr>
      </vt:variant>
      <vt:variant>
        <vt:i4>1572920</vt:i4>
      </vt:variant>
      <vt:variant>
        <vt:i4>149</vt:i4>
      </vt:variant>
      <vt:variant>
        <vt:i4>0</vt:i4>
      </vt:variant>
      <vt:variant>
        <vt:i4>5</vt:i4>
      </vt:variant>
      <vt:variant>
        <vt:lpwstr/>
      </vt:variant>
      <vt:variant>
        <vt:lpwstr>_Toc38900324</vt:lpwstr>
      </vt:variant>
      <vt:variant>
        <vt:i4>2031672</vt:i4>
      </vt:variant>
      <vt:variant>
        <vt:i4>143</vt:i4>
      </vt:variant>
      <vt:variant>
        <vt:i4>0</vt:i4>
      </vt:variant>
      <vt:variant>
        <vt:i4>5</vt:i4>
      </vt:variant>
      <vt:variant>
        <vt:lpwstr/>
      </vt:variant>
      <vt:variant>
        <vt:lpwstr>_Toc38900323</vt:lpwstr>
      </vt:variant>
      <vt:variant>
        <vt:i4>1966136</vt:i4>
      </vt:variant>
      <vt:variant>
        <vt:i4>137</vt:i4>
      </vt:variant>
      <vt:variant>
        <vt:i4>0</vt:i4>
      </vt:variant>
      <vt:variant>
        <vt:i4>5</vt:i4>
      </vt:variant>
      <vt:variant>
        <vt:lpwstr/>
      </vt:variant>
      <vt:variant>
        <vt:lpwstr>_Toc38900322</vt:lpwstr>
      </vt:variant>
      <vt:variant>
        <vt:i4>1900600</vt:i4>
      </vt:variant>
      <vt:variant>
        <vt:i4>131</vt:i4>
      </vt:variant>
      <vt:variant>
        <vt:i4>0</vt:i4>
      </vt:variant>
      <vt:variant>
        <vt:i4>5</vt:i4>
      </vt:variant>
      <vt:variant>
        <vt:lpwstr/>
      </vt:variant>
      <vt:variant>
        <vt:lpwstr>_Toc38900321</vt:lpwstr>
      </vt:variant>
      <vt:variant>
        <vt:i4>1835064</vt:i4>
      </vt:variant>
      <vt:variant>
        <vt:i4>125</vt:i4>
      </vt:variant>
      <vt:variant>
        <vt:i4>0</vt:i4>
      </vt:variant>
      <vt:variant>
        <vt:i4>5</vt:i4>
      </vt:variant>
      <vt:variant>
        <vt:lpwstr/>
      </vt:variant>
      <vt:variant>
        <vt:lpwstr>_Toc38900320</vt:lpwstr>
      </vt:variant>
      <vt:variant>
        <vt:i4>1376315</vt:i4>
      </vt:variant>
      <vt:variant>
        <vt:i4>119</vt:i4>
      </vt:variant>
      <vt:variant>
        <vt:i4>0</vt:i4>
      </vt:variant>
      <vt:variant>
        <vt:i4>5</vt:i4>
      </vt:variant>
      <vt:variant>
        <vt:lpwstr/>
      </vt:variant>
      <vt:variant>
        <vt:lpwstr>_Toc38900319</vt:lpwstr>
      </vt:variant>
      <vt:variant>
        <vt:i4>1310779</vt:i4>
      </vt:variant>
      <vt:variant>
        <vt:i4>113</vt:i4>
      </vt:variant>
      <vt:variant>
        <vt:i4>0</vt:i4>
      </vt:variant>
      <vt:variant>
        <vt:i4>5</vt:i4>
      </vt:variant>
      <vt:variant>
        <vt:lpwstr/>
      </vt:variant>
      <vt:variant>
        <vt:lpwstr>_Toc38900318</vt:lpwstr>
      </vt:variant>
      <vt:variant>
        <vt:i4>1769531</vt:i4>
      </vt:variant>
      <vt:variant>
        <vt:i4>107</vt:i4>
      </vt:variant>
      <vt:variant>
        <vt:i4>0</vt:i4>
      </vt:variant>
      <vt:variant>
        <vt:i4>5</vt:i4>
      </vt:variant>
      <vt:variant>
        <vt:lpwstr/>
      </vt:variant>
      <vt:variant>
        <vt:lpwstr>_Toc38900317</vt:lpwstr>
      </vt:variant>
      <vt:variant>
        <vt:i4>1703995</vt:i4>
      </vt:variant>
      <vt:variant>
        <vt:i4>101</vt:i4>
      </vt:variant>
      <vt:variant>
        <vt:i4>0</vt:i4>
      </vt:variant>
      <vt:variant>
        <vt:i4>5</vt:i4>
      </vt:variant>
      <vt:variant>
        <vt:lpwstr/>
      </vt:variant>
      <vt:variant>
        <vt:lpwstr>_Toc38900316</vt:lpwstr>
      </vt:variant>
      <vt:variant>
        <vt:i4>1638459</vt:i4>
      </vt:variant>
      <vt:variant>
        <vt:i4>95</vt:i4>
      </vt:variant>
      <vt:variant>
        <vt:i4>0</vt:i4>
      </vt:variant>
      <vt:variant>
        <vt:i4>5</vt:i4>
      </vt:variant>
      <vt:variant>
        <vt:lpwstr/>
      </vt:variant>
      <vt:variant>
        <vt:lpwstr>_Toc38900315</vt:lpwstr>
      </vt:variant>
      <vt:variant>
        <vt:i4>1572923</vt:i4>
      </vt:variant>
      <vt:variant>
        <vt:i4>89</vt:i4>
      </vt:variant>
      <vt:variant>
        <vt:i4>0</vt:i4>
      </vt:variant>
      <vt:variant>
        <vt:i4>5</vt:i4>
      </vt:variant>
      <vt:variant>
        <vt:lpwstr/>
      </vt:variant>
      <vt:variant>
        <vt:lpwstr>_Toc38900314</vt:lpwstr>
      </vt:variant>
      <vt:variant>
        <vt:i4>2031675</vt:i4>
      </vt:variant>
      <vt:variant>
        <vt:i4>83</vt:i4>
      </vt:variant>
      <vt:variant>
        <vt:i4>0</vt:i4>
      </vt:variant>
      <vt:variant>
        <vt:i4>5</vt:i4>
      </vt:variant>
      <vt:variant>
        <vt:lpwstr/>
      </vt:variant>
      <vt:variant>
        <vt:lpwstr>_Toc38900313</vt:lpwstr>
      </vt:variant>
      <vt:variant>
        <vt:i4>1966139</vt:i4>
      </vt:variant>
      <vt:variant>
        <vt:i4>77</vt:i4>
      </vt:variant>
      <vt:variant>
        <vt:i4>0</vt:i4>
      </vt:variant>
      <vt:variant>
        <vt:i4>5</vt:i4>
      </vt:variant>
      <vt:variant>
        <vt:lpwstr/>
      </vt:variant>
      <vt:variant>
        <vt:lpwstr>_Toc38900312</vt:lpwstr>
      </vt:variant>
      <vt:variant>
        <vt:i4>1900603</vt:i4>
      </vt:variant>
      <vt:variant>
        <vt:i4>71</vt:i4>
      </vt:variant>
      <vt:variant>
        <vt:i4>0</vt:i4>
      </vt:variant>
      <vt:variant>
        <vt:i4>5</vt:i4>
      </vt:variant>
      <vt:variant>
        <vt:lpwstr/>
      </vt:variant>
      <vt:variant>
        <vt:lpwstr>_Toc38900311</vt:lpwstr>
      </vt:variant>
      <vt:variant>
        <vt:i4>1835067</vt:i4>
      </vt:variant>
      <vt:variant>
        <vt:i4>65</vt:i4>
      </vt:variant>
      <vt:variant>
        <vt:i4>0</vt:i4>
      </vt:variant>
      <vt:variant>
        <vt:i4>5</vt:i4>
      </vt:variant>
      <vt:variant>
        <vt:lpwstr/>
      </vt:variant>
      <vt:variant>
        <vt:lpwstr>_Toc38900310</vt:lpwstr>
      </vt:variant>
      <vt:variant>
        <vt:i4>1376314</vt:i4>
      </vt:variant>
      <vt:variant>
        <vt:i4>59</vt:i4>
      </vt:variant>
      <vt:variant>
        <vt:i4>0</vt:i4>
      </vt:variant>
      <vt:variant>
        <vt:i4>5</vt:i4>
      </vt:variant>
      <vt:variant>
        <vt:lpwstr/>
      </vt:variant>
      <vt:variant>
        <vt:lpwstr>_Toc38900309</vt:lpwstr>
      </vt:variant>
      <vt:variant>
        <vt:i4>1310778</vt:i4>
      </vt:variant>
      <vt:variant>
        <vt:i4>53</vt:i4>
      </vt:variant>
      <vt:variant>
        <vt:i4>0</vt:i4>
      </vt:variant>
      <vt:variant>
        <vt:i4>5</vt:i4>
      </vt:variant>
      <vt:variant>
        <vt:lpwstr/>
      </vt:variant>
      <vt:variant>
        <vt:lpwstr>_Toc38900308</vt:lpwstr>
      </vt:variant>
      <vt:variant>
        <vt:i4>1769530</vt:i4>
      </vt:variant>
      <vt:variant>
        <vt:i4>47</vt:i4>
      </vt:variant>
      <vt:variant>
        <vt:i4>0</vt:i4>
      </vt:variant>
      <vt:variant>
        <vt:i4>5</vt:i4>
      </vt:variant>
      <vt:variant>
        <vt:lpwstr/>
      </vt:variant>
      <vt:variant>
        <vt:lpwstr>_Toc38900307</vt:lpwstr>
      </vt:variant>
      <vt:variant>
        <vt:i4>1703994</vt:i4>
      </vt:variant>
      <vt:variant>
        <vt:i4>41</vt:i4>
      </vt:variant>
      <vt:variant>
        <vt:i4>0</vt:i4>
      </vt:variant>
      <vt:variant>
        <vt:i4>5</vt:i4>
      </vt:variant>
      <vt:variant>
        <vt:lpwstr/>
      </vt:variant>
      <vt:variant>
        <vt:lpwstr>_Toc38900306</vt:lpwstr>
      </vt:variant>
      <vt:variant>
        <vt:i4>1638458</vt:i4>
      </vt:variant>
      <vt:variant>
        <vt:i4>35</vt:i4>
      </vt:variant>
      <vt:variant>
        <vt:i4>0</vt:i4>
      </vt:variant>
      <vt:variant>
        <vt:i4>5</vt:i4>
      </vt:variant>
      <vt:variant>
        <vt:lpwstr/>
      </vt:variant>
      <vt:variant>
        <vt:lpwstr>_Toc38900305</vt:lpwstr>
      </vt:variant>
      <vt:variant>
        <vt:i4>1572922</vt:i4>
      </vt:variant>
      <vt:variant>
        <vt:i4>29</vt:i4>
      </vt:variant>
      <vt:variant>
        <vt:i4>0</vt:i4>
      </vt:variant>
      <vt:variant>
        <vt:i4>5</vt:i4>
      </vt:variant>
      <vt:variant>
        <vt:lpwstr/>
      </vt:variant>
      <vt:variant>
        <vt:lpwstr>_Toc38900304</vt:lpwstr>
      </vt:variant>
      <vt:variant>
        <vt:i4>2031674</vt:i4>
      </vt:variant>
      <vt:variant>
        <vt:i4>23</vt:i4>
      </vt:variant>
      <vt:variant>
        <vt:i4>0</vt:i4>
      </vt:variant>
      <vt:variant>
        <vt:i4>5</vt:i4>
      </vt:variant>
      <vt:variant>
        <vt:lpwstr/>
      </vt:variant>
      <vt:variant>
        <vt:lpwstr>_Toc38900303</vt:lpwstr>
      </vt:variant>
      <vt:variant>
        <vt:i4>1966138</vt:i4>
      </vt:variant>
      <vt:variant>
        <vt:i4>17</vt:i4>
      </vt:variant>
      <vt:variant>
        <vt:i4>0</vt:i4>
      </vt:variant>
      <vt:variant>
        <vt:i4>5</vt:i4>
      </vt:variant>
      <vt:variant>
        <vt:lpwstr/>
      </vt:variant>
      <vt:variant>
        <vt:lpwstr>_Toc38900302</vt:lpwstr>
      </vt:variant>
      <vt:variant>
        <vt:i4>1900602</vt:i4>
      </vt:variant>
      <vt:variant>
        <vt:i4>11</vt:i4>
      </vt:variant>
      <vt:variant>
        <vt:i4>0</vt:i4>
      </vt:variant>
      <vt:variant>
        <vt:i4>5</vt:i4>
      </vt:variant>
      <vt:variant>
        <vt:lpwstr/>
      </vt:variant>
      <vt:variant>
        <vt:lpwstr>_Toc38900301</vt:lpwstr>
      </vt:variant>
      <vt:variant>
        <vt:i4>3997804</vt:i4>
      </vt:variant>
      <vt:variant>
        <vt:i4>6</vt:i4>
      </vt:variant>
      <vt:variant>
        <vt:i4>0</vt:i4>
      </vt:variant>
      <vt:variant>
        <vt:i4>5</vt:i4>
      </vt:variant>
      <vt:variant>
        <vt:lpwstr>http://www.fiscoetasse.com/</vt:lpwstr>
      </vt:variant>
      <vt:variant>
        <vt:lpwstr/>
      </vt:variant>
      <vt:variant>
        <vt:i4>655374</vt:i4>
      </vt:variant>
      <vt:variant>
        <vt:i4>3</vt:i4>
      </vt:variant>
      <vt:variant>
        <vt:i4>0</vt:i4>
      </vt:variant>
      <vt:variant>
        <vt:i4>5</vt:i4>
      </vt:variant>
      <vt:variant>
        <vt:lpwstr>http://www.apito.it/</vt:lpwstr>
      </vt:variant>
      <vt:variant>
        <vt:lpwstr/>
      </vt:variant>
      <vt:variant>
        <vt:i4>655374</vt:i4>
      </vt:variant>
      <vt:variant>
        <vt:i4>0</vt:i4>
      </vt:variant>
      <vt:variant>
        <vt:i4>0</vt:i4>
      </vt:variant>
      <vt:variant>
        <vt:i4>5</vt:i4>
      </vt:variant>
      <vt:variant>
        <vt:lpwstr>http://www.apito.it/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Autore – Titolo</dc:title>
  <dc:creator>Simone</dc:creator>
  <cp:lastModifiedBy>Fisco Tasse</cp:lastModifiedBy>
  <cp:revision>2</cp:revision>
  <cp:lastPrinted>2017-01-11T16:57:00Z</cp:lastPrinted>
  <dcterms:created xsi:type="dcterms:W3CDTF">2021-11-10T16:31:00Z</dcterms:created>
  <dcterms:modified xsi:type="dcterms:W3CDTF">2021-11-10T16:31:00Z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0x010100A6325B368CDC0149BBEBD84C8860F3C2</vt:lpwstr>
  </property>
</Properties>
</file>